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903" w:rsidRPr="00922A8B" w:rsidRDefault="00A24903" w:rsidP="00A24903">
      <w:pPr>
        <w:rPr>
          <w:sz w:val="22"/>
          <w:lang w:val="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АНЕКС „ЗАЩИТА НА ЛИЧНИТЕ ДАННИ“</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СТАНДАРТНИ ДОГОВОРНИ КЛАУЗИ</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РАЗДЕЛ I</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Cs/>
          <w:color w:val="000000" w:themeColor="text1"/>
          <w:sz w:val="22"/>
          <w:lang w:val="bg-BG" w:eastAsia="bg-BG"/>
        </w:rPr>
      </w:pPr>
      <w:r w:rsidRPr="00922A8B">
        <w:rPr>
          <w:rFonts w:eastAsia="Times New Roman" w:cs="Times New Roman"/>
          <w:bCs/>
          <w:i/>
          <w:iCs/>
          <w:color w:val="000000" w:themeColor="text1"/>
          <w:sz w:val="22"/>
          <w:lang w:val="bg-BG" w:eastAsia="bg-BG"/>
        </w:rPr>
        <w:t>Клауза 1</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Цел и обхват</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Целта на настоящите стандартни договорни клаузи (клаузите) е да се осигури съответствие с член 28, параграфи 3 и 4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Администраторите и обработващите лични данни, изброени в приложение I, се споразумяха за настоящите клаузи, за да се гарантира спазването на член 28, параграфи 3 и 4 от Регламент (ЕС) 2016/679.</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Настоящите клаузи се прилагат по отношение на обработването на лични данни, посочено в приложение II.</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г) Приложения I—IV са неразделна част от клаузите.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д) Настоящите клаузи не засягат задълженията на администратора по силата на Регламент (ЕС) 2016/679.</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е) Тези клаузи сами по себе си не гарантират спазването на задълженията, свързани с международното предаване на данни в съответствие с глава V от Регламент (ЕС) 2016/679.</w:t>
      </w:r>
    </w:p>
    <w:p w:rsidR="00A24903" w:rsidRPr="00922A8B" w:rsidRDefault="00A24903" w:rsidP="00A24903">
      <w:pPr>
        <w:shd w:val="clear" w:color="auto" w:fill="FFFFFF"/>
        <w:rPr>
          <w:rFonts w:eastAsia="Times New Roman" w:cs="Times New Roman"/>
          <w:b/>
          <w:bCs/>
          <w:i/>
          <w:i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Cs/>
          <w:color w:val="000000" w:themeColor="text1"/>
          <w:sz w:val="22"/>
          <w:lang w:val="bg-BG" w:eastAsia="bg-BG"/>
        </w:rPr>
      </w:pPr>
      <w:r w:rsidRPr="00922A8B">
        <w:rPr>
          <w:rFonts w:eastAsia="Times New Roman" w:cs="Times New Roman"/>
          <w:bCs/>
          <w:i/>
          <w:iCs/>
          <w:color w:val="000000" w:themeColor="text1"/>
          <w:sz w:val="22"/>
          <w:lang w:val="bg-BG" w:eastAsia="bg-BG"/>
        </w:rPr>
        <w:t>Клауза 2</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Неизменност на клаузите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Страните се задължават да не изменят клаузите, с изключение на добавянето на информация към приложенията или актуализирането на информацията в тях.</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Това не пречи на страните да включат стандартните договорни клаузи, определени в настоящите клаузи, в по-широк договор или да добавят други клаузи или допълнителни гаранции, при условие че те не противоречат, пряко или непряко, на настоящите клаузи или не засягат основни права или свободи на субектите на данни.</w:t>
      </w:r>
    </w:p>
    <w:p w:rsidR="00A24903" w:rsidRPr="00922A8B" w:rsidRDefault="00A24903" w:rsidP="00A24903">
      <w:pPr>
        <w:shd w:val="clear" w:color="auto" w:fill="FFFFFF"/>
        <w:rPr>
          <w:rFonts w:eastAsia="Times New Roman" w:cs="Times New Roman"/>
          <w:b/>
          <w:bCs/>
          <w:i/>
          <w:i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Cs/>
          <w:color w:val="000000" w:themeColor="text1"/>
          <w:sz w:val="22"/>
          <w:lang w:val="bg-BG" w:eastAsia="bg-BG"/>
        </w:rPr>
      </w:pPr>
      <w:r w:rsidRPr="00922A8B">
        <w:rPr>
          <w:rFonts w:eastAsia="Times New Roman" w:cs="Times New Roman"/>
          <w:bCs/>
          <w:i/>
          <w:iCs/>
          <w:color w:val="000000" w:themeColor="text1"/>
          <w:sz w:val="22"/>
          <w:lang w:val="bg-BG" w:eastAsia="bg-BG"/>
        </w:rPr>
        <w:t>Клауза 3</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Тълкуване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Когато в настоящите клаузи се използват термини, определени в Регламент (ЕС) 2016/679, тези термини имат същото значение като в този регламент.</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Настоящите клаузи се четат и тълкуват в светлината на разпоредбите на Регламент (ЕС) 2016/679.</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Настоящите клаузи не трябва да се тълкуват по начин, който противоречи на правата и задълженията, предвидени в Регламент (ЕС) 2016/679, или по начин, който засяга основните права или свободи на субектите на данни.</w:t>
      </w:r>
    </w:p>
    <w:p w:rsidR="00A24903" w:rsidRPr="00922A8B" w:rsidRDefault="00A24903" w:rsidP="00A24903">
      <w:pPr>
        <w:shd w:val="clear" w:color="auto" w:fill="FFFFFF"/>
        <w:rPr>
          <w:rFonts w:eastAsia="Times New Roman" w:cs="Times New Roman"/>
          <w:b/>
          <w:bCs/>
          <w:i/>
          <w:i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Cs/>
          <w:color w:val="000000" w:themeColor="text1"/>
          <w:sz w:val="22"/>
          <w:lang w:val="bg-BG" w:eastAsia="bg-BG"/>
        </w:rPr>
      </w:pPr>
      <w:r w:rsidRPr="00922A8B">
        <w:rPr>
          <w:rFonts w:eastAsia="Times New Roman" w:cs="Times New Roman"/>
          <w:bCs/>
          <w:i/>
          <w:iCs/>
          <w:color w:val="000000" w:themeColor="text1"/>
          <w:sz w:val="22"/>
          <w:lang w:val="bg-BG" w:eastAsia="bg-BG"/>
        </w:rPr>
        <w:t>Клауза 4</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Йерархия</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случай на противоречие между настоящите клаузи и разпоредбите на свързаните с тях споразумения между страните, съществуващи към момента на договаряне на настоящите клаузи или сключени след това, предимство имат настоящите клаузи.</w:t>
      </w:r>
    </w:p>
    <w:p w:rsidR="00A24903" w:rsidRPr="00922A8B" w:rsidRDefault="00A24903" w:rsidP="00A24903">
      <w:pPr>
        <w:shd w:val="clear" w:color="auto" w:fill="FFFFFF"/>
        <w:rPr>
          <w:rFonts w:eastAsia="Times New Roman" w:cs="Times New Roman"/>
          <w:b/>
          <w:bCs/>
          <w:i/>
          <w:i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Cs/>
          <w:color w:val="000000" w:themeColor="text1"/>
          <w:sz w:val="22"/>
          <w:lang w:val="bg-BG" w:eastAsia="bg-BG"/>
        </w:rPr>
      </w:pPr>
      <w:r w:rsidRPr="00922A8B">
        <w:rPr>
          <w:rFonts w:eastAsia="Times New Roman" w:cs="Times New Roman"/>
          <w:bCs/>
          <w:i/>
          <w:iCs/>
          <w:color w:val="000000" w:themeColor="text1"/>
          <w:sz w:val="22"/>
          <w:lang w:val="bg-BG" w:eastAsia="bg-BG"/>
        </w:rPr>
        <w:t>Клауза 5 — незадължителна</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Клауза за присъединяване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Структура, която не е страна по настоящите клаузи, може със съгласието на всички страни да се присъедини към настоящите клаузи по всяко време като администратор или като обработващ лични данни, като попълни приложенията и подпише приложение I.</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След като попълни и подпише приложенията съгласно точка а), присъединяващата се структура се счита за страна по настоящите клаузи и има правата и задълженията на администратор или обработващ лични данни в съответствие с посоченото в приложение I.</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Настоящите клаузи не пораждат права или задължения за присъединяващата се структура за периода, преди тя да стане страна.</w:t>
      </w:r>
    </w:p>
    <w:p w:rsidR="00A24903" w:rsidRPr="00922A8B" w:rsidRDefault="00A24903" w:rsidP="00A24903">
      <w:pPr>
        <w:shd w:val="clear" w:color="auto" w:fill="FFFFFF"/>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РАЗДЕЛ II</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ЗАДЪЛЖЕНИЯ НА СТРАНИТЕ</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Cs/>
          <w:color w:val="000000" w:themeColor="text1"/>
          <w:sz w:val="22"/>
          <w:lang w:val="bg-BG" w:eastAsia="bg-BG"/>
        </w:rPr>
      </w:pPr>
      <w:r w:rsidRPr="00922A8B">
        <w:rPr>
          <w:rFonts w:eastAsia="Times New Roman" w:cs="Times New Roman"/>
          <w:bCs/>
          <w:i/>
          <w:iCs/>
          <w:color w:val="000000" w:themeColor="text1"/>
          <w:sz w:val="22"/>
          <w:lang w:val="bg-BG" w:eastAsia="bg-BG"/>
        </w:rPr>
        <w:t>Клауза 6</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Описание на обработването</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Подробностите за операциите по обработване, и по-специално категориите лични данни и целите, за които личните данни се обработват от името на администратора, са посочени в приложение II.</w:t>
      </w:r>
    </w:p>
    <w:p w:rsidR="00A24903" w:rsidRPr="00922A8B" w:rsidRDefault="00A24903" w:rsidP="00A24903">
      <w:pPr>
        <w:shd w:val="clear" w:color="auto" w:fill="FFFFFF"/>
        <w:rPr>
          <w:rFonts w:eastAsia="Times New Roman" w:cs="Times New Roman"/>
          <w:b/>
          <w:bCs/>
          <w:i/>
          <w:i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Cs/>
          <w:color w:val="000000" w:themeColor="text1"/>
          <w:sz w:val="22"/>
          <w:lang w:val="bg-BG" w:eastAsia="bg-BG"/>
        </w:rPr>
      </w:pPr>
      <w:r w:rsidRPr="00922A8B">
        <w:rPr>
          <w:rFonts w:eastAsia="Times New Roman" w:cs="Times New Roman"/>
          <w:bCs/>
          <w:i/>
          <w:iCs/>
          <w:color w:val="000000" w:themeColor="text1"/>
          <w:sz w:val="22"/>
          <w:lang w:val="bg-BG" w:eastAsia="bg-BG"/>
        </w:rPr>
        <w:t>Клауза 7</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Задължения на страните</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7.1.   Указания</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Обработващият лични данни обработва личните данни само по документирано нареждане на администратора, освен когато е длъжен да направи това съгласно правото на Съюза или правото на държава членка, което се прилага спрямо обработващия лични данни. В този случай обработващият лични данни информира администратора за това правно изискване преди обработването, освен когато това право забранява такова информиране на важни основания от публичен интерес. Администраторът може да дава по-нататъшни указания през целия период на обработване на личните данни. Тези указания винаги се документират.</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Обработващият лични данни незабавно информира администратора, ако прецени, че дадените от администратора указания нарушават Регламент (ЕС) 2016/679 или приложимите разпоредби на правото на Съюза или на държава членка в областта на защитата на данните.</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7.2.   Ограничение в рамките на целта</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Обработващият лични данни обработва личните данни само за конкретната(</w:t>
      </w:r>
      <w:proofErr w:type="spellStart"/>
      <w:r w:rsidRPr="00922A8B">
        <w:rPr>
          <w:rFonts w:eastAsia="Times New Roman" w:cs="Times New Roman"/>
          <w:color w:val="000000" w:themeColor="text1"/>
          <w:sz w:val="22"/>
          <w:lang w:val="bg-BG" w:eastAsia="bg-BG"/>
        </w:rPr>
        <w:t>ите</w:t>
      </w:r>
      <w:proofErr w:type="spellEnd"/>
      <w:r w:rsidRPr="00922A8B">
        <w:rPr>
          <w:rFonts w:eastAsia="Times New Roman" w:cs="Times New Roman"/>
          <w:color w:val="000000" w:themeColor="text1"/>
          <w:sz w:val="22"/>
          <w:lang w:val="bg-BG" w:eastAsia="bg-BG"/>
        </w:rPr>
        <w:t>) цел(и) на обработването, както е посочено в приложение II, освен когато администраторът е дал допълнителни указания.</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7.3.   Срок на обработването на лични данни</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Обработване от обработващия лични данни се извършва единствено в срока, посочен в приложение II.</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7.4.   Сигурност на обработването</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За да гарантира сигурността на личните данни, обработващият лични данни прилага най-малко техническите и организационните мерки, посочени в приложение III. Това включва защита на данните срещу нарушение на сигурността, което води до случайно или неправомерно унищожаване, загуба, промяна, неразрешено разкриване на данните или достъп до тях (нарушение на сигурността на личните данни). При оценката на подходящото ниво на сигурност страните вземат предвид достиженията на техническия прогрес, разходите за прилагане, естеството, обхвата, контекста и целта на обработването и свързаните с обработването рискове за субектите на данни.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Обработващият лични данни предоставя на членовете на своя персонал достъп до обработваните лични данни само до степента, която е строго необходима за изпълнението, управлението и наблюдението на договора. Обработващият лични данни гарантира, че лицата, оправомощени да обработват личните данни, са поели ангажимент за поверителност или са длъжни по закон да спазват поверителност.</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7.5.   Чувствителни данни</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Когато обработването е свързано с лични данни, разкриващи расов или етнически произход, политически възгледи, религиозни или философски убеждения или членство в синдикални организации, генетични данни или биометрични данни за целите единствено на идентифицирането на физическо лице, данни за здравословното състояние или данни за сексуалния живот или сексуалната ориентация на физическото лице, или данни, свързани с присъди и нарушения („чувствителни данни“), обработващият лични данни прилага специфични ограничения и/или допълнителни гаранции.</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7.6.   Документиране и съответствие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Страните трябва да могат да докажат, че спазват задълженията си по настоящите клаузи.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Обработващият лични данни обработва своевременно и по подходящия начин всички запитвания от страна на администратора, свързани с обработването на данни в съответствие с настоящите клаузи.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Обработващият лични данни предоставя на администратора цялата информация, необходима за доказване на спазването на задълженията, посочени в настоящите клаузи и произтичащи пряко от Регламент (ЕС) 2016/679. По искане на администратора обработващият лични данни позволява и допринася за извършването на одити на обхванатите от настоящите клаузи дейности по обработване на разумни интервали или ако има основание да се смята, че е налице неспазване. Когато взема решение за извършване на проверка или одит, администраторът може да вземе предвид съответните сертификати, притежавани от обработващия лични данни.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г) Администраторът може да избере да извърши одита сам или да упълномощи независим одитор. Одитите могат да включват проверки в помещенията или физическите съоръжения на обработващия лични данни и, когато е целесъобразно, се извършват с разумно предизвестие.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д) При поискване страните предоставят информацията, посочена в настоящата клауза, включително резултатите от одити, на компетентния(</w:t>
      </w:r>
      <w:proofErr w:type="spellStart"/>
      <w:r w:rsidRPr="00922A8B">
        <w:rPr>
          <w:rFonts w:eastAsia="Times New Roman" w:cs="Times New Roman"/>
          <w:color w:val="000000" w:themeColor="text1"/>
          <w:sz w:val="22"/>
          <w:lang w:val="bg-BG" w:eastAsia="bg-BG"/>
        </w:rPr>
        <w:t>ите</w:t>
      </w:r>
      <w:proofErr w:type="spellEnd"/>
      <w:r w:rsidRPr="00922A8B">
        <w:rPr>
          <w:rFonts w:eastAsia="Times New Roman" w:cs="Times New Roman"/>
          <w:color w:val="000000" w:themeColor="text1"/>
          <w:sz w:val="22"/>
          <w:lang w:val="bg-BG" w:eastAsia="bg-BG"/>
        </w:rPr>
        <w:t>) надзорен(ни) орган(и).</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7.7.   Използване на обработващи лични данни подизпълнители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 xml:space="preserve">а) ПРЕДВАРИТЕЛНО СПЕЦИФИЧНО РАЗРЕШЕНИЕ: Обработващият лични данни няма да предава за </w:t>
      </w:r>
      <w:proofErr w:type="spellStart"/>
      <w:r w:rsidRPr="00922A8B">
        <w:rPr>
          <w:rFonts w:eastAsia="Times New Roman" w:cs="Times New Roman"/>
          <w:color w:val="000000" w:themeColor="text1"/>
          <w:sz w:val="22"/>
          <w:lang w:val="bg-BG" w:eastAsia="bg-BG"/>
        </w:rPr>
        <w:t>подизпълнение</w:t>
      </w:r>
      <w:proofErr w:type="spellEnd"/>
      <w:r w:rsidRPr="00922A8B">
        <w:rPr>
          <w:rFonts w:eastAsia="Times New Roman" w:cs="Times New Roman"/>
          <w:color w:val="000000" w:themeColor="text1"/>
          <w:sz w:val="22"/>
          <w:lang w:val="bg-BG" w:eastAsia="bg-BG"/>
        </w:rPr>
        <w:t xml:space="preserve"> на обработващ лични данни дейностите си по обработване, извършвани от името на администратора съгласно настоящите клаузи, без специфичното предварително писмено разрешение на администратора. Обработващият лични данни подава искането за специфично разрешение най-малко …… </w:t>
      </w:r>
      <w:r w:rsidRPr="00922A8B">
        <w:rPr>
          <w:rFonts w:eastAsia="Times New Roman" w:cs="Times New Roman"/>
          <w:i/>
          <w:color w:val="FF0000"/>
          <w:sz w:val="22"/>
          <w:lang w:val="bg-BG" w:eastAsia="bg-BG"/>
        </w:rPr>
        <w:t>(посочете период от време, например 14 дни)</w:t>
      </w:r>
      <w:r w:rsidRPr="00922A8B">
        <w:rPr>
          <w:rFonts w:eastAsia="Times New Roman" w:cs="Times New Roman"/>
          <w:color w:val="000000" w:themeColor="text1"/>
          <w:sz w:val="22"/>
          <w:lang w:val="bg-BG" w:eastAsia="bg-BG"/>
        </w:rPr>
        <w:t>, преди да включи обработващия лични данни подизпълнител, заедно с информацията, необходима, за да може администраторът да вземе решение във връзка разрешението. Списъкът на обработващите лични данни подизпълнители, по отношение на които администраторът на лични данни вече е дал разрешение, може да се намери в приложение IV. Страните редовно актуализират приложение IV.</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Когато обработващият лични данни включва обработващ лични данни подизпълнител, който да извършва специфични дейности по обработване (от името на администратора), той прави това чрез договор, с който на обработващия лични данни подизпълнител се налагат по същество същите задължения за защита на данните, както задълженията, предвидени в настоящите клаузи по отношение на обработващия лични данни. Обработващият лични данни осигурява спазването от обработващия лични данни подизпълнител на задълженията на обработващия лични данни съгласно настоящите клаузи и Регламент (ЕС) 2016/679.</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Обработващият лични данни предоставя на администратора по негово искане копие от това споразумение с обработващия лични данни подизпълнител и всички негови последващи изменения. До степента, необходима за защита на търговска тайна или друга поверителна информация, включително лични данни, обработващият лични данни може да редактира текста на споразумението, преди да сподели негово копие.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г) Обработващият лични данни носи пълната отговорност пред администратора за изпълнението на задълженията на обработващия лични данни подизпълнител по неговия договор с обработващия лични данни. Обработващият лични данни уведомява администратора за всяко неизпълнение от страна на обработващия лични данни подизпълнител на договорните му задължения.</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 xml:space="preserve">д) Обработващият лични данни договаря с обработващия лични данни подизпълнител клауза за трети страни </w:t>
      </w:r>
      <w:proofErr w:type="spellStart"/>
      <w:r w:rsidRPr="00922A8B">
        <w:rPr>
          <w:rFonts w:eastAsia="Times New Roman" w:cs="Times New Roman"/>
          <w:color w:val="000000" w:themeColor="text1"/>
          <w:sz w:val="22"/>
          <w:lang w:val="bg-BG" w:eastAsia="bg-BG"/>
        </w:rPr>
        <w:t>бенефициери</w:t>
      </w:r>
      <w:proofErr w:type="spellEnd"/>
      <w:r w:rsidRPr="00922A8B">
        <w:rPr>
          <w:rFonts w:eastAsia="Times New Roman" w:cs="Times New Roman"/>
          <w:color w:val="000000" w:themeColor="text1"/>
          <w:sz w:val="22"/>
          <w:lang w:val="bg-BG" w:eastAsia="bg-BG"/>
        </w:rPr>
        <w:t>, по силата на която, в случай че обработващият лични данни е изчезнал фактически или е престанал да съществува юридически, или е изпаднал в несъстоятелност, администраторът има право да прекрати договора с обработващия лични данни подизпълнител и да му даде указания да изтрие или върне личните данни.</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7.8.   Международно предаване на данни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Всяко предаване на данни на трета държава или международна организация от обработващия лични данни се извършва единствено въз основа на документирани указания от администратора или с цел изпълнение на конкретно изискване съгласно правото на Съюза или правото на държава членка, което се прилага спрямо обработващия лични данни, и се извършва в съответствие с глава V от Регламент (ЕС) 2016/679.</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Администраторът приема, че когато обработващият лични данни включва обработващ лични данни подизпълнител в съответствие с клауза 7.7 за извършване на конкретни дейности по обработване (от името на администратора) и тези дейности по обработване включват предаване на лични данни по смисъла на глава V от Регламент (ЕС) 2016/679, обработващият лични данни и обработващият лични данни подизпълнител могат да гарантират спазването на глава V от Регламент (ЕС) 2016/679, като използват стандартни договорни клаузи, приети от Комисията въз основа на член 46, параграф 2 от Регламент (ЕС) 2016/679, при условие че условията за използване на тези стандартни договорни клаузи са изпълнени.</w:t>
      </w:r>
    </w:p>
    <w:p w:rsidR="00A24903" w:rsidRPr="00922A8B" w:rsidRDefault="00A24903" w:rsidP="00A24903">
      <w:pPr>
        <w:shd w:val="clear" w:color="auto" w:fill="FFFFFF"/>
        <w:rPr>
          <w:rFonts w:eastAsia="Times New Roman" w:cs="Times New Roman"/>
          <w:b/>
          <w:bCs/>
          <w:i/>
          <w:iCs/>
          <w:color w:val="000000" w:themeColor="text1"/>
          <w:sz w:val="22"/>
          <w:lang w:val="bg-BG" w:eastAsia="bg-BG"/>
        </w:rPr>
      </w:pP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Клауза 8</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Оказване на съдействие на администратора</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Обработващият лични данни своевременно уведомява администратора за всяко искане, което е получил от субект на данни. Той не отговаря сам на това искане, освен ако не бъде оправомощен от администратора.</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Обработващият лични данни подпомага администратора при изпълнението на неговите задължения да отговаря на исканията на субектите на данни във връзка с упражняването на правата им, като взема предвид естеството на обработването. При изпълнението на задълженията си в съответствие с букви а) и б) обработващият лични данни спазва указанията на администратора.</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В допълнение към задължението на обработващия лични данни да подпомага администратора съгласно клауза 8, буква б), обработващият лични данни подпомага администратора и за спазването на следните задължения, като взема предвид естеството на обработването и информацията, с която разполага обработващият лични данни: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(1) задължението за извършване на оценка на въздействието на предвидените дейности по обработване върху защитата на личните данни („оценка на въздействието върху защитата на данните“), когато има вероятност даден вид обработване да доведе до висок риск за правата и свободите на физическите лица;</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(2) администраторът се консултира с компетентния(</w:t>
      </w:r>
      <w:proofErr w:type="spellStart"/>
      <w:r w:rsidRPr="00922A8B">
        <w:rPr>
          <w:rFonts w:eastAsia="Times New Roman" w:cs="Times New Roman"/>
          <w:color w:val="000000" w:themeColor="text1"/>
          <w:sz w:val="22"/>
          <w:lang w:val="bg-BG" w:eastAsia="bg-BG"/>
        </w:rPr>
        <w:t>ите</w:t>
      </w:r>
      <w:proofErr w:type="spellEnd"/>
      <w:r w:rsidRPr="00922A8B">
        <w:rPr>
          <w:rFonts w:eastAsia="Times New Roman" w:cs="Times New Roman"/>
          <w:color w:val="000000" w:themeColor="text1"/>
          <w:sz w:val="22"/>
          <w:lang w:val="bg-BG" w:eastAsia="bg-BG"/>
        </w:rPr>
        <w:t>) надзорен(ни) орган(и) преди обработването, когато оценката на въздействието върху защитата на данните покаже, че обработването ще породи висок риск, ако администраторът не предприеме мерки за ограничаване на риска;</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(3) задължението да се гарантира, че личните данни са точни и актуални, като обработващият лични данни информира незабавно администратора, когато узнае, че личните данни, които обработва, са неточни или са остарели;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(4) задълженията по член 32 от Регламент (ЕС) 2016/679.</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г) Страните определят в приложение III подходящите технически и организационни мерки, посредством които обработващият лични данни е длъжен да подпомага администратора при изпълнението на настоящата клауза, както и обхвата и степента на дължимата помощ.</w:t>
      </w:r>
    </w:p>
    <w:p w:rsidR="00A24903" w:rsidRPr="00922A8B" w:rsidRDefault="00A24903" w:rsidP="00A24903">
      <w:pPr>
        <w:shd w:val="clear" w:color="auto" w:fill="FFFFFF"/>
        <w:rPr>
          <w:rFonts w:eastAsia="Times New Roman" w:cs="Times New Roman"/>
          <w:b/>
          <w:bCs/>
          <w:i/>
          <w:i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Cs/>
          <w:color w:val="000000" w:themeColor="text1"/>
          <w:sz w:val="22"/>
          <w:lang w:val="bg-BG" w:eastAsia="bg-BG"/>
        </w:rPr>
      </w:pPr>
      <w:r w:rsidRPr="00922A8B">
        <w:rPr>
          <w:rFonts w:eastAsia="Times New Roman" w:cs="Times New Roman"/>
          <w:bCs/>
          <w:i/>
          <w:iCs/>
          <w:color w:val="000000" w:themeColor="text1"/>
          <w:sz w:val="22"/>
          <w:lang w:val="bg-BG" w:eastAsia="bg-BG"/>
        </w:rPr>
        <w:t>Клауза 9</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Уведомяване за нарушение на сигурността на личните данни</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случай на нарушение на сигурността на личните данни обработващият лични данни си сътрудничи с администратора и го подпомага при изпълнението на задълженията му по членове 33 и 34 от Регламент (ЕС) 2016/679, когато е приложимо, като взема предвид естеството на обработването и информацията, с която разполага обработващият лични данни.</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9.1   Нарушение на сигурността на личните данни във връзка с лични данни, обработвани от администратора</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случай на нарушение на сигурността на личните данни във връзка с лични данни, обработвани от администратора, обработващият лични данни подпомага администратора:</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за уведомяване на компетентния(</w:t>
      </w:r>
      <w:proofErr w:type="spellStart"/>
      <w:r w:rsidRPr="00922A8B">
        <w:rPr>
          <w:rFonts w:eastAsia="Times New Roman" w:cs="Times New Roman"/>
          <w:color w:val="000000" w:themeColor="text1"/>
          <w:sz w:val="22"/>
          <w:lang w:val="bg-BG" w:eastAsia="bg-BG"/>
        </w:rPr>
        <w:t>ите</w:t>
      </w:r>
      <w:proofErr w:type="spellEnd"/>
      <w:r w:rsidRPr="00922A8B">
        <w:rPr>
          <w:rFonts w:eastAsia="Times New Roman" w:cs="Times New Roman"/>
          <w:color w:val="000000" w:themeColor="text1"/>
          <w:sz w:val="22"/>
          <w:lang w:val="bg-BG" w:eastAsia="bg-BG"/>
        </w:rPr>
        <w:t>) надзорен(ни) орган(и) за нарушението на сигурността на личните данни без ненужно забавяне, след като администраторът узнае за него, когато е приложимо/(освен ако не съществува вероятност нарушението на сигурността на личните данни да породи риск за правата и свободите на физическите лица);</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за получаване на следната информация, която съгласно член 33, параграф 3 от Регламент (ЕС) 2016/679 се посочва в уведомлението от администратора, и включва най-малко:</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(1) естеството на личните данни, включително, когато това е възможно, категориите и приблизителният брой на засегнатите субекти на данни и категориите и приблизителният брой на засегнатите записи на лични данни;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(2) евентуалните последици от нарушението на сигурността на личните данни;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(3) предприетите или предложените от администратора мерки за справяне с нарушението на сигурността на личните данни, включително по целесъобразност мерки за намаляване на евентуалните неблагоприятни последици.</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Когато и доколкото не е възможно цялата информация да се подаде едновременно, първоначалното уведомление съдържа информацията, която е налична към момента, а допълнителната информация се предоставя впоследствие, когато стане налична, без ненужно забавяне;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за изпълнение, в съответствие с член 34 от Регламент (ЕС) 2016/679, на задължението за уведомяване на субекта на данни за нарушението на сигурността на личните данни без ненужно забавяне, когато има вероятност нарушението на сигурността на личните данни да породи висок риск за правата и свободите на физическите лица.</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9.2   Нарушение на сигурността на личните данни във връзка с лични данни, обработвани от обработващия лични данни</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случай на нарушение на сигурността на данните във връзка с лични данни, обработвани от обработващия лични данни, обработващият лични данни уведомява администратора без ненужно забавяне, след като узнае за нарушението. Уведомлението съдържа най-малко:</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описание на естеството на нарушението (включително, когато е възможно, категориите и приблизителният брой на засегнатите субекти на данни и на засегнатите записи на лични данни);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координатите на точката за контакт, от която може да бъде получена повече информация относно нарушението на сигурността на личните данни;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евентуалните последици и предприетите или предложените мерки за справяне с нарушението, включително за намаляване на евентуалните неблагоприятни последици от него.</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Когато и доколкото не е възможно цялата информация да се подаде едновременно, първоначалното уведомление съдържа информацията, която е налична към момента, а допълнителната информация се предоставя впоследствие, когато стане налична, без ненужно забавяне;</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Страните посочват в приложение III всички други елементи, които обработващият лични данни трябва да предостави, когато подпомага администратора при спазването на задълженията му по членове 33 и 34 от Регламент (ЕС) 2016/679.</w:t>
      </w:r>
    </w:p>
    <w:p w:rsidR="00A24903" w:rsidRPr="00922A8B" w:rsidRDefault="00A24903" w:rsidP="00A24903">
      <w:pPr>
        <w:shd w:val="clear" w:color="auto" w:fill="FFFFFF"/>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РАЗДЕЛ III</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ЗАКЛЮЧИТЕЛНИ РАЗПОРЕДБИ</w:t>
      </w:r>
    </w:p>
    <w:p w:rsidR="00A24903" w:rsidRPr="00922A8B" w:rsidRDefault="00A24903" w:rsidP="00A24903">
      <w:pPr>
        <w:shd w:val="clear" w:color="auto" w:fill="FFFFFF"/>
        <w:rPr>
          <w:rFonts w:eastAsia="Times New Roman" w:cs="Times New Roman"/>
          <w:bCs/>
          <w:i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Cs/>
          <w:color w:val="000000" w:themeColor="text1"/>
          <w:sz w:val="22"/>
          <w:lang w:val="bg-BG" w:eastAsia="bg-BG"/>
        </w:rPr>
      </w:pPr>
      <w:r w:rsidRPr="00922A8B">
        <w:rPr>
          <w:rFonts w:eastAsia="Times New Roman" w:cs="Times New Roman"/>
          <w:bCs/>
          <w:i/>
          <w:iCs/>
          <w:color w:val="000000" w:themeColor="text1"/>
          <w:sz w:val="22"/>
          <w:lang w:val="bg-BG" w:eastAsia="bg-BG"/>
        </w:rPr>
        <w:t>Клауза 10</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i/>
          <w:iCs/>
          <w:color w:val="000000" w:themeColor="text1"/>
          <w:sz w:val="22"/>
          <w:lang w:val="bg-BG" w:eastAsia="bg-BG"/>
        </w:rPr>
        <w:t>Неспазване на клаузите и прекратяване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 Без да се засягат разпоредбите на Регламент (ЕС) 2016/679, в случай че обработващият лични данни наруши задълженията си по настоящите клаузи, администраторът може да даде указания на обработващия лични данни да спре обработването на лични данни, докато последният не изпълни тези клаузи или докато договорът не бъде прекратен. Обработващият лични данни своевременно уведомява администратора, ако не е в състояние да спазва настоящите клаузи, независимо от причината.</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б) Администраторът има право да прекрати договора, доколкото той се отнася до обработването на лични данни съгласно настоящите клаузи, когато:</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(1) администраторът е спрял обработването на лични данни от страна на обработващия лични данни съгласно буква а) и спазването на настоящите клаузи не е възстановено в разумен срок, и във всеки случай в срок от един месец от спирането;</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(2) обработващият лични данни съществено или системно нарушава настоящите клаузи или задълженията си съгласно Регламент (ЕС) 2016/679;</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(3) обработващият лични данни не се съобрази със задължително решение на компетентен съд или компетентен(и) надзорен(ни) орган(и) по отношение на задълженията си по настоящите клаузи или по Регламент (ЕС) 2016/679.</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в) Обработващият лични данни има право да прекрати договора, доколкото той се отнася до обработването на лични данни съгласно настоящите клаузи, ако, след като е информирал администратора, че неговите указания нарушават приложимите правни изисквания в съответствие с клауза 7.1, буква б), администраторът настоява за спазване на указанията.</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г) След прекратяването на договора обработващият лични данни, по избор на администратора, заличава всички лични данни, обработвани от името на администратора, и удостоверява на администратора, че е направил това, или връща всички лични данни на администратора и заличава съществуващите копия, освен ако правото на Съюза или правото на държава членка не изисква съхранение на личните данни. Докато данните не бъдат заличени или върнати, обработващият лични данни продължава да осигурява спазването на настоящите клаузи.</w:t>
      </w:r>
    </w:p>
    <w:p w:rsidR="00A24903" w:rsidRPr="00922A8B" w:rsidRDefault="00A24903" w:rsidP="00A24903">
      <w:pPr>
        <w:jc w:val="left"/>
        <w:rPr>
          <w:rFonts w:eastAsia="Times New Roman" w:cs="Times New Roman"/>
          <w:color w:val="000000" w:themeColor="text1"/>
          <w:sz w:val="22"/>
          <w:lang w:val="bg-BG" w:eastAsia="bg-BG"/>
        </w:rPr>
      </w:pPr>
    </w:p>
    <w:p w:rsidR="00A24903" w:rsidRPr="00922A8B" w:rsidRDefault="00A24903" w:rsidP="00A24903">
      <w:pPr>
        <w:jc w:val="left"/>
        <w:rPr>
          <w:rFonts w:eastAsia="Times New Roman" w:cs="Times New Roman"/>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ПРИЛОЖЕНИЕ I</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СПИСЪК НА СТРАНИТЕ</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b/>
          <w:bCs/>
          <w:color w:val="000000" w:themeColor="text1"/>
          <w:sz w:val="22"/>
          <w:lang w:val="bg-BG" w:eastAsia="bg-BG"/>
        </w:rPr>
        <w:t>Администратор:</w:t>
      </w:r>
    </w:p>
    <w:p w:rsidR="00A24903" w:rsidRPr="00922A8B" w:rsidRDefault="00A24903" w:rsidP="00A24903">
      <w:pPr>
        <w:rPr>
          <w:rFonts w:eastAsia="Times New Roman" w:cs="Times New Roman"/>
          <w:i/>
          <w:color w:val="000000" w:themeColor="text1"/>
          <w:sz w:val="22"/>
          <w:lang w:val="bg-BG" w:eastAsia="bg-BG"/>
        </w:rPr>
      </w:pPr>
      <w:r w:rsidRPr="00922A8B">
        <w:rPr>
          <w:rFonts w:eastAsia="Times New Roman" w:cs="Times New Roman"/>
          <w:color w:val="000000" w:themeColor="text1"/>
          <w:sz w:val="22"/>
          <w:lang w:val="bg-BG" w:eastAsia="bg-BG"/>
        </w:rPr>
        <w:t>Наименование: Столична община</w:t>
      </w:r>
    </w:p>
    <w:p w:rsidR="00A24903" w:rsidRPr="00922A8B" w:rsidRDefault="00A24903" w:rsidP="00A24903">
      <w:pPr>
        <w:rPr>
          <w:rFonts w:eastAsia="Times New Roman" w:cs="Times New Roman"/>
          <w:i/>
          <w:color w:val="000000" w:themeColor="text1"/>
          <w:sz w:val="22"/>
          <w:lang w:val="bg-BG" w:eastAsia="bg-BG"/>
        </w:rPr>
      </w:pPr>
      <w:r w:rsidRPr="00922A8B">
        <w:rPr>
          <w:rFonts w:eastAsia="Times New Roman" w:cs="Times New Roman"/>
          <w:color w:val="000000" w:themeColor="text1"/>
          <w:sz w:val="22"/>
          <w:lang w:val="bg-BG" w:eastAsia="bg-BG"/>
        </w:rPr>
        <w:t xml:space="preserve">Адрес: </w:t>
      </w:r>
      <w:r w:rsidRPr="00922A8B">
        <w:rPr>
          <w:rFonts w:eastAsia="Times New Roman" w:cs="Times New Roman"/>
          <w:bCs/>
          <w:color w:val="000000" w:themeColor="text1"/>
          <w:sz w:val="22"/>
          <w:lang w:val="bg-BG" w:eastAsia="bg-BG"/>
        </w:rPr>
        <w:t>ул. “Московска“ № 33, гр. София 1000</w:t>
      </w:r>
    </w:p>
    <w:p w:rsidR="00A24903" w:rsidRPr="00922A8B" w:rsidRDefault="00A24903" w:rsidP="00A24903">
      <w:pPr>
        <w:rPr>
          <w:rFonts w:eastAsia="Times New Roman" w:cs="Times New Roman"/>
          <w:i/>
          <w:color w:val="000000" w:themeColor="text1"/>
          <w:sz w:val="22"/>
          <w:lang w:val="bg-BG" w:eastAsia="bg-BG"/>
        </w:rPr>
      </w:pPr>
      <w:r w:rsidRPr="00922A8B">
        <w:rPr>
          <w:rFonts w:eastAsia="Times New Roman" w:cs="Times New Roman"/>
          <w:color w:val="000000" w:themeColor="text1"/>
          <w:sz w:val="22"/>
          <w:lang w:val="bg-BG" w:eastAsia="bg-BG"/>
        </w:rPr>
        <w:t>Име, длъжност и координати за връзка с лицето за контакт: ………………….</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 xml:space="preserve">Подпис и дата на присъединяване: </w:t>
      </w:r>
    </w:p>
    <w:p w:rsidR="00A24903" w:rsidRPr="00922A8B" w:rsidRDefault="00A24903" w:rsidP="00A24903">
      <w:pPr>
        <w:shd w:val="clear" w:color="auto" w:fill="FFFFFF"/>
        <w:jc w:val="left"/>
        <w:rPr>
          <w:rFonts w:eastAsia="Times New Roman" w:cs="Times New Roman"/>
          <w:vanish/>
          <w:color w:val="000000" w:themeColor="text1"/>
          <w:sz w:val="22"/>
          <w:lang w:val="bg-BG" w:eastAsia="bg-BG"/>
        </w:rPr>
      </w:pP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b/>
          <w:bCs/>
          <w:color w:val="000000" w:themeColor="text1"/>
          <w:sz w:val="22"/>
          <w:lang w:val="bg-BG" w:eastAsia="bg-BG"/>
        </w:rPr>
        <w:t>Обработващ(и) лични данни: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1.</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color w:val="000000" w:themeColor="text1"/>
          <w:sz w:val="22"/>
          <w:lang w:val="bg-BG" w:eastAsia="bg-BG"/>
        </w:rPr>
        <w:t xml:space="preserve">Име/наименование: … </w:t>
      </w:r>
      <w:r w:rsidRPr="00922A8B">
        <w:rPr>
          <w:rFonts w:eastAsia="Times New Roman" w:cs="Times New Roman"/>
          <w:i/>
          <w:color w:val="FF0000"/>
          <w:sz w:val="22"/>
          <w:lang w:val="bg-BG" w:eastAsia="bg-BG"/>
        </w:rPr>
        <w:t>(име/наименование на обработващия лични данни)</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color w:val="000000" w:themeColor="text1"/>
          <w:sz w:val="22"/>
          <w:lang w:val="bg-BG" w:eastAsia="bg-BG"/>
        </w:rPr>
        <w:t xml:space="preserve">Адрес: … </w:t>
      </w:r>
      <w:r w:rsidRPr="00922A8B">
        <w:rPr>
          <w:rFonts w:eastAsia="Times New Roman" w:cs="Times New Roman"/>
          <w:i/>
          <w:color w:val="FF0000"/>
          <w:sz w:val="22"/>
          <w:lang w:val="bg-BG" w:eastAsia="bg-BG"/>
        </w:rPr>
        <w:t>(адрес на обработващия лични данни)</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color w:val="000000" w:themeColor="text1"/>
          <w:sz w:val="22"/>
          <w:lang w:val="bg-BG" w:eastAsia="bg-BG"/>
        </w:rPr>
        <w:t xml:space="preserve">Име, длъжност и координати за връзка с лицето за контакт: … </w:t>
      </w:r>
      <w:r w:rsidRPr="00922A8B">
        <w:rPr>
          <w:rFonts w:eastAsia="Times New Roman" w:cs="Times New Roman"/>
          <w:i/>
          <w:color w:val="FF0000"/>
          <w:sz w:val="22"/>
          <w:lang w:val="bg-BG" w:eastAsia="bg-BG"/>
        </w:rPr>
        <w:t>(посочете изискуемите данни за длъжностното лице по защита на данните на обработващия, ако е определено такова лице)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Подпис и дата на присъединяване: …</w:t>
      </w:r>
    </w:p>
    <w:p w:rsidR="00A24903" w:rsidRPr="00922A8B" w:rsidRDefault="00A24903" w:rsidP="00A24903">
      <w:pPr>
        <w:shd w:val="clear" w:color="auto" w:fill="FFFFFF"/>
        <w:jc w:val="left"/>
        <w:rPr>
          <w:rFonts w:eastAsia="Times New Roman" w:cs="Times New Roman"/>
          <w:vanish/>
          <w:color w:val="000000" w:themeColor="text1"/>
          <w:sz w:val="22"/>
          <w:lang w:val="bg-BG" w:eastAsia="bg-BG"/>
        </w:rPr>
      </w:pP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2.</w:t>
      </w:r>
    </w:p>
    <w:p w:rsidR="00A24903" w:rsidRPr="00922A8B" w:rsidRDefault="00A24903" w:rsidP="00A24903">
      <w:pPr>
        <w:shd w:val="clear" w:color="auto" w:fill="FFFFFF"/>
        <w:rPr>
          <w:rFonts w:eastAsia="Times New Roman" w:cs="Times New Roman"/>
          <w:i/>
          <w:color w:val="FF0000"/>
          <w:sz w:val="22"/>
          <w:lang w:val="bg-BG" w:eastAsia="bg-BG"/>
        </w:rPr>
      </w:pPr>
      <w:r w:rsidRPr="00922A8B">
        <w:rPr>
          <w:rFonts w:eastAsia="Times New Roman" w:cs="Times New Roman"/>
          <w:color w:val="000000" w:themeColor="text1"/>
          <w:sz w:val="22"/>
          <w:lang w:val="bg-BG" w:eastAsia="bg-BG"/>
        </w:rPr>
        <w:t xml:space="preserve">… </w:t>
      </w:r>
      <w:r w:rsidRPr="00922A8B">
        <w:rPr>
          <w:rFonts w:eastAsia="Times New Roman" w:cs="Times New Roman"/>
          <w:i/>
          <w:color w:val="FF0000"/>
          <w:sz w:val="22"/>
          <w:lang w:val="bg-BG" w:eastAsia="bg-BG"/>
        </w:rPr>
        <w:t>(посочете данните по т. 1 за всеки един от обработващите, в случай, че по договора има повече от един обработващ)</w:t>
      </w:r>
    </w:p>
    <w:p w:rsidR="00A24903" w:rsidRPr="00922A8B" w:rsidRDefault="00A24903" w:rsidP="00A24903">
      <w:pPr>
        <w:jc w:val="left"/>
        <w:rPr>
          <w:rFonts w:eastAsia="Times New Roman" w:cs="Times New Roman"/>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ПРИЛОЖЕНИЕ II</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ОПИСАНИЕ НА ОБРАБОТВАНЕТО</w:t>
      </w:r>
    </w:p>
    <w:p w:rsidR="00A24903" w:rsidRPr="00922A8B" w:rsidRDefault="00A24903" w:rsidP="00A24903">
      <w:pPr>
        <w:shd w:val="clear" w:color="auto" w:fill="FFFFFF"/>
        <w:rPr>
          <w:rFonts w:eastAsia="Times New Roman" w:cs="Times New Roman"/>
          <w:bCs/>
          <w:color w:val="000000" w:themeColor="text1"/>
          <w:sz w:val="22"/>
          <w:lang w:val="bg-BG" w:eastAsia="bg-BG"/>
        </w:rPr>
      </w:pPr>
    </w:p>
    <w:p w:rsidR="00A24903" w:rsidRPr="00922A8B" w:rsidRDefault="00A24903" w:rsidP="00A24903">
      <w:pPr>
        <w:shd w:val="clear" w:color="auto" w:fill="FFFFFF"/>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Категории субекти на данни, чиито лични данни се предават</w:t>
      </w:r>
    </w:p>
    <w:p w:rsidR="00A24903" w:rsidRPr="00922A8B" w:rsidRDefault="00A24903" w:rsidP="00A24903">
      <w:pPr>
        <w:rPr>
          <w:rFonts w:cs="Times New Roman"/>
          <w:sz w:val="22"/>
          <w:lang w:val="bg-BG"/>
        </w:rPr>
      </w:pPr>
      <w:r w:rsidRPr="00922A8B">
        <w:rPr>
          <w:rFonts w:cs="Times New Roman"/>
          <w:sz w:val="22"/>
          <w:lang w:val="bg-BG"/>
        </w:rPr>
        <w:t xml:space="preserve">Обработването обхваща личните данни на следните категории физически лица: деца/ученици, служители, заявители на административни услуги, податели на сигнали и жалби…. </w:t>
      </w:r>
      <w:r w:rsidRPr="00922A8B">
        <w:rPr>
          <w:rFonts w:cs="Times New Roman"/>
          <w:i/>
          <w:color w:val="FF0000"/>
          <w:sz w:val="22"/>
          <w:lang w:val="bg-BG"/>
        </w:rPr>
        <w:t>(моля уточнете категории субекти на данни, като имате предвид посочените примери)</w:t>
      </w:r>
      <w:r w:rsidRPr="00922A8B">
        <w:rPr>
          <w:rFonts w:cs="Times New Roman"/>
          <w:sz w:val="22"/>
          <w:lang w:val="bg-BG"/>
        </w:rPr>
        <w:t>.</w:t>
      </w:r>
    </w:p>
    <w:p w:rsidR="00A24903" w:rsidRPr="00922A8B" w:rsidRDefault="00A24903" w:rsidP="00A24903">
      <w:pPr>
        <w:rPr>
          <w:rFonts w:cs="Times New Roman"/>
          <w:sz w:val="22"/>
          <w:lang w:val="bg-BG"/>
        </w:rPr>
      </w:pPr>
    </w:p>
    <w:p w:rsidR="00A24903" w:rsidRPr="00922A8B" w:rsidRDefault="00A24903" w:rsidP="00A24903">
      <w:pPr>
        <w:shd w:val="clear" w:color="auto" w:fill="FFFFFF"/>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Категории обработвани лични данни</w:t>
      </w:r>
    </w:p>
    <w:p w:rsidR="00A24903" w:rsidRPr="00922A8B" w:rsidRDefault="00A24903" w:rsidP="00A24903">
      <w:pPr>
        <w:rPr>
          <w:rFonts w:cs="Times New Roman"/>
          <w:i/>
          <w:color w:val="FF0000"/>
          <w:sz w:val="22"/>
          <w:lang w:val="bg-BG"/>
        </w:rPr>
      </w:pPr>
      <w:r w:rsidRPr="00922A8B">
        <w:rPr>
          <w:rFonts w:cs="Times New Roman"/>
          <w:sz w:val="22"/>
          <w:lang w:val="bg-BG"/>
        </w:rPr>
        <w:t xml:space="preserve">Обработването обхваща категориите лични данни, необходими за постигане на целите на договора, както следва: …………. </w:t>
      </w:r>
      <w:r w:rsidRPr="00922A8B">
        <w:rPr>
          <w:rFonts w:cs="Times New Roman"/>
          <w:i/>
          <w:color w:val="FF0000"/>
          <w:sz w:val="22"/>
          <w:lang w:val="bg-BG"/>
        </w:rPr>
        <w:t>(посочете категориите лични данни, чието обработване се възлага, като ги опишете конкретно или посочите нормативния акт, който ги съдържа)</w:t>
      </w:r>
    </w:p>
    <w:p w:rsidR="00A24903" w:rsidRPr="00922A8B" w:rsidRDefault="00A24903" w:rsidP="00A24903">
      <w:pPr>
        <w:rPr>
          <w:rFonts w:cs="Times New Roman"/>
          <w:i/>
          <w:sz w:val="22"/>
          <w:lang w:val="bg-BG"/>
        </w:rPr>
      </w:pP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b/>
          <w:i/>
          <w:iCs/>
          <w:color w:val="000000" w:themeColor="text1"/>
          <w:sz w:val="22"/>
          <w:lang w:val="bg-BG" w:eastAsia="bg-BG"/>
        </w:rPr>
        <w:t>Обработвани чувствителни данни</w:t>
      </w:r>
      <w:r w:rsidRPr="00922A8B">
        <w:rPr>
          <w:rFonts w:eastAsia="Times New Roman" w:cs="Times New Roman"/>
          <w:i/>
          <w:iCs/>
          <w:color w:val="000000" w:themeColor="text1"/>
          <w:sz w:val="22"/>
          <w:lang w:val="bg-BG" w:eastAsia="bg-BG"/>
        </w:rPr>
        <w:t xml:space="preserve"> (ако е приложимо) и приложени ограничения или гаранции, които отчитат изцяло естеството на данните и свързаните с тях рискове, като например строго ограничение в рамките на целта, ограничаване на достъпа (включително достъп само за служители, преминали специализирано обучение), поддържане на регистър на достъпа до данните, ограничения по отношение на последващо предаване или допълнителни мерки за сигурност.</w:t>
      </w:r>
    </w:p>
    <w:p w:rsidR="00A24903" w:rsidRPr="00922A8B" w:rsidRDefault="00A24903" w:rsidP="00A24903">
      <w:pPr>
        <w:rPr>
          <w:rFonts w:cs="Times New Roman"/>
          <w:i/>
          <w:color w:val="FF0000"/>
          <w:sz w:val="22"/>
          <w:lang w:val="bg-BG"/>
        </w:rPr>
      </w:pPr>
      <w:r w:rsidRPr="00922A8B">
        <w:rPr>
          <w:rFonts w:cs="Times New Roman"/>
          <w:sz w:val="22"/>
          <w:lang w:val="bg-BG"/>
        </w:rPr>
        <w:t xml:space="preserve">Обработването обхваща/не обхваща специални категории лични данни, както следва: …………. </w:t>
      </w:r>
      <w:r w:rsidRPr="00922A8B">
        <w:rPr>
          <w:rFonts w:cs="Times New Roman"/>
          <w:i/>
          <w:color w:val="FF0000"/>
          <w:sz w:val="22"/>
          <w:lang w:val="bg-BG"/>
        </w:rPr>
        <w:t>(посочват се само специалните категории лични данни, чието обработване се възлага, като се описват конкретно или се определят с посочване на нормативния акт, който ги съдържа)</w:t>
      </w:r>
    </w:p>
    <w:p w:rsidR="00A24903" w:rsidRPr="00922A8B" w:rsidRDefault="00A24903" w:rsidP="00A24903">
      <w:pPr>
        <w:rPr>
          <w:rFonts w:cs="Times New Roman"/>
          <w:i/>
          <w:sz w:val="22"/>
          <w:lang w:val="bg-BG"/>
        </w:rPr>
      </w:pPr>
    </w:p>
    <w:p w:rsidR="00A24903" w:rsidRPr="00922A8B" w:rsidRDefault="00A24903" w:rsidP="00A24903">
      <w:pPr>
        <w:shd w:val="clear" w:color="auto" w:fill="FFFFFF"/>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Естество на обработването</w:t>
      </w:r>
    </w:p>
    <w:p w:rsidR="00A24903" w:rsidRPr="00922A8B" w:rsidRDefault="00A24903" w:rsidP="00A24903">
      <w:pPr>
        <w:rPr>
          <w:rFonts w:cs="Times New Roman"/>
          <w:i/>
          <w:color w:val="FF0000"/>
          <w:sz w:val="22"/>
          <w:lang w:val="bg-BG"/>
        </w:rPr>
      </w:pPr>
      <w:r w:rsidRPr="00922A8B">
        <w:rPr>
          <w:rFonts w:cs="Times New Roman"/>
          <w:sz w:val="22"/>
          <w:lang w:val="bg-BG"/>
        </w:rPr>
        <w:t xml:space="preserve">Обработващият има право да извършва следните операции по обработване на лични данни от името на администратора: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w:t>
      </w:r>
      <w:r w:rsidRPr="00922A8B">
        <w:rPr>
          <w:rFonts w:cs="Times New Roman"/>
          <w:i/>
          <w:color w:val="FF0000"/>
          <w:sz w:val="22"/>
          <w:lang w:val="bg-BG"/>
        </w:rPr>
        <w:t>(да се посочи приложимото)</w:t>
      </w:r>
    </w:p>
    <w:p w:rsidR="00A24903" w:rsidRPr="00922A8B" w:rsidRDefault="00A24903" w:rsidP="00A24903">
      <w:pPr>
        <w:rPr>
          <w:rFonts w:cs="Times New Roman"/>
          <w:color w:val="FF0000"/>
          <w:sz w:val="22"/>
          <w:lang w:val="bg-BG"/>
        </w:rPr>
      </w:pPr>
    </w:p>
    <w:p w:rsidR="00A24903" w:rsidRPr="00922A8B" w:rsidRDefault="00A24903" w:rsidP="00A24903">
      <w:pPr>
        <w:shd w:val="clear" w:color="auto" w:fill="FFFFFF"/>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Цел(и), за която (които) личните данни се обработват от името на администратора</w:t>
      </w:r>
    </w:p>
    <w:p w:rsidR="00A24903" w:rsidRPr="00922A8B" w:rsidRDefault="00A24903" w:rsidP="00A24903">
      <w:pPr>
        <w:rPr>
          <w:rFonts w:cs="Times New Roman"/>
          <w:sz w:val="22"/>
          <w:lang w:val="bg-BG"/>
        </w:rPr>
      </w:pPr>
      <w:r w:rsidRPr="00922A8B">
        <w:rPr>
          <w:rFonts w:cs="Times New Roman"/>
          <w:sz w:val="22"/>
          <w:lang w:val="bg-BG"/>
        </w:rPr>
        <w:t>Личните данни се обработват само за целите на електронното водене на дневниците – предмет на договора, извършване на консултация на служителите на администратора при проблеми, свързани с нормалното функциониране, както и за създаване и съхраняване на резервно копие от личните данни.</w:t>
      </w:r>
    </w:p>
    <w:p w:rsidR="00A24903" w:rsidRPr="00922A8B" w:rsidRDefault="00A24903" w:rsidP="00A24903">
      <w:pPr>
        <w:rPr>
          <w:rFonts w:cs="Times New Roman"/>
          <w:sz w:val="22"/>
          <w:lang w:val="bg-BG"/>
        </w:rPr>
      </w:pPr>
    </w:p>
    <w:p w:rsidR="00A24903" w:rsidRPr="00922A8B" w:rsidRDefault="00A24903" w:rsidP="00A24903">
      <w:pPr>
        <w:shd w:val="clear" w:color="auto" w:fill="FFFFFF"/>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Продължителност на обработването</w:t>
      </w:r>
    </w:p>
    <w:p w:rsidR="00A24903" w:rsidRPr="00922A8B" w:rsidRDefault="00A24903" w:rsidP="00A24903">
      <w:pPr>
        <w:shd w:val="clear" w:color="auto" w:fill="FFFFFF"/>
        <w:rPr>
          <w:rFonts w:eastAsia="Times New Roman" w:cs="Times New Roman"/>
          <w:i/>
          <w:color w:val="FF0000"/>
          <w:sz w:val="22"/>
          <w:lang w:val="bg-BG" w:eastAsia="bg-BG"/>
        </w:rPr>
      </w:pPr>
      <w:r w:rsidRPr="00922A8B">
        <w:rPr>
          <w:rFonts w:eastAsia="Times New Roman" w:cs="Times New Roman"/>
          <w:color w:val="000000" w:themeColor="text1"/>
          <w:sz w:val="22"/>
          <w:lang w:val="bg-BG" w:eastAsia="bg-BG"/>
        </w:rPr>
        <w:t xml:space="preserve">……………… </w:t>
      </w:r>
      <w:r w:rsidRPr="00922A8B">
        <w:rPr>
          <w:rFonts w:eastAsia="Times New Roman" w:cs="Times New Roman"/>
          <w:i/>
          <w:color w:val="FF0000"/>
          <w:sz w:val="22"/>
          <w:lang w:val="bg-BG" w:eastAsia="bg-BG"/>
        </w:rPr>
        <w:t>(посочете периода на обработването)</w:t>
      </w:r>
    </w:p>
    <w:p w:rsidR="00A24903" w:rsidRPr="00922A8B" w:rsidRDefault="00A24903" w:rsidP="00A24903">
      <w:pPr>
        <w:shd w:val="clear" w:color="auto" w:fill="FFFFFF"/>
        <w:rPr>
          <w:rFonts w:eastAsia="Times New Roman" w:cs="Times New Roman"/>
          <w:i/>
          <w:color w:val="000000" w:themeColor="text1"/>
          <w:sz w:val="22"/>
          <w:lang w:val="bg-BG" w:eastAsia="bg-BG"/>
        </w:rPr>
      </w:pPr>
    </w:p>
    <w:p w:rsidR="00A24903" w:rsidRPr="00922A8B" w:rsidRDefault="00A24903" w:rsidP="00A24903">
      <w:pPr>
        <w:shd w:val="clear" w:color="auto" w:fill="FFFFFF"/>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За обработване от обработващи лични данни (или обработващи лични данни подизпълнители) посочете също така предмета, естеството и продължителността на обработването</w:t>
      </w:r>
    </w:p>
    <w:p w:rsidR="00A24903" w:rsidRPr="00922A8B" w:rsidRDefault="00A24903" w:rsidP="00A24903">
      <w:pPr>
        <w:rPr>
          <w:rFonts w:cs="Times New Roman"/>
          <w:sz w:val="22"/>
          <w:lang w:val="bg-BG"/>
        </w:rPr>
      </w:pPr>
      <w:r w:rsidRPr="00922A8B">
        <w:rPr>
          <w:rFonts w:cs="Times New Roman"/>
          <w:sz w:val="22"/>
          <w:lang w:val="bg-BG"/>
        </w:rPr>
        <w:t>Когато включването на друг обработващ е необходимо за извършване на специфични дейности по обработване на лични данни по договора и има разрешение на администратора, това лице има същите задължения за защита на личните данни, както задълженията, произтичащи за обработващия по настоящия договор.</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ПРИЛОЖЕНИЕ III</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ТЕХНИЧЕСКИ И ОРГАНИЗАЦИОННИ МЕРКИ, ВКЛЮЧИТЕЛНО ТЕХНИЧЕСКИ И ОРГАНИЗАЦИОННИ МЕРКИ ЗА ОСИГУРЯВАНЕ НА СИГУРНОСТТА НА ДАННИТЕ</w:t>
      </w:r>
    </w:p>
    <w:p w:rsidR="00A24903" w:rsidRPr="00922A8B" w:rsidRDefault="00A24903" w:rsidP="00A24903">
      <w:pPr>
        <w:shd w:val="clear" w:color="auto" w:fill="FFFFFF"/>
        <w:rPr>
          <w:rFonts w:eastAsia="Times New Roman" w:cs="Times New Roman"/>
          <w:b/>
          <w:bCs/>
          <w:color w:val="000000" w:themeColor="text1"/>
          <w:sz w:val="22"/>
          <w:lang w:val="bg-BG" w:eastAsia="bg-BG"/>
        </w:rPr>
      </w:pPr>
    </w:p>
    <w:p w:rsidR="00A24903" w:rsidRPr="00922A8B" w:rsidRDefault="00A24903" w:rsidP="00A24903">
      <w:pPr>
        <w:shd w:val="clear" w:color="auto" w:fill="FFFFFF"/>
        <w:rPr>
          <w:rFonts w:eastAsia="Times New Roman" w:cs="Times New Roman"/>
          <w:i/>
          <w:color w:val="FF0000"/>
          <w:sz w:val="22"/>
          <w:lang w:val="bg-BG" w:eastAsia="bg-BG"/>
        </w:rPr>
      </w:pPr>
      <w:r w:rsidRPr="00922A8B">
        <w:rPr>
          <w:rFonts w:eastAsia="Times New Roman" w:cs="Times New Roman"/>
          <w:i/>
          <w:iCs/>
          <w:color w:val="000000" w:themeColor="text1"/>
          <w:sz w:val="22"/>
          <w:lang w:val="bg-BG" w:eastAsia="bg-BG"/>
        </w:rPr>
        <w:t>Описание на техническите и организационните мерки за сигурност, приложени от обработващия(</w:t>
      </w:r>
      <w:proofErr w:type="spellStart"/>
      <w:r w:rsidRPr="00922A8B">
        <w:rPr>
          <w:rFonts w:eastAsia="Times New Roman" w:cs="Times New Roman"/>
          <w:i/>
          <w:iCs/>
          <w:color w:val="000000" w:themeColor="text1"/>
          <w:sz w:val="22"/>
          <w:lang w:val="bg-BG" w:eastAsia="bg-BG"/>
        </w:rPr>
        <w:t>ите</w:t>
      </w:r>
      <w:proofErr w:type="spellEnd"/>
      <w:r w:rsidRPr="00922A8B">
        <w:rPr>
          <w:rFonts w:eastAsia="Times New Roman" w:cs="Times New Roman"/>
          <w:i/>
          <w:iCs/>
          <w:color w:val="000000" w:themeColor="text1"/>
          <w:sz w:val="22"/>
          <w:lang w:val="bg-BG" w:eastAsia="bg-BG"/>
        </w:rPr>
        <w:t xml:space="preserve">) лични данни (включително всички съответни сертификати) с цел да се осигури подходящо ниво на сигурност, като се вземат предвид естеството, обхватът, контекстът и целта на обработването и рисковете за правата и свободите на физическите лица. </w:t>
      </w:r>
      <w:r w:rsidRPr="00922A8B">
        <w:rPr>
          <w:rFonts w:eastAsia="Times New Roman" w:cs="Times New Roman"/>
          <w:i/>
          <w:iCs/>
          <w:color w:val="FF0000"/>
          <w:sz w:val="22"/>
          <w:lang w:val="bg-BG" w:eastAsia="bg-BG"/>
        </w:rPr>
        <w:t>(Опишете техническите и организационните мерки за сигурност на обработваните лични данни според предмета на договора. За улеснение са посочени примерни мерки, като е необходимо да се прецени тяхната приложимост за конкретния случай. Мерките могат да се редуцират или допълват, ако е необходимо.)</w:t>
      </w:r>
    </w:p>
    <w:p w:rsidR="00A24903" w:rsidRPr="00922A8B" w:rsidRDefault="00A24903" w:rsidP="00A24903">
      <w:pPr>
        <w:shd w:val="clear" w:color="auto" w:fill="FFFFFF"/>
        <w:rPr>
          <w:rFonts w:eastAsia="Times New Roman" w:cs="Times New Roman"/>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псевдонимизация и криптиране на личните данни</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1. криптиране на личните данни при изпращане;</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2. криптиране на личните данни при съхранение на архивни копия.</w:t>
      </w:r>
    </w:p>
    <w:p w:rsidR="00A24903" w:rsidRPr="00922A8B" w:rsidRDefault="00A24903" w:rsidP="00A24903">
      <w:pPr>
        <w:rPr>
          <w:rFonts w:eastAsia="Times New Roman" w:cs="Times New Roman"/>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гарантиране на постоянна поверителност, цялостност, наличност и устойчивост на системите и услугите за обработване</w:t>
      </w:r>
    </w:p>
    <w:p w:rsidR="00A24903" w:rsidRPr="00922A8B" w:rsidRDefault="00A24903" w:rsidP="00A24903">
      <w:pPr>
        <w:shd w:val="clear" w:color="auto" w:fill="FEFEFE"/>
        <w:rPr>
          <w:rFonts w:cs="Times New Roman"/>
          <w:i/>
          <w:color w:val="FF0000"/>
          <w:sz w:val="22"/>
          <w:lang w:val="bg-BG"/>
        </w:rPr>
      </w:pPr>
      <w:r w:rsidRPr="00922A8B">
        <w:rPr>
          <w:rFonts w:cs="Times New Roman"/>
          <w:i/>
          <w:color w:val="FF0000"/>
          <w:sz w:val="22"/>
          <w:lang w:val="bg-BG"/>
        </w:rPr>
        <w:t>1. определяне на списък на лицата под ръководството на обработващия, които имат достъп до личните данни в предмета на договора;</w:t>
      </w:r>
    </w:p>
    <w:p w:rsidR="00A24903" w:rsidRPr="00922A8B" w:rsidRDefault="00A24903" w:rsidP="00A24903">
      <w:pPr>
        <w:shd w:val="clear" w:color="auto" w:fill="FEFEFE"/>
        <w:rPr>
          <w:rFonts w:cs="Times New Roman"/>
          <w:i/>
          <w:color w:val="FF0000"/>
          <w:sz w:val="22"/>
          <w:lang w:val="bg-BG"/>
        </w:rPr>
      </w:pPr>
      <w:r w:rsidRPr="00922A8B">
        <w:rPr>
          <w:rFonts w:cs="Times New Roman"/>
          <w:i/>
          <w:color w:val="FF0000"/>
          <w:sz w:val="22"/>
          <w:lang w:val="bg-BG"/>
        </w:rPr>
        <w:t>2. спазване на принципа „необходимост да се знае“ от всяко лице под ръководството на обработващия, което има достъп до лични данни в предмета на договора;</w:t>
      </w:r>
    </w:p>
    <w:p w:rsidR="00A24903" w:rsidRPr="00922A8B" w:rsidRDefault="00A24903" w:rsidP="00A24903">
      <w:pPr>
        <w:shd w:val="clear" w:color="auto" w:fill="FEFEFE"/>
        <w:rPr>
          <w:rFonts w:cs="Times New Roman"/>
          <w:i/>
          <w:color w:val="FF0000"/>
          <w:sz w:val="22"/>
          <w:lang w:val="bg-BG"/>
        </w:rPr>
      </w:pPr>
      <w:r w:rsidRPr="00922A8B">
        <w:rPr>
          <w:rFonts w:cs="Times New Roman"/>
          <w:i/>
          <w:color w:val="FF0000"/>
          <w:sz w:val="22"/>
          <w:lang w:val="bg-BG"/>
        </w:rPr>
        <w:t>3. периодично обучение на служителите на обработващия, които обработват лични данни.</w:t>
      </w:r>
    </w:p>
    <w:p w:rsidR="00A24903" w:rsidRPr="00922A8B" w:rsidRDefault="00A24903" w:rsidP="00A24903">
      <w:pPr>
        <w:rPr>
          <w:rFonts w:eastAsia="Times New Roman" w:cs="Times New Roman"/>
          <w:i/>
          <w:iCs/>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осигуряване на способност за своевременно възстановяване на наличността и достъпа до личните данни в случай на физически или технически инцидент</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1. създаване на архивно копие от личните данни;</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2. изтриване на архивното копие след приключване на дейностите по договора;</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3. протоколиране на изтриването и изпращане на екземпляр от протокола на администратора.</w:t>
      </w:r>
    </w:p>
    <w:p w:rsidR="00A24903" w:rsidRPr="00922A8B" w:rsidRDefault="00A24903" w:rsidP="00A24903">
      <w:pPr>
        <w:rPr>
          <w:rFonts w:eastAsia="Times New Roman" w:cs="Times New Roman"/>
          <w:iCs/>
          <w:color w:val="000000" w:themeColor="text1"/>
          <w:sz w:val="22"/>
          <w:lang w:val="bg-BG" w:eastAsia="bg-BG"/>
        </w:rPr>
      </w:pPr>
    </w:p>
    <w:p w:rsidR="00A24903" w:rsidRPr="00922A8B" w:rsidRDefault="00A24903" w:rsidP="00A24903">
      <w:pPr>
        <w:rPr>
          <w:rFonts w:eastAsia="Times New Roman" w:cs="Times New Roman"/>
          <w:b/>
          <w:i/>
          <w:iCs/>
          <w:color w:val="000000" w:themeColor="text1"/>
          <w:sz w:val="22"/>
          <w:lang w:val="bg-BG" w:eastAsia="bg-BG"/>
        </w:rPr>
      </w:pPr>
      <w:r w:rsidRPr="00922A8B">
        <w:rPr>
          <w:rFonts w:eastAsia="Times New Roman" w:cs="Times New Roman"/>
          <w:b/>
          <w:i/>
          <w:iCs/>
          <w:color w:val="000000" w:themeColor="text1"/>
          <w:sz w:val="22"/>
          <w:lang w:val="bg-BG" w:eastAsia="bg-BG"/>
        </w:rPr>
        <w:t>Процеси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1. периодичен преглед на ефективността на техническите и организационните мерки по договора, извършван от страна на обработващия най-малко веднъж на ……. (посочете период, например 3 или 6 месеца);</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2. протоколиране на периодичния преглед по т. 1 и изпращане на екземпляр от протокола на администратора на личните данни.</w:t>
      </w:r>
    </w:p>
    <w:p w:rsidR="00A24903" w:rsidRPr="00922A8B" w:rsidRDefault="00A24903" w:rsidP="00A24903">
      <w:pPr>
        <w:shd w:val="clear" w:color="auto" w:fill="FFFFFF"/>
        <w:jc w:val="left"/>
        <w:rPr>
          <w:rFonts w:eastAsia="Times New Roman" w:cs="Times New Roman"/>
          <w:vanish/>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идентифициране и даване на разрешение на потребители</w:t>
      </w:r>
    </w:p>
    <w:p w:rsidR="00A24903" w:rsidRPr="00922A8B" w:rsidRDefault="00A24903" w:rsidP="00A24903">
      <w:pPr>
        <w:pStyle w:val="NormalWeb"/>
        <w:ind w:firstLine="720"/>
        <w:rPr>
          <w:i/>
          <w:color w:val="FF0000"/>
          <w:sz w:val="22"/>
          <w:szCs w:val="22"/>
        </w:rPr>
      </w:pPr>
      <w:r w:rsidRPr="00922A8B">
        <w:rPr>
          <w:i/>
          <w:color w:val="FF0000"/>
          <w:sz w:val="22"/>
          <w:szCs w:val="22"/>
        </w:rPr>
        <w:t>1. поддържане на списък на администраторските профили за автоматизираните информационни системи и техните компоненти;</w:t>
      </w:r>
    </w:p>
    <w:p w:rsidR="00A24903" w:rsidRPr="00922A8B" w:rsidRDefault="00A24903" w:rsidP="00A24903">
      <w:pPr>
        <w:pStyle w:val="NormalWeb"/>
        <w:ind w:firstLine="720"/>
        <w:rPr>
          <w:i/>
          <w:color w:val="FF0000"/>
          <w:sz w:val="22"/>
          <w:szCs w:val="22"/>
        </w:rPr>
      </w:pPr>
      <w:r w:rsidRPr="00922A8B">
        <w:rPr>
          <w:i/>
          <w:color w:val="FF0000"/>
          <w:sz w:val="22"/>
          <w:szCs w:val="22"/>
        </w:rPr>
        <w:t>2. годишен преглед на администраторските профили с цел удостоверяване на актуалността им;</w:t>
      </w:r>
    </w:p>
    <w:p w:rsidR="00A24903" w:rsidRPr="00922A8B" w:rsidRDefault="00A24903" w:rsidP="00A24903">
      <w:pPr>
        <w:pStyle w:val="NormalWeb"/>
        <w:ind w:firstLine="720"/>
        <w:rPr>
          <w:i/>
          <w:color w:val="FF0000"/>
          <w:sz w:val="22"/>
          <w:szCs w:val="22"/>
        </w:rPr>
      </w:pPr>
      <w:r w:rsidRPr="00922A8B">
        <w:rPr>
          <w:i/>
          <w:color w:val="FF0000"/>
          <w:sz w:val="22"/>
          <w:szCs w:val="22"/>
        </w:rPr>
        <w:t>3. задължителна смяна на пароли периодично (най-малко веднъж годишно), при прекратяване на договорните отношения със служители или трети срани, на които те са били известни и при констатиране на нарушения на сигурността на личните данни.</w:t>
      </w:r>
    </w:p>
    <w:p w:rsidR="00A24903" w:rsidRPr="00922A8B" w:rsidRDefault="00A24903" w:rsidP="00A24903">
      <w:pPr>
        <w:rPr>
          <w:rFonts w:eastAsia="Times New Roman" w:cs="Times New Roman"/>
          <w:i/>
          <w:iCs/>
          <w:color w:val="000000" w:themeColor="text1"/>
          <w:sz w:val="22"/>
          <w:lang w:val="bg-BG" w:eastAsia="bg-BG"/>
        </w:rPr>
      </w:pPr>
    </w:p>
    <w:p w:rsidR="00A24903" w:rsidRPr="00922A8B" w:rsidRDefault="00A24903" w:rsidP="00A24903">
      <w:pPr>
        <w:rPr>
          <w:rFonts w:eastAsia="Times New Roman" w:cs="Times New Roman"/>
          <w:b/>
          <w:i/>
          <w:iCs/>
          <w:color w:val="000000" w:themeColor="text1"/>
          <w:sz w:val="22"/>
          <w:lang w:val="bg-BG" w:eastAsia="bg-BG"/>
        </w:rPr>
      </w:pPr>
      <w:r w:rsidRPr="00922A8B">
        <w:rPr>
          <w:rFonts w:eastAsia="Times New Roman" w:cs="Times New Roman"/>
          <w:b/>
          <w:i/>
          <w:iCs/>
          <w:color w:val="000000" w:themeColor="text1"/>
          <w:sz w:val="22"/>
          <w:lang w:val="bg-BG" w:eastAsia="bg-BG"/>
        </w:rPr>
        <w:t>Мерки за защита на данните по време на предаване</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1. криптиране на личните данни при тяхното предаване между страните по договора или на трети лица, когато е приложимо;</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2. изпращане на парола за декриптиране на личните данни по способ, различен от способа за изпращане на личните данни;</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3. използване на допълнителна услуга „препоръка“ при изпращане на лични данни с пощенски услуги (Според § 1, т. 10 от Допълнителната разпоредба на Закона за пощенските услуги „препоръка“ е допълнителна услуга, представляваща договорено осигуряване срещу рискове от загубване, кражба и повреда, за което на подателя се издава документ за приемане на пощенската пратка и по негово искане и известие – за доставянето й на получателя).</w:t>
      </w:r>
    </w:p>
    <w:p w:rsidR="00A24903" w:rsidRPr="00922A8B" w:rsidRDefault="00A24903" w:rsidP="00A24903">
      <w:pPr>
        <w:rPr>
          <w:rFonts w:eastAsia="Times New Roman" w:cs="Times New Roman"/>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защита на данните по време на съхранение</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1. спазване на сроковете за съхранение на личните данни;</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2. своевременно информиране на администратора след изтичане на срока за съхранение на личните данни или при преценка за изпълнението на целите на обработването на лични данни;</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3. документиране на унищожаването на лични данни, ако има съответно нареждане на администратора за унищожаване или унищожаването се налага от спазване на законово задължение.</w:t>
      </w:r>
    </w:p>
    <w:p w:rsidR="00A24903" w:rsidRPr="00922A8B" w:rsidRDefault="00A24903" w:rsidP="00A24903">
      <w:pPr>
        <w:shd w:val="clear" w:color="auto" w:fill="FEFEFE"/>
        <w:rPr>
          <w:rFonts w:eastAsia="Times New Roman" w:cs="Times New Roman"/>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осигуряване на физическа сигурност на местата, където се обработват лични данни</w:t>
      </w:r>
    </w:p>
    <w:p w:rsidR="00A24903" w:rsidRPr="00922A8B" w:rsidRDefault="00A24903" w:rsidP="00A24903">
      <w:pPr>
        <w:rPr>
          <w:rFonts w:cs="Times New Roman"/>
          <w:i/>
          <w:color w:val="FF0000"/>
          <w:sz w:val="22"/>
          <w:lang w:val="bg-BG"/>
        </w:rPr>
      </w:pPr>
      <w:r w:rsidRPr="00922A8B">
        <w:rPr>
          <w:rFonts w:cs="Times New Roman"/>
          <w:i/>
          <w:color w:val="FF0000"/>
          <w:sz w:val="22"/>
          <w:lang w:val="bg-BG"/>
        </w:rPr>
        <w:t>1. заключване на помещения, в които се съхраняват лични данни;</w:t>
      </w:r>
    </w:p>
    <w:p w:rsidR="00A24903" w:rsidRPr="00922A8B" w:rsidRDefault="00A24903" w:rsidP="00A24903">
      <w:pPr>
        <w:rPr>
          <w:rFonts w:cs="Times New Roman"/>
          <w:i/>
          <w:color w:val="FF0000"/>
          <w:sz w:val="22"/>
          <w:lang w:val="bg-BG"/>
        </w:rPr>
      </w:pPr>
      <w:r w:rsidRPr="00922A8B">
        <w:rPr>
          <w:rFonts w:cs="Times New Roman"/>
          <w:i/>
          <w:color w:val="FF0000"/>
          <w:sz w:val="22"/>
          <w:lang w:val="bg-BG"/>
        </w:rPr>
        <w:t>2. шкафове за съхранение на лични данни, които се заключват, ако в съответното помещение няма отговорен служител;</w:t>
      </w:r>
    </w:p>
    <w:p w:rsidR="00A24903" w:rsidRPr="00922A8B" w:rsidRDefault="00A24903" w:rsidP="00A24903">
      <w:pPr>
        <w:rPr>
          <w:rFonts w:cs="Times New Roman"/>
          <w:i/>
          <w:color w:val="FF0000"/>
          <w:sz w:val="22"/>
          <w:lang w:val="bg-BG"/>
        </w:rPr>
      </w:pPr>
      <w:r w:rsidRPr="00922A8B">
        <w:rPr>
          <w:rFonts w:cs="Times New Roman"/>
          <w:i/>
          <w:color w:val="FF0000"/>
          <w:sz w:val="22"/>
          <w:lang w:val="bg-BG"/>
        </w:rPr>
        <w:t>3. устройства за контрол на физическия достъп.</w:t>
      </w:r>
    </w:p>
    <w:p w:rsidR="00A24903" w:rsidRPr="00922A8B" w:rsidRDefault="00A24903" w:rsidP="00A24903">
      <w:pPr>
        <w:rPr>
          <w:rFonts w:eastAsia="Times New Roman" w:cs="Times New Roman"/>
          <w:i/>
          <w:iCs/>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осигуряване на регистриране на събития</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1. техническите и програмно-информационните ресурси, използвани при обработката и защитата на личните данни;</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2. информационните носители и извършваните действия по тяхното регистриране, преместване, подреждане, копиране, преобразуване и друг вид обработка;</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3. личните данни в регистрите, както и контрол на лицата, извършващи действия по обработване на личните данни съгласно предоставените им права;</w:t>
      </w:r>
    </w:p>
    <w:p w:rsidR="00A24903" w:rsidRPr="00922A8B" w:rsidRDefault="00A24903" w:rsidP="00A24903">
      <w:pPr>
        <w:shd w:val="clear" w:color="auto" w:fill="FEFEFE"/>
        <w:rPr>
          <w:rFonts w:eastAsia="Times New Roman" w:cs="Times New Roman"/>
          <w:i/>
          <w:color w:val="FF0000"/>
          <w:sz w:val="22"/>
          <w:lang w:val="bg-BG" w:eastAsia="bg-BG"/>
        </w:rPr>
      </w:pPr>
      <w:r w:rsidRPr="00922A8B">
        <w:rPr>
          <w:rFonts w:eastAsia="Times New Roman" w:cs="Times New Roman"/>
          <w:i/>
          <w:color w:val="FF0000"/>
          <w:sz w:val="22"/>
          <w:lang w:val="bg-BG" w:eastAsia="bg-BG"/>
        </w:rPr>
        <w:t>4. разполагането, поддържането и преместването на техническите ресурси, използвани за обработка на личните данни.</w:t>
      </w:r>
    </w:p>
    <w:p w:rsidR="00A24903" w:rsidRPr="00922A8B" w:rsidRDefault="00A24903" w:rsidP="00A24903">
      <w:pPr>
        <w:rPr>
          <w:rFonts w:eastAsia="Times New Roman" w:cs="Times New Roman"/>
          <w:i/>
          <w:iCs/>
          <w:color w:val="000000" w:themeColor="text1"/>
          <w:sz w:val="22"/>
          <w:lang w:val="bg-BG" w:eastAsia="bg-BG"/>
        </w:rPr>
      </w:pPr>
    </w:p>
    <w:p w:rsidR="00A24903" w:rsidRPr="00922A8B" w:rsidRDefault="00A24903" w:rsidP="00A24903">
      <w:pPr>
        <w:rPr>
          <w:rFonts w:eastAsia="Times New Roman" w:cs="Times New Roman"/>
          <w:b/>
          <w:i/>
          <w:iCs/>
          <w:color w:val="000000" w:themeColor="text1"/>
          <w:sz w:val="22"/>
          <w:lang w:val="bg-BG" w:eastAsia="bg-BG"/>
        </w:rPr>
      </w:pPr>
      <w:r w:rsidRPr="00922A8B">
        <w:rPr>
          <w:rFonts w:eastAsia="Times New Roman" w:cs="Times New Roman"/>
          <w:b/>
          <w:i/>
          <w:iCs/>
          <w:color w:val="000000" w:themeColor="text1"/>
          <w:sz w:val="22"/>
          <w:lang w:val="bg-BG" w:eastAsia="bg-BG"/>
        </w:rPr>
        <w:t>Мерки за осигуряване на конфигурация на системата, включително конфигурация по подразбиране</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Неприложимо</w:t>
      </w:r>
    </w:p>
    <w:p w:rsidR="00A24903" w:rsidRPr="00922A8B" w:rsidRDefault="00A24903" w:rsidP="00A24903">
      <w:pPr>
        <w:rPr>
          <w:rFonts w:eastAsia="Times New Roman" w:cs="Times New Roman"/>
          <w:color w:val="000000" w:themeColor="text1"/>
          <w:sz w:val="22"/>
          <w:lang w:val="bg-BG" w:eastAsia="bg-BG"/>
        </w:rPr>
      </w:pPr>
    </w:p>
    <w:p w:rsidR="00A24903" w:rsidRPr="00922A8B" w:rsidRDefault="00A24903" w:rsidP="00A24903">
      <w:pPr>
        <w:shd w:val="clear" w:color="auto" w:fill="FFFFFF"/>
        <w:jc w:val="left"/>
        <w:rPr>
          <w:rFonts w:eastAsia="Times New Roman" w:cs="Times New Roman"/>
          <w:i/>
          <w:vanish/>
          <w:color w:val="FF0000"/>
          <w:sz w:val="22"/>
          <w:lang w:val="bg-BG" w:eastAsia="bg-BG"/>
        </w:rPr>
      </w:pPr>
      <w:r w:rsidRPr="00922A8B">
        <w:rPr>
          <w:rFonts w:eastAsia="Times New Roman" w:cs="Times New Roman"/>
          <w:vanish/>
          <w:color w:val="000000" w:themeColor="text1"/>
          <w:sz w:val="22"/>
          <w:lang w:val="bg-BG" w:eastAsia="bg-BG"/>
        </w:rPr>
        <w:t xml:space="preserve">………… </w:t>
      </w:r>
      <w:r w:rsidRPr="00922A8B">
        <w:rPr>
          <w:rFonts w:eastAsia="Times New Roman" w:cs="Times New Roman"/>
          <w:i/>
          <w:vanish/>
          <w:color w:val="FF0000"/>
          <w:sz w:val="22"/>
          <w:lang w:val="bg-BG" w:eastAsia="bg-BG"/>
        </w:rPr>
        <w:t>(посочете мерки, приложими за конкретната система, или отбележете като неприложимо)</w:t>
      </w:r>
    </w:p>
    <w:p w:rsidR="00A24903" w:rsidRPr="00922A8B" w:rsidRDefault="00A24903" w:rsidP="00A24903">
      <w:pPr>
        <w:shd w:val="clear" w:color="auto" w:fill="FFFFFF"/>
        <w:jc w:val="left"/>
        <w:rPr>
          <w:rFonts w:eastAsia="Times New Roman" w:cs="Times New Roman"/>
          <w:vanish/>
          <w:color w:val="000000" w:themeColor="text1"/>
          <w:sz w:val="22"/>
          <w:lang w:val="bg-BG" w:eastAsia="bg-BG"/>
        </w:rPr>
      </w:pPr>
    </w:p>
    <w:p w:rsidR="00A24903" w:rsidRPr="00922A8B" w:rsidRDefault="00A24903" w:rsidP="00A24903">
      <w:pPr>
        <w:rPr>
          <w:rFonts w:eastAsia="Times New Roman" w:cs="Times New Roman"/>
          <w:b/>
          <w:i/>
          <w:iCs/>
          <w:color w:val="000000" w:themeColor="text1"/>
          <w:sz w:val="22"/>
          <w:lang w:val="bg-BG" w:eastAsia="bg-BG"/>
        </w:rPr>
      </w:pPr>
      <w:r w:rsidRPr="00922A8B">
        <w:rPr>
          <w:rFonts w:eastAsia="Times New Roman" w:cs="Times New Roman"/>
          <w:b/>
          <w:i/>
          <w:iCs/>
          <w:color w:val="000000" w:themeColor="text1"/>
          <w:sz w:val="22"/>
          <w:lang w:val="bg-BG" w:eastAsia="bg-BG"/>
        </w:rPr>
        <w:t>Мерки за управление на вътрешните информационни технологии и на сигурността на информационните технологии</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1. Наличие на правила за мрежова и информационна сигурност (или други актове, които предвиждат мерки за сигурност на информационните технологии).</w:t>
      </w:r>
    </w:p>
    <w:p w:rsidR="00A24903" w:rsidRPr="00922A8B" w:rsidRDefault="00A24903" w:rsidP="00A24903">
      <w:pPr>
        <w:rPr>
          <w:rFonts w:eastAsia="Times New Roman" w:cs="Times New Roman"/>
          <w:color w:val="000000" w:themeColor="text1"/>
          <w:sz w:val="22"/>
          <w:lang w:val="bg-BG" w:eastAsia="bg-BG"/>
        </w:rPr>
      </w:pPr>
    </w:p>
    <w:p w:rsidR="00A24903" w:rsidRPr="00922A8B" w:rsidRDefault="00A24903" w:rsidP="00A24903">
      <w:pPr>
        <w:rPr>
          <w:rFonts w:eastAsia="Times New Roman" w:cs="Times New Roman"/>
          <w:b/>
          <w:i/>
          <w:iCs/>
          <w:color w:val="000000" w:themeColor="text1"/>
          <w:sz w:val="22"/>
          <w:lang w:val="bg-BG" w:eastAsia="bg-BG"/>
        </w:rPr>
      </w:pPr>
      <w:r w:rsidRPr="00922A8B">
        <w:rPr>
          <w:rFonts w:eastAsia="Times New Roman" w:cs="Times New Roman"/>
          <w:b/>
          <w:i/>
          <w:iCs/>
          <w:color w:val="000000" w:themeColor="text1"/>
          <w:sz w:val="22"/>
          <w:lang w:val="bg-BG" w:eastAsia="bg-BG"/>
        </w:rPr>
        <w:t>Мерки за сертифициране/осигуряване на процеси и продукти</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Неприложимо (или посочете сертификат/и, които се изискват във връзка с изпълнението на договора)</w:t>
      </w:r>
    </w:p>
    <w:p w:rsidR="00A24903" w:rsidRPr="00922A8B" w:rsidRDefault="00A24903" w:rsidP="00A24903">
      <w:pPr>
        <w:rPr>
          <w:rFonts w:eastAsia="Times New Roman" w:cs="Times New Roman"/>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осигуряване на свеждането на данните до минимум</w:t>
      </w:r>
    </w:p>
    <w:p w:rsidR="00A24903" w:rsidRPr="00922A8B" w:rsidRDefault="00A24903" w:rsidP="00A24903">
      <w:pPr>
        <w:rPr>
          <w:rFonts w:cs="Times New Roman"/>
          <w:i/>
          <w:color w:val="FF0000"/>
          <w:sz w:val="22"/>
          <w:lang w:val="bg-BG"/>
        </w:rPr>
      </w:pPr>
      <w:r w:rsidRPr="00922A8B">
        <w:rPr>
          <w:rFonts w:cs="Times New Roman"/>
          <w:i/>
          <w:color w:val="FF0000"/>
          <w:sz w:val="22"/>
          <w:lang w:val="bg-BG"/>
        </w:rPr>
        <w:t xml:space="preserve">1. обработване на лични данни, които са подходящи, свързани с и ограничени до необходимото във връзка с целите, за които се обработват, съгласно Приложение </w:t>
      </w:r>
      <w:r w:rsidRPr="00922A8B">
        <w:rPr>
          <w:rFonts w:cs="Times New Roman"/>
          <w:i/>
          <w:color w:val="FF0000"/>
          <w:sz w:val="22"/>
        </w:rPr>
        <w:t>II</w:t>
      </w:r>
      <w:r w:rsidRPr="00922A8B">
        <w:rPr>
          <w:rFonts w:cs="Times New Roman"/>
          <w:i/>
          <w:color w:val="FF0000"/>
          <w:sz w:val="22"/>
          <w:lang w:val="bg-BG"/>
        </w:rPr>
        <w:t xml:space="preserve"> от настоящия анекс.</w:t>
      </w:r>
    </w:p>
    <w:p w:rsidR="00A24903" w:rsidRPr="00922A8B" w:rsidRDefault="00A24903" w:rsidP="00A24903">
      <w:pPr>
        <w:rPr>
          <w:rFonts w:eastAsia="Times New Roman" w:cs="Times New Roman"/>
          <w:i/>
          <w:iCs/>
          <w:color w:val="FF0000"/>
          <w:sz w:val="22"/>
          <w:lang w:val="bg-BG" w:eastAsia="bg-BG"/>
        </w:rPr>
      </w:pPr>
      <w:r w:rsidRPr="00922A8B">
        <w:rPr>
          <w:rFonts w:eastAsia="Times New Roman" w:cs="Times New Roman"/>
          <w:i/>
          <w:iCs/>
          <w:color w:val="FF0000"/>
          <w:sz w:val="22"/>
          <w:lang w:val="bg-BG" w:eastAsia="bg-BG"/>
        </w:rPr>
        <w:t xml:space="preserve">2. обработване на лични данни извън посочените в Приложение </w:t>
      </w:r>
      <w:r w:rsidRPr="00922A8B">
        <w:rPr>
          <w:rFonts w:eastAsia="Times New Roman" w:cs="Times New Roman"/>
          <w:i/>
          <w:iCs/>
          <w:color w:val="FF0000"/>
          <w:sz w:val="22"/>
          <w:lang w:eastAsia="bg-BG"/>
        </w:rPr>
        <w:t>II</w:t>
      </w:r>
      <w:r w:rsidRPr="00922A8B">
        <w:rPr>
          <w:rFonts w:eastAsia="Times New Roman" w:cs="Times New Roman"/>
          <w:i/>
          <w:iCs/>
          <w:color w:val="FF0000"/>
          <w:sz w:val="22"/>
          <w:lang w:val="bg-BG" w:eastAsia="bg-BG"/>
        </w:rPr>
        <w:t xml:space="preserve"> категории само по документирано нареждане на администратора.</w:t>
      </w:r>
    </w:p>
    <w:p w:rsidR="00A24903" w:rsidRPr="00922A8B" w:rsidRDefault="00A24903" w:rsidP="00A24903">
      <w:pPr>
        <w:rPr>
          <w:rFonts w:eastAsia="Times New Roman" w:cs="Times New Roman"/>
          <w:iCs/>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осигуряване на качеството на данните</w:t>
      </w:r>
    </w:p>
    <w:p w:rsidR="00A24903" w:rsidRPr="00922A8B" w:rsidRDefault="00A24903" w:rsidP="00A24903">
      <w:pPr>
        <w:rPr>
          <w:rFonts w:cs="Times New Roman"/>
          <w:i/>
          <w:color w:val="FF0000"/>
          <w:sz w:val="22"/>
          <w:lang w:val="bg-BG"/>
        </w:rPr>
      </w:pPr>
      <w:r w:rsidRPr="00922A8B">
        <w:rPr>
          <w:rFonts w:cs="Times New Roman"/>
          <w:i/>
          <w:color w:val="FF0000"/>
          <w:sz w:val="22"/>
          <w:lang w:val="bg-BG"/>
        </w:rPr>
        <w:t>1. наличие на механизъм за верифициране на данните при получаването им от администратора, субекта на данни или от друг източник, в съответствие с договора;</w:t>
      </w:r>
    </w:p>
    <w:p w:rsidR="00A24903" w:rsidRPr="00922A8B" w:rsidRDefault="00A24903" w:rsidP="00A24903">
      <w:pPr>
        <w:shd w:val="clear" w:color="auto" w:fill="FFFFFF" w:themeFill="background1"/>
        <w:rPr>
          <w:rFonts w:cs="Times New Roman"/>
          <w:i/>
          <w:color w:val="FF0000"/>
          <w:sz w:val="22"/>
          <w:lang w:val="bg-BG"/>
        </w:rPr>
      </w:pPr>
      <w:r w:rsidRPr="00922A8B">
        <w:rPr>
          <w:rFonts w:cs="Times New Roman"/>
          <w:i/>
          <w:color w:val="FF0000"/>
          <w:sz w:val="22"/>
          <w:lang w:val="bg-BG"/>
        </w:rPr>
        <w:t>2. своевременно съдействие на основателни искания на субекти на данни за коригиране/изтриване на неточни данни или за допълване на непълни данни.</w:t>
      </w:r>
    </w:p>
    <w:p w:rsidR="00A24903" w:rsidRPr="00922A8B" w:rsidRDefault="00A24903" w:rsidP="00A24903">
      <w:pPr>
        <w:rPr>
          <w:rFonts w:eastAsia="Times New Roman" w:cs="Times New Roman"/>
          <w:i/>
          <w:iCs/>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осигуряване на ограничено съхраняване на данни</w:t>
      </w:r>
    </w:p>
    <w:p w:rsidR="00A24903" w:rsidRPr="00922A8B" w:rsidRDefault="00A24903" w:rsidP="00A24903">
      <w:pPr>
        <w:rPr>
          <w:rFonts w:cs="Times New Roman"/>
          <w:i/>
          <w:color w:val="FF0000"/>
          <w:sz w:val="22"/>
          <w:lang w:val="bg-BG"/>
        </w:rPr>
      </w:pPr>
      <w:r w:rsidRPr="00922A8B">
        <w:rPr>
          <w:rFonts w:cs="Times New Roman"/>
          <w:i/>
          <w:color w:val="FF0000"/>
          <w:sz w:val="22"/>
          <w:lang w:val="bg-BG"/>
        </w:rPr>
        <w:t>1. своевременно информиране на администратора от страна на обработващия за наличие на лични данни с изтекъл срок за съхранение;</w:t>
      </w:r>
    </w:p>
    <w:p w:rsidR="00A24903" w:rsidRPr="00922A8B" w:rsidRDefault="00A24903" w:rsidP="00A24903">
      <w:pPr>
        <w:shd w:val="clear" w:color="auto" w:fill="FFFFFF" w:themeFill="background1"/>
        <w:rPr>
          <w:rFonts w:cs="Times New Roman"/>
          <w:i/>
          <w:color w:val="FF0000"/>
          <w:sz w:val="22"/>
          <w:lang w:val="bg-BG"/>
        </w:rPr>
      </w:pPr>
      <w:r w:rsidRPr="00922A8B">
        <w:rPr>
          <w:rFonts w:cs="Times New Roman"/>
          <w:i/>
          <w:color w:val="FF0000"/>
          <w:sz w:val="22"/>
          <w:lang w:val="bg-BG"/>
        </w:rPr>
        <w:t>2. своевременно съдействие на основателни искания на субекти на данни за изтриване на данни при условията на чл. 17 от Регламент (ЕС) 2016/679.</w:t>
      </w:r>
    </w:p>
    <w:p w:rsidR="00A24903" w:rsidRPr="00922A8B" w:rsidRDefault="00A24903" w:rsidP="00A24903">
      <w:pPr>
        <w:rPr>
          <w:rFonts w:eastAsia="Times New Roman" w:cs="Times New Roman"/>
          <w:i/>
          <w:iCs/>
          <w:color w:val="000000" w:themeColor="text1"/>
          <w:sz w:val="22"/>
          <w:lang w:val="bg-BG" w:eastAsia="bg-BG"/>
        </w:rPr>
      </w:pPr>
    </w:p>
    <w:p w:rsidR="00A24903" w:rsidRPr="00922A8B" w:rsidRDefault="00A24903" w:rsidP="00A24903">
      <w:pPr>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Мерки за осигуряване на отчетност</w:t>
      </w:r>
    </w:p>
    <w:p w:rsidR="00A24903" w:rsidRPr="00922A8B" w:rsidRDefault="00A24903" w:rsidP="00A24903">
      <w:pPr>
        <w:rPr>
          <w:rFonts w:cs="Times New Roman"/>
          <w:i/>
          <w:color w:val="FF0000"/>
          <w:sz w:val="22"/>
          <w:lang w:val="bg-BG"/>
        </w:rPr>
      </w:pPr>
      <w:r w:rsidRPr="00922A8B">
        <w:rPr>
          <w:rFonts w:cs="Times New Roman"/>
          <w:i/>
          <w:color w:val="FF0000"/>
          <w:sz w:val="22"/>
          <w:lang w:val="bg-BG"/>
        </w:rPr>
        <w:t>1. спазване на всички принципи, свързани с обработването на лични данни по чл. 5 от Регламент (ЕС) 2016/679;</w:t>
      </w:r>
    </w:p>
    <w:p w:rsidR="00A24903" w:rsidRPr="00922A8B" w:rsidRDefault="00A24903" w:rsidP="00A24903">
      <w:pPr>
        <w:rPr>
          <w:rFonts w:cs="Times New Roman"/>
          <w:i/>
          <w:color w:val="FF0000"/>
          <w:sz w:val="22"/>
          <w:lang w:val="bg-BG"/>
        </w:rPr>
      </w:pPr>
      <w:r w:rsidRPr="00922A8B">
        <w:rPr>
          <w:rFonts w:cs="Times New Roman"/>
          <w:i/>
          <w:color w:val="FF0000"/>
          <w:sz w:val="22"/>
          <w:lang w:val="bg-BG"/>
        </w:rPr>
        <w:t>2. осигуряване на достъпа на администратора до цялата информация, необходима за доказване на изпълнението на задълженията на обработващия, определени в чл. 28 от Регламент (ЕС) 2016/679 и настоящия договор.</w:t>
      </w:r>
    </w:p>
    <w:p w:rsidR="00A24903" w:rsidRPr="00922A8B" w:rsidRDefault="00A24903" w:rsidP="00A24903">
      <w:pPr>
        <w:rPr>
          <w:rFonts w:cs="Times New Roman"/>
          <w:sz w:val="22"/>
          <w:lang w:val="bg-BG"/>
        </w:rPr>
      </w:pPr>
    </w:p>
    <w:p w:rsidR="00A24903" w:rsidRPr="00922A8B" w:rsidRDefault="00A24903" w:rsidP="00A24903">
      <w:pPr>
        <w:shd w:val="clear" w:color="auto" w:fill="FFFFFF"/>
        <w:jc w:val="left"/>
        <w:rPr>
          <w:rFonts w:eastAsia="Times New Roman" w:cs="Times New Roman"/>
          <w:vanish/>
          <w:color w:val="000000" w:themeColor="text1"/>
          <w:sz w:val="22"/>
          <w:lang w:val="bg-BG" w:eastAsia="bg-BG"/>
        </w:rPr>
      </w:pPr>
    </w:p>
    <w:p w:rsidR="00A24903" w:rsidRPr="00922A8B" w:rsidRDefault="00A24903" w:rsidP="00A24903">
      <w:pPr>
        <w:rPr>
          <w:rFonts w:eastAsia="Times New Roman" w:cs="Times New Roman"/>
          <w:b/>
          <w:i/>
          <w:iCs/>
          <w:color w:val="000000" w:themeColor="text1"/>
          <w:sz w:val="22"/>
          <w:lang w:val="bg-BG" w:eastAsia="bg-BG"/>
        </w:rPr>
      </w:pPr>
      <w:r w:rsidRPr="00922A8B">
        <w:rPr>
          <w:rFonts w:eastAsia="Times New Roman" w:cs="Times New Roman"/>
          <w:b/>
          <w:i/>
          <w:iCs/>
          <w:color w:val="000000" w:themeColor="text1"/>
          <w:sz w:val="22"/>
          <w:lang w:val="bg-BG" w:eastAsia="bg-BG"/>
        </w:rPr>
        <w:t>Мерки за позволяване на преносимост на данните и осигуряване на изтриването им</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1. осигуряване на преносимост на данните и осигуряване на изтриването им само при документирано нареждане на администратора;</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i/>
          <w:color w:val="FF0000"/>
          <w:sz w:val="22"/>
          <w:lang w:val="bg-BG" w:eastAsia="bg-BG"/>
        </w:rPr>
        <w:t>2. документиране на предоставянето и/или изтриването на личните данни.</w:t>
      </w:r>
    </w:p>
    <w:p w:rsidR="00A24903" w:rsidRPr="00922A8B" w:rsidRDefault="00A24903" w:rsidP="00A24903">
      <w:pPr>
        <w:rPr>
          <w:rFonts w:eastAsia="Times New Roman" w:cs="Times New Roman"/>
          <w:color w:val="000000" w:themeColor="text1"/>
          <w:sz w:val="22"/>
          <w:lang w:val="bg-BG" w:eastAsia="bg-BG"/>
        </w:rPr>
      </w:pP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b/>
          <w:i/>
          <w:iCs/>
          <w:color w:val="000000" w:themeColor="text1"/>
          <w:sz w:val="22"/>
          <w:lang w:val="bg-BG" w:eastAsia="bg-BG"/>
        </w:rPr>
        <w:t>По отношение на предавания към обработващи лични данни (или обработващи лични данни подизпълнители)</w:t>
      </w:r>
      <w:r w:rsidRPr="00922A8B">
        <w:rPr>
          <w:rFonts w:eastAsia="Times New Roman" w:cs="Times New Roman"/>
          <w:i/>
          <w:iCs/>
          <w:color w:val="000000" w:themeColor="text1"/>
          <w:sz w:val="22"/>
          <w:lang w:val="bg-BG" w:eastAsia="bg-BG"/>
        </w:rPr>
        <w:t>, опишете също конкретните технически и организационни мерки, които обработващият лични данни (или обработващият лични данни подизпълнител) трябва да предприеме, за да може да предоставя помощ на администратора на лични данни</w:t>
      </w:r>
    </w:p>
    <w:p w:rsidR="00A24903" w:rsidRPr="00922A8B" w:rsidRDefault="00A24903" w:rsidP="00A24903">
      <w:pPr>
        <w:shd w:val="clear" w:color="auto" w:fill="FFFFFF"/>
        <w:rPr>
          <w:rFonts w:eastAsia="Times New Roman" w:cs="Times New Roman"/>
          <w:i/>
          <w:color w:val="FF0000"/>
          <w:sz w:val="22"/>
          <w:lang w:val="bg-BG" w:eastAsia="bg-BG"/>
        </w:rPr>
      </w:pPr>
      <w:r w:rsidRPr="00922A8B">
        <w:rPr>
          <w:rFonts w:eastAsia="Times New Roman" w:cs="Times New Roman"/>
          <w:i/>
          <w:color w:val="FF0000"/>
          <w:sz w:val="22"/>
          <w:lang w:val="bg-BG" w:eastAsia="bg-BG"/>
        </w:rPr>
        <w:t>1. спазване на документираните нареждания на администратора, включително при предаването на лични данни, освен когато обработващият е длъжен да направи това по силата на правото на Европейския съюз или българското законодателство, което се прилага спрямо обработващия;</w:t>
      </w:r>
    </w:p>
    <w:p w:rsidR="00A24903" w:rsidRPr="00922A8B" w:rsidRDefault="00A24903" w:rsidP="00A24903">
      <w:pPr>
        <w:shd w:val="clear" w:color="auto" w:fill="FFFFFF"/>
        <w:rPr>
          <w:rFonts w:eastAsia="Times New Roman" w:cs="Times New Roman"/>
          <w:i/>
          <w:color w:val="FF0000"/>
          <w:sz w:val="22"/>
          <w:lang w:val="bg-BG" w:eastAsia="bg-BG"/>
        </w:rPr>
      </w:pPr>
      <w:r w:rsidRPr="00922A8B">
        <w:rPr>
          <w:rFonts w:eastAsia="Times New Roman" w:cs="Times New Roman"/>
          <w:i/>
          <w:color w:val="FF0000"/>
          <w:sz w:val="22"/>
          <w:lang w:val="bg-BG" w:eastAsia="bg-BG"/>
        </w:rPr>
        <w:t>2. незабавно информиране на администратора за наличието на нормативни задължения във връзка с обработването на лични данни, произтичащи от правото на Европейския съюз или българското законодателство, преди обработването, освен ако информирането е забранено на важни основания от публичен интерес.</w:t>
      </w:r>
    </w:p>
    <w:p w:rsidR="00A24903" w:rsidRPr="00922A8B" w:rsidRDefault="00A24903" w:rsidP="00A24903">
      <w:pPr>
        <w:shd w:val="clear" w:color="auto" w:fill="FFFFFF"/>
        <w:rPr>
          <w:rFonts w:eastAsia="Times New Roman" w:cs="Times New Roman"/>
          <w:color w:val="000000" w:themeColor="text1"/>
          <w:sz w:val="22"/>
          <w:lang w:val="bg-BG" w:eastAsia="bg-BG"/>
        </w:rPr>
      </w:pPr>
    </w:p>
    <w:p w:rsidR="00A24903" w:rsidRPr="00922A8B" w:rsidRDefault="00A24903" w:rsidP="00A24903">
      <w:pPr>
        <w:shd w:val="clear" w:color="auto" w:fill="FFFFFF"/>
        <w:rPr>
          <w:rFonts w:eastAsia="Times New Roman" w:cs="Times New Roman"/>
          <w:b/>
          <w:color w:val="000000" w:themeColor="text1"/>
          <w:sz w:val="22"/>
          <w:lang w:val="bg-BG" w:eastAsia="bg-BG"/>
        </w:rPr>
      </w:pPr>
      <w:r w:rsidRPr="00922A8B">
        <w:rPr>
          <w:rFonts w:eastAsia="Times New Roman" w:cs="Times New Roman"/>
          <w:b/>
          <w:i/>
          <w:iCs/>
          <w:color w:val="000000" w:themeColor="text1"/>
          <w:sz w:val="22"/>
          <w:lang w:val="bg-BG" w:eastAsia="bg-BG"/>
        </w:rPr>
        <w:t>Описание на конкретните технически и организационни мерки, които обработващият лични данни трябва да предприеме, за да може да предоставя помощ на администратора.</w:t>
      </w:r>
    </w:p>
    <w:p w:rsidR="00A24903" w:rsidRPr="00922A8B" w:rsidRDefault="00A24903" w:rsidP="00A24903">
      <w:pPr>
        <w:shd w:val="clear" w:color="auto" w:fill="FFFFFF" w:themeFill="background1"/>
        <w:rPr>
          <w:rFonts w:cs="Times New Roman"/>
          <w:i/>
          <w:color w:val="FF0000"/>
          <w:sz w:val="22"/>
          <w:lang w:val="bg-BG"/>
        </w:rPr>
      </w:pPr>
      <w:r w:rsidRPr="00922A8B">
        <w:rPr>
          <w:rFonts w:cs="Times New Roman"/>
          <w:i/>
          <w:color w:val="FF0000"/>
          <w:sz w:val="22"/>
          <w:lang w:val="bg-BG"/>
        </w:rPr>
        <w:t>1. съдействие на администратора при извършване/преглед на анализа на риска при обработване на личните данни;</w:t>
      </w:r>
    </w:p>
    <w:p w:rsidR="00A24903" w:rsidRPr="00922A8B" w:rsidRDefault="00A24903" w:rsidP="00A24903">
      <w:pPr>
        <w:shd w:val="clear" w:color="auto" w:fill="FFFFFF" w:themeFill="background1"/>
        <w:rPr>
          <w:rFonts w:cs="Times New Roman"/>
          <w:i/>
          <w:color w:val="FF0000"/>
          <w:sz w:val="22"/>
          <w:lang w:val="bg-BG"/>
        </w:rPr>
      </w:pPr>
      <w:r w:rsidRPr="00922A8B">
        <w:rPr>
          <w:rFonts w:cs="Times New Roman"/>
          <w:i/>
          <w:color w:val="FF0000"/>
          <w:sz w:val="22"/>
          <w:lang w:val="bg-BG"/>
        </w:rPr>
        <w:t>2. подпомагане на администратора при необходимост от извършване на оценка на въздействието върху защитата на данните;</w:t>
      </w:r>
    </w:p>
    <w:p w:rsidR="00A24903" w:rsidRPr="00922A8B" w:rsidRDefault="00A24903" w:rsidP="00A24903">
      <w:pPr>
        <w:shd w:val="clear" w:color="auto" w:fill="FFFFFF" w:themeFill="background1"/>
        <w:rPr>
          <w:rFonts w:cs="Times New Roman"/>
          <w:i/>
          <w:color w:val="FF0000"/>
          <w:sz w:val="22"/>
          <w:lang w:val="bg-BG"/>
        </w:rPr>
      </w:pPr>
      <w:r w:rsidRPr="00922A8B">
        <w:rPr>
          <w:rFonts w:cs="Times New Roman"/>
          <w:i/>
          <w:color w:val="FF0000"/>
          <w:sz w:val="22"/>
          <w:lang w:val="bg-BG"/>
        </w:rPr>
        <w:t>3. подпомагане на администратора при необходимост от извършване на предварителна консултация с надзорния орган.</w:t>
      </w:r>
    </w:p>
    <w:p w:rsidR="00A24903" w:rsidRPr="00922A8B" w:rsidRDefault="00A24903" w:rsidP="00A24903">
      <w:pPr>
        <w:jc w:val="left"/>
        <w:rPr>
          <w:rFonts w:eastAsia="Times New Roman" w:cs="Times New Roman"/>
          <w:color w:val="000000" w:themeColor="text1"/>
          <w:sz w:val="22"/>
          <w:lang w:val="bg-BG" w:eastAsia="bg-BG"/>
        </w:rPr>
      </w:pPr>
    </w:p>
    <w:p w:rsidR="00A24903" w:rsidRPr="00922A8B" w:rsidRDefault="00A24903" w:rsidP="00A24903">
      <w:pPr>
        <w:jc w:val="left"/>
        <w:rPr>
          <w:rFonts w:eastAsia="Times New Roman" w:cs="Times New Roman"/>
          <w:color w:val="000000" w:themeColor="text1"/>
          <w:sz w:val="22"/>
          <w:lang w:val="bg-BG" w:eastAsia="bg-BG"/>
        </w:rPr>
      </w:pP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ПРИЛОЖЕНИЕ IV</w:t>
      </w:r>
    </w:p>
    <w:p w:rsidR="00A24903" w:rsidRPr="00922A8B" w:rsidRDefault="00A24903" w:rsidP="00A24903">
      <w:pPr>
        <w:shd w:val="clear" w:color="auto" w:fill="FFFFFF"/>
        <w:jc w:val="center"/>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СПИСЪК НА ОБРАБОТВАЩИТЕ ЛИЧНИ ДАННИ ПОДИЗПЪЛНИТЕЛИ</w:t>
      </w:r>
    </w:p>
    <w:p w:rsidR="00A24903" w:rsidRPr="00922A8B" w:rsidRDefault="00A24903" w:rsidP="00A24903">
      <w:pPr>
        <w:shd w:val="clear" w:color="auto" w:fill="FFFFFF"/>
        <w:rPr>
          <w:rFonts w:eastAsia="Times New Roman" w:cs="Times New Roman"/>
          <w:b/>
          <w:bCs/>
          <w:color w:val="000000" w:themeColor="text1"/>
          <w:sz w:val="22"/>
          <w:lang w:val="bg-BG" w:eastAsia="bg-BG"/>
        </w:rPr>
      </w:pPr>
      <w:r w:rsidRPr="00922A8B">
        <w:rPr>
          <w:rFonts w:eastAsia="Times New Roman" w:cs="Times New Roman"/>
          <w:b/>
          <w:bCs/>
          <w:color w:val="000000" w:themeColor="text1"/>
          <w:sz w:val="22"/>
          <w:lang w:val="bg-BG" w:eastAsia="bg-BG"/>
        </w:rPr>
        <w:t>ОБЯСНИТЕЛНА БЕЛЕЖКА:</w:t>
      </w:r>
    </w:p>
    <w:p w:rsidR="00A24903" w:rsidRPr="00922A8B" w:rsidRDefault="00A24903" w:rsidP="00A24903">
      <w:pPr>
        <w:shd w:val="clear" w:color="auto" w:fill="FFFFFF"/>
        <w:rPr>
          <w:rFonts w:eastAsia="Times New Roman" w:cs="Times New Roman"/>
          <w:i/>
          <w:color w:val="FF0000"/>
          <w:sz w:val="22"/>
          <w:lang w:val="bg-BG" w:eastAsia="bg-BG"/>
        </w:rPr>
      </w:pPr>
      <w:r w:rsidRPr="00922A8B">
        <w:rPr>
          <w:rFonts w:eastAsia="Times New Roman" w:cs="Times New Roman"/>
          <w:i/>
          <w:color w:val="FF0000"/>
          <w:sz w:val="22"/>
          <w:lang w:val="bg-BG" w:eastAsia="bg-BG"/>
        </w:rPr>
        <w:t>Настоящото приложение трябва да се попълни в случай на специфично разрешение за използване на обработващи лични данни подизпълнители (клауза 7.7, буква а), вариант 1).</w:t>
      </w:r>
    </w:p>
    <w:p w:rsidR="00A24903" w:rsidRPr="00922A8B" w:rsidRDefault="00A24903" w:rsidP="00A24903">
      <w:pPr>
        <w:shd w:val="clear" w:color="auto" w:fill="FFFFFF"/>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Администраторът на лични данни е разрешил използването на следните обработващи лични данни подизпълнители:</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1.</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color w:val="000000" w:themeColor="text1"/>
          <w:sz w:val="22"/>
          <w:lang w:val="bg-BG" w:eastAsia="bg-BG"/>
        </w:rPr>
        <w:t xml:space="preserve">Име/наименование: … </w:t>
      </w:r>
      <w:r w:rsidRPr="00922A8B">
        <w:rPr>
          <w:rFonts w:eastAsia="Times New Roman" w:cs="Times New Roman"/>
          <w:i/>
          <w:color w:val="FF0000"/>
          <w:sz w:val="22"/>
          <w:lang w:val="bg-BG" w:eastAsia="bg-BG"/>
        </w:rPr>
        <w:t>(име/наименование на обработващия лични данни подизпълнител, за който е дадено разрешение съгласно клауза 7.7, буква а)</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color w:val="000000" w:themeColor="text1"/>
          <w:sz w:val="22"/>
          <w:lang w:val="bg-BG" w:eastAsia="bg-BG"/>
        </w:rPr>
        <w:t xml:space="preserve">Адрес: … </w:t>
      </w:r>
      <w:r w:rsidRPr="00922A8B">
        <w:rPr>
          <w:rFonts w:eastAsia="Times New Roman" w:cs="Times New Roman"/>
          <w:i/>
          <w:color w:val="FF0000"/>
          <w:sz w:val="22"/>
          <w:lang w:val="bg-BG" w:eastAsia="bg-BG"/>
        </w:rPr>
        <w:t>(адрес на обработващия лични данни подизпълнител)</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color w:val="000000" w:themeColor="text1"/>
          <w:sz w:val="22"/>
          <w:lang w:val="bg-BG" w:eastAsia="bg-BG"/>
        </w:rPr>
        <w:t xml:space="preserve">Име, длъжност и координати за връзка с лицето за контакт: … </w:t>
      </w:r>
      <w:r w:rsidRPr="00922A8B">
        <w:rPr>
          <w:rFonts w:eastAsia="Times New Roman" w:cs="Times New Roman"/>
          <w:i/>
          <w:color w:val="FF0000"/>
          <w:sz w:val="22"/>
          <w:lang w:val="bg-BG" w:eastAsia="bg-BG"/>
        </w:rPr>
        <w:t>(данни за длъжностното лице по защита на данните на обработващия лични данни подизпълнител, ако има определено такова лице)</w:t>
      </w: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Описание на обработването (включително ясно разграничение на отговорностите в случай, че е разрешено използването на няколко обработващи лични данни подизпълнители): …</w:t>
      </w:r>
    </w:p>
    <w:p w:rsidR="00A24903" w:rsidRPr="00922A8B" w:rsidRDefault="00A24903" w:rsidP="00A24903">
      <w:pPr>
        <w:shd w:val="clear" w:color="auto" w:fill="FFFFFF"/>
        <w:jc w:val="left"/>
        <w:rPr>
          <w:rFonts w:eastAsia="Times New Roman" w:cs="Times New Roman"/>
          <w:vanish/>
          <w:color w:val="000000" w:themeColor="text1"/>
          <w:sz w:val="22"/>
          <w:lang w:val="bg-BG" w:eastAsia="bg-BG"/>
        </w:rPr>
      </w:pPr>
    </w:p>
    <w:p w:rsidR="00A24903" w:rsidRPr="00922A8B" w:rsidRDefault="00A24903" w:rsidP="00A24903">
      <w:pPr>
        <w:rPr>
          <w:rFonts w:eastAsia="Times New Roman" w:cs="Times New Roman"/>
          <w:color w:val="000000" w:themeColor="text1"/>
          <w:sz w:val="22"/>
          <w:lang w:val="bg-BG" w:eastAsia="bg-BG"/>
        </w:rPr>
      </w:pPr>
      <w:r w:rsidRPr="00922A8B">
        <w:rPr>
          <w:rFonts w:eastAsia="Times New Roman" w:cs="Times New Roman"/>
          <w:color w:val="000000" w:themeColor="text1"/>
          <w:sz w:val="22"/>
          <w:lang w:val="bg-BG" w:eastAsia="bg-BG"/>
        </w:rPr>
        <w:t>2.</w:t>
      </w:r>
    </w:p>
    <w:p w:rsidR="00A24903" w:rsidRPr="00922A8B" w:rsidRDefault="00A24903" w:rsidP="00A24903">
      <w:pPr>
        <w:rPr>
          <w:rFonts w:eastAsia="Times New Roman" w:cs="Times New Roman"/>
          <w:i/>
          <w:color w:val="FF0000"/>
          <w:sz w:val="22"/>
          <w:lang w:val="bg-BG" w:eastAsia="bg-BG"/>
        </w:rPr>
      </w:pPr>
      <w:r w:rsidRPr="00922A8B">
        <w:rPr>
          <w:rFonts w:eastAsia="Times New Roman" w:cs="Times New Roman"/>
          <w:color w:val="000000" w:themeColor="text1"/>
          <w:sz w:val="22"/>
          <w:lang w:val="bg-BG" w:eastAsia="bg-BG"/>
        </w:rPr>
        <w:t xml:space="preserve">… </w:t>
      </w:r>
      <w:r w:rsidRPr="00922A8B">
        <w:rPr>
          <w:rFonts w:eastAsia="Times New Roman" w:cs="Times New Roman"/>
          <w:i/>
          <w:color w:val="FF0000"/>
          <w:sz w:val="22"/>
          <w:lang w:val="bg-BG" w:eastAsia="bg-BG"/>
        </w:rPr>
        <w:t>(посочете данните по т. 1 за всеки един от обработващите лични данни подизпълнители, в случай, че по договора има повече от един подизпълнители)</w:t>
      </w:r>
    </w:p>
    <w:p w:rsidR="00A24903" w:rsidRPr="00922A8B" w:rsidRDefault="00A24903" w:rsidP="00A24903">
      <w:pPr>
        <w:rPr>
          <w:sz w:val="22"/>
          <w:lang w:val="bg-BG"/>
        </w:rPr>
      </w:pPr>
    </w:p>
    <w:p w:rsidR="00B13252" w:rsidRPr="00922A8B" w:rsidRDefault="00B13252">
      <w:pPr>
        <w:rPr>
          <w:sz w:val="22"/>
        </w:rPr>
      </w:pPr>
    </w:p>
    <w:sectPr w:rsidR="00B13252" w:rsidRPr="00922A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6E"/>
    <w:rsid w:val="000B265B"/>
    <w:rsid w:val="00194DCF"/>
    <w:rsid w:val="001C5FD1"/>
    <w:rsid w:val="003003CD"/>
    <w:rsid w:val="00522E44"/>
    <w:rsid w:val="0060308A"/>
    <w:rsid w:val="006317C5"/>
    <w:rsid w:val="007F01E5"/>
    <w:rsid w:val="00922A8B"/>
    <w:rsid w:val="00A24903"/>
    <w:rsid w:val="00B13252"/>
    <w:rsid w:val="00D1073B"/>
    <w:rsid w:val="00D8126E"/>
    <w:rsid w:val="00EF6579"/>
    <w:rsid w:val="00F6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F2DCF-5767-458A-97D9-75A9B104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903"/>
    <w:pPr>
      <w:spacing w:after="0" w:line="240" w:lineRule="auto"/>
      <w:ind w:firstLine="709"/>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903"/>
    <w:pPr>
      <w:ind w:firstLine="990"/>
    </w:pPr>
    <w:rPr>
      <w:rFonts w:eastAsia="Times New Roman" w:cs="Times New Roman"/>
      <w:color w:val="000000"/>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4772</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Ирена Чолашка</dc:creator>
  <cp:keywords/>
  <dc:description/>
  <cp:lastModifiedBy>Albena.Genova</cp:lastModifiedBy>
  <cp:revision>1</cp:revision>
  <dcterms:created xsi:type="dcterms:W3CDTF">2024-12-16T10:22:00Z</dcterms:created>
  <dcterms:modified xsi:type="dcterms:W3CDTF">2024-12-16T10:22:00Z</dcterms:modified>
</cp:coreProperties>
</file>