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76" w:rsidRPr="00B3606E" w:rsidRDefault="00CD0F49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606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ПРИДОБИВАНЕ НА АПАРАТУРА</w:t>
      </w:r>
    </w:p>
    <w:p w:rsidR="00A65D76" w:rsidRPr="00B3606E" w:rsidRDefault="00A65D7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39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0"/>
        <w:gridCol w:w="9735"/>
      </w:tblGrid>
      <w:tr w:rsidR="00A65D76" w:rsidRPr="00B3606E">
        <w:tc>
          <w:tcPr>
            <w:tcW w:w="4260" w:type="dxa"/>
          </w:tcPr>
          <w:p w:rsidR="00A65D76" w:rsidRPr="00B3606E" w:rsidRDefault="00CD0F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Данни за Л</w:t>
            </w:r>
            <w:r w:rsidRPr="00B3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ечебното заведение (ЛЗ)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на ЛЗ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>Точен адрес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>Лице за контакт (име, длъжност, телефон, имейл)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на исканата апаратура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(вид) на апаратурата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 предназначение (диагностика / лечение / рехабилитация и др.)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Очакван срок на експлоатация (в години)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на гаранционно обслужване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Ориентировъчна стойност (без и с ДДС)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 необходимост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ще се подобри/надгради диагностично-лечебната дейност при закупуване на съответната апаратура 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Кои направления и профилни специалности ще използват апаратурата 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Има ли, </w:t>
            </w: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какви са, медицински и/или административни рискове ако ЛЗ не разполага с тази апаратура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Кадрова обезпеченост</w:t>
            </w:r>
            <w:r w:rsidRPr="00B36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Какво е нивото на компетентност на ЛЗ, обезпечаващо диагностично-лечебния процес със закупената апаратура 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Ако ЛЗ разполага с необходимите специалисти: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Избройте поименно специалистите с техните специалности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Посочените специалисти разполагат ли с необходимата квалификация и обучения за работа с апаратурата и какви са те (при апаратура над 50 000 евро)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Ако ЛЗ не разполага с необходимите специалисти, моля да посочите (при апаратура за над 50 000 евро):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Опишете подробно необходимите нови и/или преобразувани длъжности, които ще работят с </w:t>
            </w:r>
            <w:proofErr w:type="spellStart"/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новозакупената</w:t>
            </w:r>
            <w:proofErr w:type="spellEnd"/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апаратура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Посочете какви мерки ще предприемете за н</w:t>
            </w: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аемане на необходимите специалисти и в какви срокове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Планирате ли промени в организацията на работата на ЛЗ, създаване на нови структури, наемане или съкращаване на съществуващи  длъжности? </w:t>
            </w:r>
          </w:p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 да – опишете ги подробно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Алтернативи</w:t>
            </w:r>
          </w:p>
        </w:tc>
        <w:tc>
          <w:tcPr>
            <w:tcW w:w="9735" w:type="dxa"/>
          </w:tcPr>
          <w:p w:rsidR="00A65D76" w:rsidRPr="00B3606E" w:rsidRDefault="00A65D7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Има ли такава апаратура в други общински лечебни заведения: </w:t>
            </w:r>
          </w:p>
        </w:tc>
        <w:tc>
          <w:tcPr>
            <w:tcW w:w="9735" w:type="dxa"/>
          </w:tcPr>
          <w:p w:rsidR="00A65D76" w:rsidRPr="00B3606E" w:rsidRDefault="00CD0F4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</w:p>
          <w:p w:rsidR="00A65D76" w:rsidRPr="00B3606E" w:rsidRDefault="00CD0F4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</w:p>
          <w:p w:rsidR="00A65D76" w:rsidRPr="00B3606E" w:rsidRDefault="00CD0F4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е известно</w:t>
            </w: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Разполага ли ЛЗ с аналогична апаратура: </w:t>
            </w:r>
          </w:p>
          <w:p w:rsidR="00A65D76" w:rsidRPr="00B3606E" w:rsidRDefault="00CD0F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Ако „Да“ опишете:</w:t>
            </w:r>
          </w:p>
        </w:tc>
        <w:tc>
          <w:tcPr>
            <w:tcW w:w="9735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</w:t>
            </w:r>
          </w:p>
          <w:p w:rsidR="00A65D76" w:rsidRPr="00B3606E" w:rsidRDefault="00CD0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5D76" w:rsidRPr="00B3606E" w:rsidRDefault="00CD0F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606E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</w:t>
            </w: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Модел, година на придобиване и брой 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Техническо състояние и налични договори за техническа 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поддръжка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Финансов ефект от придобиването на апаратурата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D76" w:rsidRPr="00B3606E">
        <w:trPr>
          <w:trHeight w:val="384"/>
        </w:trPr>
        <w:tc>
          <w:tcPr>
            <w:tcW w:w="4260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Прогнозен приход на месец</w:t>
            </w:r>
          </w:p>
        </w:tc>
        <w:tc>
          <w:tcPr>
            <w:tcW w:w="9735" w:type="dxa"/>
          </w:tcPr>
          <w:p w:rsidR="00A65D76" w:rsidRPr="00B3606E" w:rsidRDefault="00A65D76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Прогнозен б</w:t>
            </w: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 пациенти на месец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Прогнозна стойност </w:t>
            </w: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изследването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Прогнозни приходи по договор с НЗОК, здравноосигурителни дружества и платени услуги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 източници на финансиране 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Оперативни разходи (при апаратура за над 50 000 евро)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Консумативи, необходими за работата на апаратурата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Поддръжка и сервиз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Вода, електричество, 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поддръжка</w:t>
            </w: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помещението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Разходи за персонал, заплати, ос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>игуровки и ДМС-та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Разходи за ремонт на помещението, вкл. проектиране, изпълнение, лицензиране и др. 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Times New Roman" w:eastAsia="Times New Roman" w:hAnsi="Times New Roman" w:cs="Times New Roman"/>
                <w:sz w:val="27"/>
                <w:szCs w:val="27"/>
              </w:rPr>
              <w:t>ROI (възвръщаемост на инвестицията)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(Годишна печалба от апаратурата – разходи) / инвестиция</w:t>
            </w:r>
          </w:p>
        </w:tc>
        <w:tc>
          <w:tcPr>
            <w:tcW w:w="9735" w:type="dxa"/>
          </w:tcPr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D76" w:rsidRPr="00B3606E">
        <w:tc>
          <w:tcPr>
            <w:tcW w:w="4260" w:type="dxa"/>
          </w:tcPr>
          <w:p w:rsidR="00A65D76" w:rsidRPr="00B3606E" w:rsidRDefault="00CD0F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B36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lastRenderedPageBreak/>
              <w:t>Произход на средствата за инвестицията</w:t>
            </w:r>
          </w:p>
        </w:tc>
        <w:tc>
          <w:tcPr>
            <w:tcW w:w="9735" w:type="dxa"/>
          </w:tcPr>
          <w:p w:rsidR="00A65D76" w:rsidRPr="00B3606E" w:rsidRDefault="00CD0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Столична община</w:t>
            </w:r>
          </w:p>
          <w:p w:rsidR="00A65D76" w:rsidRPr="00B3606E" w:rsidRDefault="00CD0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Собствени средства</w:t>
            </w:r>
          </w:p>
          <w:p w:rsidR="00A65D76" w:rsidRPr="00B3606E" w:rsidRDefault="00CD0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E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B360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Смесено</w:t>
            </w:r>
          </w:p>
          <w:p w:rsidR="00A65D76" w:rsidRPr="00B3606E" w:rsidRDefault="00A65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5D76" w:rsidRPr="00B3606E" w:rsidRDefault="00A65D7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5D76" w:rsidRPr="00B3606E" w:rsidRDefault="00A65D7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5D76" w:rsidRPr="00B3606E" w:rsidRDefault="00A65D7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5D76" w:rsidRPr="00B3606E" w:rsidRDefault="00CD0F4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606E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Приложения:</w:t>
      </w:r>
    </w:p>
    <w:p w:rsidR="00A65D76" w:rsidRPr="00B3606E" w:rsidRDefault="00CD0F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60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Минимум три оферти от оторизирани доставчици на медицинска апаратура </w:t>
      </w:r>
    </w:p>
    <w:p w:rsidR="00A65D76" w:rsidRPr="00B3606E" w:rsidRDefault="00A65D7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65D76" w:rsidRPr="00B3606E" w:rsidRDefault="00A65D76">
      <w:pPr>
        <w:spacing w:after="0" w:line="276" w:lineRule="auto"/>
        <w:rPr>
          <w:rFonts w:ascii="Times New Roman" w:eastAsia="Arial" w:hAnsi="Times New Roman" w:cs="Times New Roman"/>
        </w:rPr>
      </w:pPr>
    </w:p>
    <w:p w:rsidR="00A65D76" w:rsidRPr="00B3606E" w:rsidRDefault="00A65D76">
      <w:pPr>
        <w:spacing w:after="0" w:line="276" w:lineRule="auto"/>
        <w:rPr>
          <w:rFonts w:ascii="Times New Roman" w:eastAsia="Arial" w:hAnsi="Times New Roman" w:cs="Times New Roman"/>
        </w:rPr>
      </w:pPr>
    </w:p>
    <w:p w:rsidR="00A65D76" w:rsidRPr="00B3606E" w:rsidRDefault="00A65D76">
      <w:pPr>
        <w:spacing w:after="0" w:line="276" w:lineRule="auto"/>
        <w:rPr>
          <w:rFonts w:ascii="Times New Roman" w:eastAsia="Arial" w:hAnsi="Times New Roman" w:cs="Times New Roman"/>
        </w:rPr>
      </w:pPr>
    </w:p>
    <w:p w:rsidR="00A65D76" w:rsidRPr="00B3606E" w:rsidRDefault="00A65D76">
      <w:pPr>
        <w:spacing w:after="0" w:line="276" w:lineRule="auto"/>
        <w:rPr>
          <w:rFonts w:ascii="Times New Roman" w:eastAsia="Arial" w:hAnsi="Times New Roman" w:cs="Times New Roman"/>
        </w:rPr>
      </w:pPr>
    </w:p>
    <w:p w:rsidR="00A65D76" w:rsidRPr="00B3606E" w:rsidRDefault="00CD0F49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GoBack"/>
      <w:r w:rsidRPr="00B3606E">
        <w:rPr>
          <w:rFonts w:ascii="Times New Roman" w:eastAsia="Arial" w:hAnsi="Times New Roman" w:cs="Times New Roman"/>
          <w:b/>
          <w:sz w:val="24"/>
          <w:szCs w:val="24"/>
        </w:rPr>
        <w:t>Дата:</w:t>
      </w:r>
    </w:p>
    <w:p w:rsidR="00A65D76" w:rsidRPr="00B3606E" w:rsidRDefault="00CD0F49">
      <w:pPr>
        <w:spacing w:after="0" w:line="276" w:lineRule="auto"/>
        <w:ind w:left="720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606E">
        <w:rPr>
          <w:rFonts w:ascii="Times New Roman" w:eastAsia="Arial" w:hAnsi="Times New Roman" w:cs="Times New Roman"/>
          <w:b/>
          <w:sz w:val="24"/>
          <w:szCs w:val="24"/>
        </w:rPr>
        <w:t xml:space="preserve">Подпис и печат </w:t>
      </w:r>
    </w:p>
    <w:bookmarkEnd w:id="0"/>
    <w:p w:rsidR="00A65D76" w:rsidRPr="00B3606E" w:rsidRDefault="00A65D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65D76" w:rsidRPr="00B3606E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F49" w:rsidRDefault="00CD0F49">
      <w:pPr>
        <w:spacing w:after="0" w:line="240" w:lineRule="auto"/>
      </w:pPr>
      <w:r>
        <w:separator/>
      </w:r>
    </w:p>
  </w:endnote>
  <w:endnote w:type="continuationSeparator" w:id="0">
    <w:p w:rsidR="00CD0F49" w:rsidRDefault="00CD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3F7C211-D954-4DBE-8125-7DE7752F9269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6ADB4731-4291-4B7A-99EA-E11C5F3EA103}"/>
    <w:embedItalic r:id="rId3" w:fontKey="{47D85EC7-289E-4CE5-9ECC-51642A3B37E5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5C023F8C-F3EB-4ADF-8E7D-DDC11F723AC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0030A229-B558-47C1-9BD4-797A801B5F9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F49" w:rsidRDefault="00CD0F49">
      <w:pPr>
        <w:spacing w:after="0" w:line="240" w:lineRule="auto"/>
      </w:pPr>
      <w:r>
        <w:separator/>
      </w:r>
    </w:p>
  </w:footnote>
  <w:footnote w:type="continuationSeparator" w:id="0">
    <w:p w:rsidR="00CD0F49" w:rsidRDefault="00CD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D76" w:rsidRDefault="00A65D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A65D76" w:rsidRDefault="00A65D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A65D76" w:rsidRDefault="00A65D7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E7A09"/>
    <w:multiLevelType w:val="multilevel"/>
    <w:tmpl w:val="1CCC3270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3572180"/>
    <w:multiLevelType w:val="multilevel"/>
    <w:tmpl w:val="D7F43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76"/>
    <w:rsid w:val="00A65D76"/>
    <w:rsid w:val="00B3606E"/>
    <w:rsid w:val="00CD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7B9A1-58BC-4873-BBD5-9BBA93D5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link w:val="Heading7Char"/>
    <w:uiPriority w:val="9"/>
    <w:semiHidden/>
    <w:unhideWhenUsed/>
    <w:qFormat/>
    <w:rsid w:val="00785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link w:val="Heading8Char"/>
    <w:uiPriority w:val="9"/>
    <w:semiHidden/>
    <w:unhideWhenUsed/>
    <w:qFormat/>
    <w:rsid w:val="00785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link w:val="Heading9Char"/>
    <w:uiPriority w:val="9"/>
    <w:semiHidden/>
    <w:unhideWhenUsed/>
    <w:qFormat/>
    <w:rsid w:val="00785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character" w:customStyle="1" w:styleId="1">
    <w:name w:val="Заглавие 1 Знак"/>
    <w:basedOn w:val="DefaultParagraphFont"/>
    <w:uiPriority w:val="9"/>
    <w:rsid w:val="007854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лавие 2 Знак"/>
    <w:basedOn w:val="DefaultParagraphFont"/>
    <w:uiPriority w:val="9"/>
    <w:semiHidden/>
    <w:rsid w:val="007854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лавие 3 Знак"/>
    <w:basedOn w:val="DefaultParagraphFont"/>
    <w:uiPriority w:val="9"/>
    <w:semiHidden/>
    <w:rsid w:val="007854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лавие 4 Знак"/>
    <w:basedOn w:val="DefaultParagraphFont"/>
    <w:uiPriority w:val="9"/>
    <w:semiHidden/>
    <w:rsid w:val="0078549C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лавие 5 Знак"/>
    <w:basedOn w:val="DefaultParagraphFont"/>
    <w:uiPriority w:val="9"/>
    <w:semiHidden/>
    <w:rsid w:val="0078549C"/>
    <w:rPr>
      <w:rFonts w:eastAsiaTheme="majorEastAsia" w:cstheme="majorBidi"/>
      <w:color w:val="2F5496" w:themeColor="accent1" w:themeShade="BF"/>
    </w:rPr>
  </w:style>
  <w:style w:type="character" w:customStyle="1" w:styleId="6">
    <w:name w:val="Заглавие 6 Знак"/>
    <w:basedOn w:val="DefaultParagraphFont"/>
    <w:uiPriority w:val="9"/>
    <w:semiHidden/>
    <w:rsid w:val="00785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49C"/>
    <w:rPr>
      <w:rFonts w:eastAsiaTheme="majorEastAsia" w:cstheme="majorBidi"/>
      <w:color w:val="272727" w:themeColor="text1" w:themeTint="D8"/>
    </w:rPr>
  </w:style>
  <w:style w:type="character" w:customStyle="1" w:styleId="a">
    <w:name w:val="Заглавие Знак"/>
    <w:basedOn w:val="DefaultParagraphFont"/>
    <w:uiPriority w:val="10"/>
    <w:rsid w:val="00785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0">
    <w:name w:val="Подзаглавие Знак"/>
    <w:basedOn w:val="DefaultParagraphFont"/>
    <w:uiPriority w:val="11"/>
    <w:rsid w:val="00785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link w:val="QuoteChar"/>
    <w:uiPriority w:val="29"/>
    <w:qFormat/>
    <w:rsid w:val="00785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49C"/>
    <w:rPr>
      <w:i/>
      <w:iCs/>
      <w:color w:val="404040" w:themeColor="text1" w:themeTint="BF"/>
    </w:rPr>
  </w:style>
  <w:style w:type="paragraph" w:styleId="ListParagraph">
    <w:name w:val="List Paragraph"/>
    <w:uiPriority w:val="34"/>
    <w:qFormat/>
    <w:rsid w:val="00785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49C"/>
    <w:rPr>
      <w:i/>
      <w:iCs/>
      <w:color w:val="2F5496" w:themeColor="accent1" w:themeShade="BF"/>
    </w:rPr>
  </w:style>
  <w:style w:type="paragraph" w:styleId="IntenseQuote">
    <w:name w:val="Intense Quote"/>
    <w:link w:val="IntenseQuoteChar"/>
    <w:uiPriority w:val="30"/>
    <w:qFormat/>
    <w:rsid w:val="007854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4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49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link w:val="HeaderChar"/>
    <w:uiPriority w:val="99"/>
    <w:unhideWhenUsed/>
    <w:rsid w:val="00785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49C"/>
  </w:style>
  <w:style w:type="paragraph" w:styleId="Footer">
    <w:name w:val="footer"/>
    <w:link w:val="FooterChar"/>
    <w:uiPriority w:val="99"/>
    <w:unhideWhenUsed/>
    <w:rsid w:val="00785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49C"/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S0/lhkLsPwh68cz5b7/y4Io+tQ==">CgMxLjA4AGorChRzdWdnZXN0LjFhaHR1aDR0ZHFwMhITUGxhbWVuYSBUZXJ6aXJhZGV2YWorChRzdWdnZXN0LmVnbGszc3ZudWE4OBITUGxhbWVuYSBUZXJ6aXJhZGV2YWorChRzdWdnZXN0LmdicXNuMWVsdHJteBITUGxhbWVuYSBUZXJ6aXJhZGV2YWorChRzdWdnZXN0Lmt3aGJoeTk5ZDc2dBITUGxhbWVuYSBUZXJ6aXJhZGV2YWorChRzdWdnZXN0LjJidHV0eGo3cGlqNhITUGxhbWVuYSBUZXJ6aXJhZGV2YWorChRzdWdnZXN0LnN6M2JqbTV0MXJ4ZRITUGxhbWVuYSBUZXJ6aXJhZGV2YWorChRzdWdnZXN0LjlzYnF3YTNyc242dRITUGxhbWVuYSBUZXJ6aXJhZGV2YWorChRzdWdnZXN0LnhhYmUzNXAxMzBybRITUGxhbWVuYSBUZXJ6aXJhZGV2YWorChRzdWdnZXN0LjFtM2Fzc3phaHdmeRITUGxhbWVuYSBUZXJ6aXJhZGV2YWorChRzdWdnZXN0LnV0bXQzaWw0ZnE1dhITUGxhbWVuYSBUZXJ6aXJhZGV2YWorChRzdWdnZXN0LjZ2d3dpc2I2cWc4ahITUGxhbWVuYSBUZXJ6aXJhZGV2YWorChRzdWdnZXN0LnB4ZW5yMDk2cXF0ZBITUGxhbWVuYSBUZXJ6aXJhZGV2YWorChRzdWdnZXN0LjlnNDdrZDVpcHZrOBITUGxhbWVuYSBUZXJ6aXJhZGV2YWorChRzdWdnZXN0LmMyYXIzeDk1Zm9xMRITUGxhbWVuYSBUZXJ6aXJhZGV2YWorChRzdWdnZXN0LnhiNDJvZ2U3bjF5OBITUGxhbWVuYSBUZXJ6aXJhZGV2YWorChRzdWdnZXN0LnF2Y2gzNG1xb3JzMhITUGxhbWVuYSBUZXJ6aXJhZGV2YWorChRzdWdnZXN0Lml0d24ydzJ0ZDV3ZRITUGxhbWVuYSBUZXJ6aXJhZGV2YWoqChNzdWdnZXN0LmZqcmRwNzZ3ZzJnEhNQbGFtZW5hIFRlcnppcmFkZXZhaisKFHN1Z2dlc3Qubmk2NWJiOW53bDVjEhNQbGFtZW5hIFRlcnppcmFkZXZhaisKFHN1Z2dlc3QuaWI0YWY0aW53OXk1EhNQbGFtZW5hIFRlcnppcmFkZXZhaisKFHN1Z2dlc3QubTBweGMxdmlyNTEzEhNQbGFtZW5hIFRlcnppcmFkZXZhciExS2JaenQ4X21zejVyRnQyd1o4bm9IQU8zZzFzdFZYY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M.Mihailova</dc:creator>
  <cp:lastModifiedBy>ЯНКА НИКОДИМОВА</cp:lastModifiedBy>
  <cp:revision>2</cp:revision>
  <dcterms:created xsi:type="dcterms:W3CDTF">2025-12-10T07:53:00Z</dcterms:created>
  <dcterms:modified xsi:type="dcterms:W3CDTF">2026-01-26T15:16:00Z</dcterms:modified>
</cp:coreProperties>
</file>