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47F" w:rsidRDefault="005E647F" w:rsidP="008756BB">
      <w:pPr>
        <w:pStyle w:val="MediumShading1-Accent11"/>
        <w:jc w:val="center"/>
        <w:rPr>
          <w:rFonts w:ascii="SofiaSans" w:hAnsi="SofiaSans"/>
          <w:b/>
          <w:lang w:val="bg-BG"/>
        </w:rPr>
      </w:pPr>
    </w:p>
    <w:p w:rsidR="00D01330" w:rsidRDefault="00D01330" w:rsidP="008756BB">
      <w:pPr>
        <w:pStyle w:val="MediumShading1-Accent11"/>
        <w:jc w:val="center"/>
        <w:rPr>
          <w:rFonts w:ascii="SofiaSans" w:hAnsi="SofiaSans"/>
          <w:b/>
          <w:lang w:val="bg-BG"/>
        </w:rPr>
      </w:pPr>
    </w:p>
    <w:p w:rsidR="00346C93" w:rsidRPr="006D15D1" w:rsidRDefault="00BE1C60" w:rsidP="008756BB">
      <w:pPr>
        <w:pStyle w:val="MediumShading1-Accent11"/>
        <w:jc w:val="center"/>
        <w:rPr>
          <w:rFonts w:ascii="SofiaSans" w:hAnsi="SofiaSans"/>
          <w:b/>
          <w:sz w:val="28"/>
          <w:szCs w:val="28"/>
          <w:lang w:val="bg-BG"/>
        </w:rPr>
      </w:pPr>
      <w:r w:rsidRPr="006D15D1">
        <w:rPr>
          <w:rFonts w:ascii="SofiaSans" w:hAnsi="SofiaSans"/>
          <w:b/>
          <w:sz w:val="28"/>
          <w:szCs w:val="28"/>
          <w:lang w:val="bg-BG"/>
        </w:rPr>
        <w:t>ПРОЦЕДУРА ЗА КАНДИДАТСТВАНЕ</w:t>
      </w:r>
    </w:p>
    <w:p w:rsidR="00BE1C60" w:rsidRPr="006D15D1" w:rsidRDefault="00BE1C60" w:rsidP="008756BB">
      <w:pPr>
        <w:pStyle w:val="MediumShading1-Accent11"/>
        <w:jc w:val="center"/>
        <w:rPr>
          <w:rFonts w:ascii="SofiaSans" w:hAnsi="SofiaSans"/>
          <w:b/>
          <w:sz w:val="28"/>
          <w:szCs w:val="28"/>
          <w:lang w:val="bg-BG"/>
        </w:rPr>
      </w:pPr>
      <w:r w:rsidRPr="006D15D1">
        <w:rPr>
          <w:rFonts w:ascii="SofiaSans" w:hAnsi="SofiaSans"/>
          <w:b/>
          <w:sz w:val="28"/>
          <w:szCs w:val="28"/>
          <w:lang w:val="bg-BG"/>
        </w:rPr>
        <w:t>ПО СТОЛИЧНА ПРОГРАМА „СОЦИАЛНИ ИНОВАЦИИ“</w:t>
      </w:r>
      <w:r w:rsidR="00213473" w:rsidRPr="006D15D1">
        <w:rPr>
          <w:rFonts w:ascii="SofiaSans" w:hAnsi="SofiaSans"/>
          <w:b/>
          <w:sz w:val="28"/>
          <w:szCs w:val="28"/>
          <w:lang w:val="bg-BG"/>
        </w:rPr>
        <w:t xml:space="preserve"> ПРЕЗ 202</w:t>
      </w:r>
      <w:r w:rsidR="006703C9">
        <w:rPr>
          <w:rFonts w:ascii="SofiaSans" w:hAnsi="SofiaSans"/>
          <w:b/>
          <w:sz w:val="28"/>
          <w:szCs w:val="28"/>
          <w:lang w:val="bg-BG"/>
        </w:rPr>
        <w:t>5</w:t>
      </w:r>
      <w:r w:rsidR="002430E8" w:rsidRPr="006D15D1">
        <w:rPr>
          <w:rFonts w:ascii="SofiaSans" w:hAnsi="SofiaSans"/>
          <w:b/>
          <w:sz w:val="28"/>
          <w:szCs w:val="28"/>
          <w:lang w:val="bg-BG"/>
        </w:rPr>
        <w:t xml:space="preserve"> г.</w:t>
      </w:r>
    </w:p>
    <w:p w:rsidR="00347F79" w:rsidRPr="006D15D1" w:rsidRDefault="00347F79" w:rsidP="008756BB">
      <w:pPr>
        <w:pStyle w:val="MediumShading1-Accent11"/>
        <w:jc w:val="center"/>
        <w:rPr>
          <w:rFonts w:ascii="SofiaSans" w:hAnsi="SofiaSans"/>
          <w:b/>
          <w:lang w:val="bg-BG"/>
        </w:rPr>
      </w:pPr>
    </w:p>
    <w:p w:rsidR="00347F79" w:rsidRPr="006D15D1" w:rsidRDefault="002430E8" w:rsidP="008756BB">
      <w:pPr>
        <w:pStyle w:val="MediumShading1-Accent11"/>
        <w:numPr>
          <w:ilvl w:val="0"/>
          <w:numId w:val="4"/>
        </w:numPr>
        <w:jc w:val="center"/>
        <w:rPr>
          <w:rFonts w:ascii="SofiaSans" w:hAnsi="SofiaSans"/>
          <w:b/>
          <w:u w:val="single"/>
          <w:lang w:val="bg-BG"/>
        </w:rPr>
      </w:pPr>
      <w:r w:rsidRPr="006D15D1">
        <w:rPr>
          <w:rFonts w:ascii="SofiaSans" w:hAnsi="SofiaSans"/>
          <w:b/>
          <w:u w:val="single"/>
          <w:lang w:val="bg-BG"/>
        </w:rPr>
        <w:t>ПРЕДСТАВЯНЕ НА ПРОГРАМАТА</w:t>
      </w:r>
    </w:p>
    <w:p w:rsidR="00495F18" w:rsidRPr="006D15D1" w:rsidRDefault="00495F18" w:rsidP="008756BB">
      <w:pPr>
        <w:pStyle w:val="MediumShading1-Accent11"/>
        <w:ind w:left="360"/>
        <w:rPr>
          <w:rFonts w:ascii="SofiaSans" w:hAnsi="SofiaSans"/>
          <w:b/>
          <w:u w:val="single"/>
          <w:lang w:val="bg-BG"/>
        </w:rPr>
      </w:pPr>
    </w:p>
    <w:p w:rsidR="00495F18" w:rsidRPr="006D15D1" w:rsidRDefault="00495F18" w:rsidP="008756BB">
      <w:pPr>
        <w:tabs>
          <w:tab w:val="left" w:pos="142"/>
        </w:tabs>
        <w:spacing w:after="0" w:line="240" w:lineRule="auto"/>
        <w:jc w:val="both"/>
        <w:rPr>
          <w:rFonts w:ascii="SofiaSans" w:eastAsia="Times New Roman" w:hAnsi="SofiaSans"/>
          <w:color w:val="000000"/>
          <w:lang w:val="bg-BG" w:eastAsia="bg-BG"/>
        </w:rPr>
      </w:pPr>
      <w:r w:rsidRPr="006D15D1">
        <w:rPr>
          <w:rFonts w:ascii="SofiaSans" w:eastAsia="Times New Roman" w:hAnsi="SofiaSans"/>
          <w:color w:val="000000"/>
          <w:lang w:val="bg-BG" w:eastAsia="bg-BG"/>
        </w:rPr>
        <w:t xml:space="preserve">С Решение № 292 от 08.06.2017 г. Столичният общински съвет одобрява Споразумение за сътрудничество за постигане на социална закрила и включване чрез социални услуги между Столична община и гражданските организации, в което е включено създаване на програма за финансиране на проекти за социални иновации. С Решение №287/17.05.2018 г. на СОС стартира Столична програма „Социални иновации“ и са приети Правила </w:t>
      </w:r>
      <w:r w:rsidR="00FE59FA" w:rsidRPr="006D15D1">
        <w:rPr>
          <w:rFonts w:ascii="SofiaSans" w:eastAsia="Times New Roman" w:hAnsi="SofiaSans"/>
          <w:color w:val="000000"/>
          <w:lang w:val="bg-BG" w:eastAsia="bg-BG"/>
        </w:rPr>
        <w:t>за дейността на Програмата</w:t>
      </w:r>
      <w:r w:rsidR="00720F0C" w:rsidRPr="006D15D1">
        <w:rPr>
          <w:rFonts w:ascii="SofiaSans" w:eastAsia="Times New Roman" w:hAnsi="SofiaSans"/>
          <w:color w:val="000000"/>
          <w:lang w:val="bg-BG" w:eastAsia="bg-BG"/>
        </w:rPr>
        <w:t>.</w:t>
      </w:r>
      <w:r w:rsidR="005B40F6">
        <w:rPr>
          <w:rFonts w:ascii="SofiaSans" w:eastAsia="Times New Roman" w:hAnsi="SofiaSans"/>
          <w:color w:val="000000"/>
          <w:lang w:val="bg-BG" w:eastAsia="bg-BG"/>
        </w:rPr>
        <w:t xml:space="preserve"> С Решение </w:t>
      </w:r>
      <w:r w:rsidR="005B40F6" w:rsidRPr="00944A0F">
        <w:rPr>
          <w:rFonts w:ascii="SofiaSans" w:eastAsia="Times New Roman" w:hAnsi="SofiaSans"/>
          <w:color w:val="000000"/>
          <w:lang w:val="bg-BG" w:eastAsia="bg-BG"/>
        </w:rPr>
        <w:t>№</w:t>
      </w:r>
      <w:r w:rsidR="00944A0F" w:rsidRPr="00944A0F">
        <w:rPr>
          <w:rFonts w:ascii="SofiaSans" w:eastAsia="Times New Roman" w:hAnsi="SofiaSans"/>
          <w:color w:val="000000"/>
          <w:lang w:val="bg-BG" w:eastAsia="bg-BG"/>
        </w:rPr>
        <w:t>48</w:t>
      </w:r>
      <w:r w:rsidR="006703C9" w:rsidRPr="00944A0F">
        <w:rPr>
          <w:rFonts w:ascii="SofiaSans" w:eastAsia="Times New Roman" w:hAnsi="SofiaSans"/>
          <w:color w:val="000000"/>
          <w:lang w:val="bg-BG" w:eastAsia="bg-BG"/>
        </w:rPr>
        <w:t>/</w:t>
      </w:r>
      <w:r w:rsidR="006703C9" w:rsidRPr="0070494D">
        <w:rPr>
          <w:rFonts w:ascii="SofiaSans" w:eastAsia="Times New Roman" w:hAnsi="SofiaSans"/>
          <w:color w:val="000000"/>
          <w:lang w:val="bg-BG" w:eastAsia="bg-BG"/>
        </w:rPr>
        <w:t>30.01.2025</w:t>
      </w:r>
      <w:r w:rsidR="005B40F6" w:rsidRPr="0070494D">
        <w:rPr>
          <w:rFonts w:ascii="SofiaSans" w:eastAsia="Times New Roman" w:hAnsi="SofiaSans"/>
          <w:color w:val="000000"/>
          <w:lang w:val="bg-BG" w:eastAsia="bg-BG"/>
        </w:rPr>
        <w:t xml:space="preserve"> г.</w:t>
      </w:r>
      <w:r w:rsidR="005B40F6">
        <w:rPr>
          <w:rFonts w:ascii="SofiaSans" w:eastAsia="Times New Roman" w:hAnsi="SofiaSans"/>
          <w:color w:val="000000"/>
          <w:lang w:val="bg-BG" w:eastAsia="bg-BG"/>
        </w:rPr>
        <w:t xml:space="preserve"> на СОС е приет годишният бюджет и план-график за</w:t>
      </w:r>
      <w:r w:rsidR="006703C9">
        <w:rPr>
          <w:rFonts w:ascii="SofiaSans" w:eastAsia="Times New Roman" w:hAnsi="SofiaSans"/>
          <w:color w:val="000000"/>
          <w:lang w:val="bg-BG" w:eastAsia="bg-BG"/>
        </w:rPr>
        <w:t xml:space="preserve"> 2025</w:t>
      </w:r>
      <w:r w:rsidR="005B40F6">
        <w:rPr>
          <w:rFonts w:ascii="SofiaSans" w:eastAsia="Times New Roman" w:hAnsi="SofiaSans"/>
          <w:color w:val="000000"/>
          <w:lang w:val="bg-BG" w:eastAsia="bg-BG"/>
        </w:rPr>
        <w:t xml:space="preserve"> г.</w:t>
      </w:r>
    </w:p>
    <w:p w:rsidR="00265279" w:rsidRPr="006D15D1" w:rsidRDefault="00265279" w:rsidP="008756BB">
      <w:pPr>
        <w:tabs>
          <w:tab w:val="left" w:pos="142"/>
        </w:tabs>
        <w:spacing w:after="0" w:line="240" w:lineRule="auto"/>
        <w:jc w:val="both"/>
        <w:rPr>
          <w:rFonts w:ascii="SofiaSans" w:eastAsia="Times New Roman" w:hAnsi="SofiaSans"/>
          <w:color w:val="000000"/>
          <w:lang w:val="bg-BG" w:eastAsia="bg-BG"/>
        </w:rPr>
      </w:pPr>
    </w:p>
    <w:p w:rsidR="00495F18" w:rsidRPr="006D15D1" w:rsidRDefault="00495F18" w:rsidP="008756BB">
      <w:pPr>
        <w:tabs>
          <w:tab w:val="left" w:pos="142"/>
        </w:tabs>
        <w:spacing w:after="0" w:line="240" w:lineRule="auto"/>
        <w:jc w:val="both"/>
        <w:rPr>
          <w:rFonts w:ascii="SofiaSans" w:eastAsia="Times New Roman" w:hAnsi="SofiaSans"/>
          <w:color w:val="000000"/>
          <w:lang w:val="bg-BG" w:eastAsia="bg-BG"/>
        </w:rPr>
      </w:pPr>
      <w:r w:rsidRPr="006D15D1">
        <w:rPr>
          <w:rFonts w:ascii="SofiaSans" w:eastAsia="Times New Roman" w:hAnsi="SofiaSans"/>
          <w:color w:val="000000"/>
          <w:lang w:val="bg-BG" w:eastAsia="bg-BG"/>
        </w:rPr>
        <w:t xml:space="preserve">Столична програма „Социални иновации“ предоставя финансиране на </w:t>
      </w:r>
      <w:r w:rsidRPr="006D15D1">
        <w:rPr>
          <w:rFonts w:ascii="SofiaSans" w:eastAsia="Times New Roman" w:hAnsi="SofiaSans"/>
          <w:b/>
          <w:color w:val="000000"/>
          <w:lang w:val="bg-BG" w:eastAsia="bg-BG"/>
        </w:rPr>
        <w:t xml:space="preserve">краткосрочни /реализиращи се в определен период в рамките на една календарна година/ проекти за социални иновации. </w:t>
      </w:r>
      <w:r w:rsidRPr="006D15D1">
        <w:rPr>
          <w:rFonts w:ascii="SofiaSans" w:eastAsia="Times New Roman" w:hAnsi="SofiaSans"/>
          <w:color w:val="000000"/>
          <w:lang w:val="bg-BG" w:eastAsia="bg-BG"/>
        </w:rPr>
        <w:t xml:space="preserve">Средства за финансиране на Програмата се осигуряват ежегодно целево от сборния общински бюджет при наличие на финансова възможност, като е допустимо да се привличат допълнителни средства и от външни източници. </w:t>
      </w:r>
    </w:p>
    <w:p w:rsidR="00265279" w:rsidRPr="006D15D1" w:rsidRDefault="00265279" w:rsidP="008756BB">
      <w:pPr>
        <w:tabs>
          <w:tab w:val="left" w:pos="142"/>
        </w:tabs>
        <w:spacing w:after="0" w:line="240" w:lineRule="auto"/>
        <w:jc w:val="both"/>
        <w:rPr>
          <w:rFonts w:ascii="SofiaSans" w:eastAsia="Times New Roman" w:hAnsi="SofiaSans"/>
          <w:color w:val="000000"/>
          <w:lang w:val="bg-BG" w:eastAsia="bg-BG"/>
        </w:rPr>
      </w:pPr>
    </w:p>
    <w:p w:rsidR="00495F18" w:rsidRPr="006D15D1" w:rsidRDefault="00495F18" w:rsidP="008756BB">
      <w:pPr>
        <w:tabs>
          <w:tab w:val="left" w:pos="0"/>
          <w:tab w:val="left" w:pos="142"/>
        </w:tabs>
        <w:spacing w:after="0" w:line="240" w:lineRule="auto"/>
        <w:jc w:val="both"/>
        <w:rPr>
          <w:rFonts w:ascii="SofiaSans" w:eastAsia="Times New Roman" w:hAnsi="SofiaSans"/>
          <w:b/>
          <w:color w:val="000000"/>
          <w:lang w:val="bg-BG" w:eastAsia="bg-BG"/>
        </w:rPr>
      </w:pPr>
      <w:r w:rsidRPr="006D15D1">
        <w:rPr>
          <w:rFonts w:ascii="SofiaSans" w:eastAsia="Times New Roman" w:hAnsi="SofiaSans"/>
          <w:color w:val="000000"/>
          <w:lang w:val="bg-BG" w:eastAsia="bg-BG"/>
        </w:rPr>
        <w:t xml:space="preserve">Програмата цели да насърчава подобряването на качеството на живот, съблюдаването на човешките права и социалното включване на уязвимите групи, като стимулира прилагането на проекти за социални иновации с активното участие на гражданското общество. </w:t>
      </w:r>
      <w:r w:rsidRPr="006D15D1">
        <w:rPr>
          <w:rFonts w:ascii="SofiaSans" w:eastAsia="Times New Roman" w:hAnsi="SofiaSans"/>
          <w:b/>
          <w:color w:val="000000"/>
          <w:lang w:val="bg-BG" w:eastAsia="bg-BG"/>
        </w:rPr>
        <w:t xml:space="preserve">За проекти за социални иновации се приемат дейности, насочени към създаването, прилагането или реализирането на </w:t>
      </w:r>
      <w:r w:rsidRPr="00D01330">
        <w:rPr>
          <w:rFonts w:ascii="SofiaSans" w:eastAsia="Times New Roman" w:hAnsi="SofiaSans"/>
          <w:b/>
          <w:color w:val="000000"/>
          <w:u w:val="single"/>
          <w:lang w:val="bg-BG" w:eastAsia="bg-BG"/>
        </w:rPr>
        <w:t>нови за Столична община</w:t>
      </w:r>
      <w:r w:rsidRPr="006D15D1">
        <w:rPr>
          <w:rFonts w:ascii="SofiaSans" w:eastAsia="Times New Roman" w:hAnsi="SofiaSans"/>
          <w:b/>
          <w:color w:val="000000"/>
          <w:lang w:val="bg-BG" w:eastAsia="bg-BG"/>
        </w:rPr>
        <w:t xml:space="preserve"> идеи или процеси, които адресират потребности на уязвими групи и са значими за социалната политика на общината. За нови идеи се приемат практики и модели, които се прилагат </w:t>
      </w:r>
      <w:r w:rsidRPr="0070494D">
        <w:rPr>
          <w:rFonts w:ascii="SofiaSans" w:eastAsia="Times New Roman" w:hAnsi="SofiaSans"/>
          <w:b/>
          <w:color w:val="000000"/>
          <w:u w:val="single"/>
          <w:lang w:val="bg-BG" w:eastAsia="bg-BG"/>
        </w:rPr>
        <w:t xml:space="preserve">за </w:t>
      </w:r>
      <w:r w:rsidR="0074019F">
        <w:rPr>
          <w:rFonts w:ascii="SofiaSans" w:eastAsia="Times New Roman" w:hAnsi="SofiaSans"/>
          <w:b/>
          <w:color w:val="000000"/>
          <w:u w:val="single"/>
          <w:lang w:val="bg-BG" w:eastAsia="bg-BG"/>
        </w:rPr>
        <w:t>пръв</w:t>
      </w:r>
      <w:r w:rsidRPr="0070494D">
        <w:rPr>
          <w:rFonts w:ascii="SofiaSans" w:eastAsia="Times New Roman" w:hAnsi="SofiaSans"/>
          <w:b/>
          <w:color w:val="000000"/>
          <w:u w:val="single"/>
          <w:lang w:val="bg-BG" w:eastAsia="bg-BG"/>
        </w:rPr>
        <w:t xml:space="preserve"> път на територията на Столична община</w:t>
      </w:r>
      <w:r w:rsidRPr="006D15D1">
        <w:rPr>
          <w:rFonts w:ascii="SofiaSans" w:eastAsia="Times New Roman" w:hAnsi="SofiaSans"/>
          <w:b/>
          <w:color w:val="000000"/>
          <w:lang w:val="bg-BG" w:eastAsia="bg-BG"/>
        </w:rPr>
        <w:t>.</w:t>
      </w:r>
    </w:p>
    <w:p w:rsidR="00265279" w:rsidRPr="006D15D1" w:rsidRDefault="00265279" w:rsidP="008756BB">
      <w:pPr>
        <w:tabs>
          <w:tab w:val="left" w:pos="0"/>
          <w:tab w:val="left" w:pos="142"/>
        </w:tabs>
        <w:spacing w:after="0" w:line="240" w:lineRule="auto"/>
        <w:jc w:val="both"/>
        <w:rPr>
          <w:rFonts w:ascii="SofiaSans" w:eastAsia="Times New Roman" w:hAnsi="SofiaSans"/>
          <w:color w:val="000000"/>
          <w:lang w:val="bg-BG" w:eastAsia="bg-BG"/>
        </w:rPr>
      </w:pPr>
    </w:p>
    <w:p w:rsidR="00495F18" w:rsidRPr="006D15D1" w:rsidRDefault="00495F18" w:rsidP="008756BB">
      <w:pPr>
        <w:tabs>
          <w:tab w:val="left" w:pos="426"/>
          <w:tab w:val="left" w:pos="1134"/>
        </w:tabs>
        <w:spacing w:after="0" w:line="240" w:lineRule="auto"/>
        <w:jc w:val="both"/>
        <w:rPr>
          <w:rFonts w:ascii="SofiaSans" w:eastAsia="Times New Roman" w:hAnsi="SofiaSans"/>
          <w:color w:val="000000"/>
          <w:lang w:val="bg-BG" w:eastAsia="bg-BG"/>
        </w:rPr>
      </w:pPr>
      <w:r w:rsidRPr="006D15D1">
        <w:rPr>
          <w:rFonts w:ascii="SofiaSans" w:eastAsia="Times New Roman" w:hAnsi="SofiaSans"/>
          <w:color w:val="000000"/>
          <w:lang w:val="bg-BG" w:eastAsia="bg-BG"/>
        </w:rPr>
        <w:t xml:space="preserve">Програмата се ръководи от </w:t>
      </w:r>
      <w:r w:rsidRPr="006D15D1">
        <w:rPr>
          <w:rFonts w:ascii="SofiaSans" w:eastAsia="Times New Roman" w:hAnsi="SofiaSans"/>
          <w:b/>
          <w:color w:val="000000"/>
          <w:lang w:val="bg-BG" w:eastAsia="bg-BG"/>
        </w:rPr>
        <w:t>Програмен съвет</w:t>
      </w:r>
      <w:r w:rsidRPr="006D15D1">
        <w:rPr>
          <w:rFonts w:ascii="SofiaSans" w:eastAsia="Times New Roman" w:hAnsi="SofiaSans"/>
          <w:color w:val="000000"/>
          <w:lang w:val="bg-BG" w:eastAsia="bg-BG"/>
        </w:rPr>
        <w:t xml:space="preserve">, който изготвя настоящата Процедура за кандидатстване, информира обществеността за дейността на Програмата; организира и контролира цялостния процес по кандидатстване; осъществява мониторинг, контрол и оценка на изпълнението на проектите. </w:t>
      </w:r>
    </w:p>
    <w:p w:rsidR="00265279" w:rsidRPr="006D15D1" w:rsidRDefault="00265279" w:rsidP="008756BB">
      <w:pPr>
        <w:tabs>
          <w:tab w:val="left" w:pos="426"/>
          <w:tab w:val="left" w:pos="1134"/>
        </w:tabs>
        <w:spacing w:after="0" w:line="240" w:lineRule="auto"/>
        <w:jc w:val="both"/>
        <w:rPr>
          <w:rFonts w:ascii="SofiaSans" w:eastAsia="Times New Roman" w:hAnsi="SofiaSans"/>
          <w:color w:val="000000"/>
          <w:lang w:val="bg-BG" w:eastAsia="bg-BG"/>
        </w:rPr>
      </w:pPr>
    </w:p>
    <w:p w:rsidR="006111A1" w:rsidRPr="006D15D1" w:rsidRDefault="00495F18" w:rsidP="008756BB">
      <w:pPr>
        <w:tabs>
          <w:tab w:val="left" w:pos="0"/>
          <w:tab w:val="left" w:pos="142"/>
        </w:tabs>
        <w:spacing w:after="0" w:line="240" w:lineRule="auto"/>
        <w:jc w:val="both"/>
        <w:rPr>
          <w:rFonts w:ascii="SofiaSans" w:hAnsi="SofiaSans"/>
          <w:color w:val="000000"/>
          <w:lang w:val="bg-BG"/>
        </w:rPr>
      </w:pPr>
      <w:r w:rsidRPr="006D15D1">
        <w:rPr>
          <w:rFonts w:ascii="SofiaSans" w:hAnsi="SofiaSans"/>
          <w:color w:val="000000"/>
          <w:lang w:val="bg-BG"/>
        </w:rPr>
        <w:t xml:space="preserve">Програмата предоставя подкрепа за увеличаване дела на социалните иновации в отговор на социалните потребности, които не са задоволени или са задоволени в недостатъчна степен, по отношение на борбата срещу социалното изключване. Тя се стреми да подпомага установяването на партньорства между Столична община и неправителствените организации и да подкрепя участието на последните в разработването и прилагането на нови подходи по въпросите, свързани със социалните потребности и предизвикателства. </w:t>
      </w:r>
    </w:p>
    <w:p w:rsidR="00452184" w:rsidRPr="006D15D1" w:rsidRDefault="00452184" w:rsidP="008756BB">
      <w:pPr>
        <w:tabs>
          <w:tab w:val="left" w:pos="0"/>
          <w:tab w:val="left" w:pos="142"/>
        </w:tabs>
        <w:spacing w:after="0" w:line="240" w:lineRule="auto"/>
        <w:jc w:val="both"/>
        <w:rPr>
          <w:rFonts w:ascii="SofiaSans" w:hAnsi="SofiaSans"/>
          <w:color w:val="000000"/>
          <w:lang w:val="bg-BG"/>
        </w:rPr>
      </w:pPr>
    </w:p>
    <w:p w:rsidR="00495F18" w:rsidRPr="006D15D1" w:rsidRDefault="00495F18" w:rsidP="008756BB">
      <w:pPr>
        <w:tabs>
          <w:tab w:val="left" w:pos="0"/>
          <w:tab w:val="left" w:pos="142"/>
        </w:tabs>
        <w:spacing w:after="0" w:line="240" w:lineRule="auto"/>
        <w:jc w:val="both"/>
        <w:rPr>
          <w:rFonts w:ascii="SofiaSans" w:hAnsi="SofiaSans"/>
          <w:color w:val="000000"/>
          <w:lang w:val="bg-BG"/>
        </w:rPr>
      </w:pPr>
      <w:r w:rsidRPr="006D15D1">
        <w:rPr>
          <w:rFonts w:ascii="SofiaSans" w:hAnsi="SofiaSans"/>
          <w:color w:val="000000"/>
          <w:lang w:val="bg-BG"/>
        </w:rPr>
        <w:t xml:space="preserve">Програмата е насочена да съдейства за установяването и анализирането на иновационните решения и за по-широкото им използване на практика, </w:t>
      </w:r>
      <w:r w:rsidR="0070515F" w:rsidRPr="006D15D1">
        <w:rPr>
          <w:rFonts w:ascii="SofiaSans" w:hAnsi="SofiaSans"/>
          <w:color w:val="000000"/>
          <w:lang w:val="bg-BG"/>
        </w:rPr>
        <w:t>за</w:t>
      </w:r>
      <w:r w:rsidRPr="006D15D1">
        <w:rPr>
          <w:rFonts w:ascii="SofiaSans" w:hAnsi="SofiaSans"/>
          <w:color w:val="000000"/>
          <w:lang w:val="bg-BG"/>
        </w:rPr>
        <w:t xml:space="preserve"> да се подпомогне Столична община</w:t>
      </w:r>
      <w:r w:rsidR="00452184" w:rsidRPr="006D15D1">
        <w:rPr>
          <w:rFonts w:ascii="SofiaSans" w:hAnsi="SofiaSans"/>
          <w:color w:val="000000"/>
          <w:lang w:val="bg-BG"/>
        </w:rPr>
        <w:t xml:space="preserve"> </w:t>
      </w:r>
      <w:r w:rsidRPr="006D15D1">
        <w:rPr>
          <w:rFonts w:ascii="SofiaSans" w:hAnsi="SofiaSans"/>
          <w:color w:val="000000"/>
          <w:lang w:val="bg-BG"/>
        </w:rPr>
        <w:t>да увеличи ефективността на своите социални услуги</w:t>
      </w:r>
      <w:r w:rsidR="00452184" w:rsidRPr="006D15D1">
        <w:rPr>
          <w:rFonts w:ascii="SofiaSans" w:hAnsi="SofiaSans"/>
          <w:color w:val="000000"/>
          <w:lang w:val="bg-BG"/>
        </w:rPr>
        <w:t xml:space="preserve"> и да </w:t>
      </w:r>
      <w:r w:rsidRPr="006D15D1">
        <w:rPr>
          <w:rFonts w:ascii="SofiaSans" w:hAnsi="SofiaSans"/>
          <w:color w:val="000000"/>
          <w:lang w:val="bg-BG"/>
        </w:rPr>
        <w:t xml:space="preserve">усъвършенства своите политики и </w:t>
      </w:r>
      <w:r w:rsidR="0070515F" w:rsidRPr="006D15D1">
        <w:rPr>
          <w:rFonts w:ascii="SofiaSans" w:hAnsi="SofiaSans"/>
          <w:color w:val="000000"/>
          <w:lang w:val="bg-BG"/>
        </w:rPr>
        <w:t>дейности</w:t>
      </w:r>
      <w:r w:rsidRPr="006D15D1">
        <w:rPr>
          <w:rFonts w:ascii="SofiaSans" w:hAnsi="SofiaSans"/>
          <w:color w:val="000000"/>
          <w:lang w:val="bg-BG"/>
        </w:rPr>
        <w:t xml:space="preserve"> за социална закрила и приобщаване. </w:t>
      </w:r>
    </w:p>
    <w:p w:rsidR="00C62E5B" w:rsidRDefault="00C62E5B" w:rsidP="008756BB">
      <w:pPr>
        <w:tabs>
          <w:tab w:val="left" w:pos="0"/>
          <w:tab w:val="left" w:pos="142"/>
        </w:tabs>
        <w:spacing w:after="0" w:line="240" w:lineRule="auto"/>
        <w:jc w:val="both"/>
        <w:rPr>
          <w:rFonts w:ascii="SofiaSans" w:hAnsi="SofiaSans"/>
          <w:color w:val="000000"/>
          <w:lang w:val="bg-BG"/>
        </w:rPr>
      </w:pPr>
    </w:p>
    <w:p w:rsidR="00D01330" w:rsidRPr="006D15D1" w:rsidRDefault="00D01330" w:rsidP="008756BB">
      <w:pPr>
        <w:tabs>
          <w:tab w:val="left" w:pos="0"/>
          <w:tab w:val="left" w:pos="142"/>
        </w:tabs>
        <w:spacing w:after="0" w:line="240" w:lineRule="auto"/>
        <w:jc w:val="both"/>
        <w:rPr>
          <w:rFonts w:ascii="SofiaSans" w:hAnsi="SofiaSans"/>
          <w:color w:val="000000"/>
          <w:lang w:val="bg-BG"/>
        </w:rPr>
      </w:pPr>
    </w:p>
    <w:p w:rsidR="00C62E5B" w:rsidRPr="006D15D1" w:rsidRDefault="00C62E5B" w:rsidP="00D37156">
      <w:pPr>
        <w:jc w:val="center"/>
        <w:rPr>
          <w:rFonts w:ascii="SofiaSans" w:hAnsi="SofiaSans"/>
          <w:b/>
          <w:color w:val="000000"/>
          <w:u w:val="single"/>
          <w:lang w:val="bg-BG"/>
        </w:rPr>
      </w:pPr>
      <w:r w:rsidRPr="006D15D1">
        <w:rPr>
          <w:rFonts w:ascii="SofiaSans" w:hAnsi="SofiaSans"/>
          <w:b/>
          <w:color w:val="000000"/>
          <w:u w:val="single"/>
          <w:lang w:val="bg-BG"/>
        </w:rPr>
        <w:t>II. ПРЕДСТАВЯНЕ НА ПРОЦЕДУРАТА ЗА КАНДИДА</w:t>
      </w:r>
      <w:r w:rsidR="00BD5BB5" w:rsidRPr="006D15D1">
        <w:rPr>
          <w:rFonts w:ascii="SofiaSans" w:hAnsi="SofiaSans"/>
          <w:b/>
          <w:color w:val="000000"/>
          <w:u w:val="single"/>
          <w:lang w:val="bg-BG"/>
        </w:rPr>
        <w:t>Т</w:t>
      </w:r>
      <w:r w:rsidRPr="006D15D1">
        <w:rPr>
          <w:rFonts w:ascii="SofiaSans" w:hAnsi="SofiaSans"/>
          <w:b/>
          <w:color w:val="000000"/>
          <w:u w:val="single"/>
          <w:lang w:val="bg-BG"/>
        </w:rPr>
        <w:t>СТВАНЕ</w:t>
      </w:r>
    </w:p>
    <w:p w:rsidR="00495F18" w:rsidRPr="009F41C2" w:rsidRDefault="00495F18" w:rsidP="008756BB">
      <w:pPr>
        <w:tabs>
          <w:tab w:val="left" w:pos="0"/>
          <w:tab w:val="left" w:pos="142"/>
        </w:tabs>
        <w:spacing w:after="0" w:line="240" w:lineRule="auto"/>
        <w:jc w:val="both"/>
        <w:rPr>
          <w:rFonts w:ascii="SofiaSans" w:eastAsia="Times New Roman" w:hAnsi="SofiaSans"/>
          <w:b/>
          <w:color w:val="000000"/>
          <w:lang w:val="bg-BG" w:eastAsia="bg-BG"/>
        </w:rPr>
      </w:pPr>
      <w:r w:rsidRPr="006D15D1">
        <w:rPr>
          <w:rFonts w:ascii="SofiaSans" w:hAnsi="SofiaSans"/>
          <w:color w:val="000000"/>
          <w:lang w:val="bg-BG"/>
        </w:rPr>
        <w:t>В настоящата Процедура за кандидатстване</w:t>
      </w:r>
      <w:r w:rsidR="00C62E5B" w:rsidRPr="006D15D1">
        <w:rPr>
          <w:rFonts w:ascii="SofiaSans" w:eastAsia="Times New Roman" w:hAnsi="SofiaSans"/>
          <w:color w:val="000000"/>
          <w:lang w:val="bg-BG" w:eastAsia="bg-BG"/>
        </w:rPr>
        <w:t xml:space="preserve"> са включени</w:t>
      </w:r>
      <w:r w:rsidRPr="006D15D1">
        <w:rPr>
          <w:rFonts w:ascii="SofiaSans" w:eastAsia="Times New Roman" w:hAnsi="SofiaSans"/>
          <w:color w:val="000000"/>
          <w:lang w:val="bg-BG" w:eastAsia="bg-BG"/>
        </w:rPr>
        <w:t xml:space="preserve"> условия</w:t>
      </w:r>
      <w:r w:rsidR="00C62E5B" w:rsidRPr="006D15D1">
        <w:rPr>
          <w:rFonts w:ascii="SofiaSans" w:eastAsia="Times New Roman" w:hAnsi="SofiaSans"/>
          <w:color w:val="000000"/>
          <w:lang w:val="bg-BG" w:eastAsia="bg-BG"/>
        </w:rPr>
        <w:t>та</w:t>
      </w:r>
      <w:r w:rsidRPr="006D15D1">
        <w:rPr>
          <w:rFonts w:ascii="SofiaSans" w:eastAsia="Times New Roman" w:hAnsi="SofiaSans"/>
          <w:color w:val="000000"/>
          <w:lang w:val="bg-BG" w:eastAsia="bg-BG"/>
        </w:rPr>
        <w:t>, изисквания</w:t>
      </w:r>
      <w:r w:rsidR="00C62E5B" w:rsidRPr="006D15D1">
        <w:rPr>
          <w:rFonts w:ascii="SofiaSans" w:eastAsia="Times New Roman" w:hAnsi="SofiaSans"/>
          <w:color w:val="000000"/>
          <w:lang w:val="bg-BG" w:eastAsia="bg-BG"/>
        </w:rPr>
        <w:t>та</w:t>
      </w:r>
      <w:r w:rsidRPr="006D15D1">
        <w:rPr>
          <w:rFonts w:ascii="SofiaSans" w:eastAsia="Times New Roman" w:hAnsi="SofiaSans"/>
          <w:color w:val="000000"/>
          <w:lang w:val="bg-BG" w:eastAsia="bg-BG"/>
        </w:rPr>
        <w:t>, срокове</w:t>
      </w:r>
      <w:r w:rsidR="00C62E5B" w:rsidRPr="006D15D1">
        <w:rPr>
          <w:rFonts w:ascii="SofiaSans" w:eastAsia="Times New Roman" w:hAnsi="SofiaSans"/>
          <w:color w:val="000000"/>
          <w:lang w:val="bg-BG" w:eastAsia="bg-BG"/>
        </w:rPr>
        <w:t>те</w:t>
      </w:r>
      <w:r w:rsidRPr="006D15D1">
        <w:rPr>
          <w:rFonts w:ascii="SofiaSans" w:eastAsia="Times New Roman" w:hAnsi="SofiaSans"/>
          <w:color w:val="000000"/>
          <w:lang w:val="bg-BG" w:eastAsia="bg-BG"/>
        </w:rPr>
        <w:t xml:space="preserve"> за кандидатстване, методика</w:t>
      </w:r>
      <w:r w:rsidR="00631359" w:rsidRPr="006D15D1">
        <w:rPr>
          <w:rFonts w:ascii="SofiaSans" w:eastAsia="Times New Roman" w:hAnsi="SofiaSans"/>
          <w:color w:val="000000"/>
          <w:lang w:val="bg-BG" w:eastAsia="bg-BG"/>
        </w:rPr>
        <w:t>та</w:t>
      </w:r>
      <w:r w:rsidRPr="006D15D1">
        <w:rPr>
          <w:rFonts w:ascii="SofiaSans" w:eastAsia="Times New Roman" w:hAnsi="SofiaSans"/>
          <w:color w:val="000000"/>
          <w:lang w:val="bg-BG" w:eastAsia="bg-BG"/>
        </w:rPr>
        <w:t xml:space="preserve"> за оценяване, формуляри</w:t>
      </w:r>
      <w:r w:rsidR="00631359" w:rsidRPr="006D15D1">
        <w:rPr>
          <w:rFonts w:ascii="SofiaSans" w:eastAsia="Times New Roman" w:hAnsi="SofiaSans"/>
          <w:color w:val="000000"/>
          <w:lang w:val="bg-BG" w:eastAsia="bg-BG"/>
        </w:rPr>
        <w:t>те и друга</w:t>
      </w:r>
      <w:r w:rsidRPr="006D15D1">
        <w:rPr>
          <w:rFonts w:ascii="SofiaSans" w:hAnsi="SofiaSans"/>
          <w:color w:val="000000"/>
          <w:lang w:val="bg-BG"/>
        </w:rPr>
        <w:t xml:space="preserve"> необходима информация за кандидатстване по Столична програма „Социални иновации“ </w:t>
      </w:r>
      <w:r w:rsidR="00FB7CC1" w:rsidRPr="006D15D1">
        <w:rPr>
          <w:rFonts w:ascii="SofiaSans" w:hAnsi="SofiaSans"/>
          <w:color w:val="000000"/>
          <w:lang w:val="bg-BG"/>
        </w:rPr>
        <w:t xml:space="preserve">през </w:t>
      </w:r>
      <w:r w:rsidR="00213473" w:rsidRPr="009F41C2">
        <w:rPr>
          <w:rFonts w:ascii="SofiaSans" w:hAnsi="SofiaSans"/>
          <w:b/>
          <w:color w:val="000000"/>
          <w:lang w:val="bg-BG"/>
        </w:rPr>
        <w:t>202</w:t>
      </w:r>
      <w:r w:rsidR="006703C9" w:rsidRPr="009F41C2">
        <w:rPr>
          <w:rFonts w:ascii="SofiaSans" w:hAnsi="SofiaSans"/>
          <w:b/>
          <w:color w:val="000000"/>
          <w:lang w:val="bg-BG"/>
        </w:rPr>
        <w:t>5</w:t>
      </w:r>
      <w:r w:rsidRPr="009F41C2">
        <w:rPr>
          <w:rFonts w:ascii="SofiaSans" w:hAnsi="SofiaSans"/>
          <w:b/>
          <w:color w:val="000000"/>
          <w:lang w:val="bg-BG"/>
        </w:rPr>
        <w:t xml:space="preserve"> г.</w:t>
      </w:r>
      <w:r w:rsidRPr="009F41C2">
        <w:rPr>
          <w:rFonts w:ascii="SofiaSans" w:eastAsia="Times New Roman" w:hAnsi="SofiaSans"/>
          <w:b/>
          <w:color w:val="000000"/>
          <w:lang w:val="bg-BG" w:eastAsia="bg-BG"/>
        </w:rPr>
        <w:t xml:space="preserve"> </w:t>
      </w:r>
    </w:p>
    <w:p w:rsidR="00C62E5B" w:rsidRPr="006D15D1" w:rsidRDefault="00C62E5B" w:rsidP="008756BB">
      <w:pPr>
        <w:tabs>
          <w:tab w:val="left" w:pos="0"/>
          <w:tab w:val="left" w:pos="142"/>
        </w:tabs>
        <w:spacing w:after="0" w:line="240" w:lineRule="auto"/>
        <w:jc w:val="both"/>
        <w:rPr>
          <w:rFonts w:ascii="SofiaSans" w:eastAsia="Times New Roman" w:hAnsi="SofiaSans"/>
          <w:color w:val="000000"/>
          <w:lang w:val="bg-BG" w:eastAsia="bg-BG"/>
        </w:rPr>
      </w:pPr>
    </w:p>
    <w:p w:rsidR="007326B1" w:rsidRPr="006D15D1" w:rsidRDefault="007326B1" w:rsidP="008756BB">
      <w:pPr>
        <w:pStyle w:val="MediumShading1-Accent11"/>
        <w:numPr>
          <w:ilvl w:val="0"/>
          <w:numId w:val="24"/>
        </w:numPr>
        <w:jc w:val="center"/>
        <w:rPr>
          <w:rFonts w:ascii="SofiaSans" w:hAnsi="SofiaSans"/>
          <w:b/>
          <w:u w:val="single"/>
          <w:lang w:val="bg-BG"/>
        </w:rPr>
      </w:pPr>
      <w:r w:rsidRPr="006D15D1">
        <w:rPr>
          <w:rFonts w:ascii="SofiaSans" w:hAnsi="SofiaSans"/>
          <w:b/>
          <w:u w:val="single"/>
          <w:lang w:val="bg-BG"/>
        </w:rPr>
        <w:t xml:space="preserve">ИНФОРМАЦИЯ ОТНОСНО РАЗМЕРА НА СРЕДСТВАТА ЗА ФИНАНСИРАНЕ НА ПРОЕКТИТЕ ПО ПРОЦЕДУРАТА ЗА </w:t>
      </w:r>
      <w:r w:rsidR="00213473" w:rsidRPr="006D15D1">
        <w:rPr>
          <w:rFonts w:ascii="SofiaSans" w:hAnsi="SofiaSans"/>
          <w:b/>
          <w:u w:val="single"/>
          <w:lang w:val="bg-BG"/>
        </w:rPr>
        <w:t>202</w:t>
      </w:r>
      <w:r w:rsidR="006703C9">
        <w:rPr>
          <w:rFonts w:ascii="SofiaSans" w:hAnsi="SofiaSans"/>
          <w:b/>
          <w:u w:val="single"/>
          <w:lang w:val="bg-BG"/>
        </w:rPr>
        <w:t>5</w:t>
      </w:r>
      <w:r w:rsidRPr="006D15D1">
        <w:rPr>
          <w:rFonts w:ascii="SofiaSans" w:hAnsi="SofiaSans"/>
          <w:b/>
          <w:u w:val="single"/>
          <w:lang w:val="bg-BG"/>
        </w:rPr>
        <w:t xml:space="preserve"> г.</w:t>
      </w:r>
    </w:p>
    <w:p w:rsidR="00495F18" w:rsidRPr="006D15D1" w:rsidRDefault="00495F18" w:rsidP="008756BB">
      <w:pPr>
        <w:pStyle w:val="MediumShading1-Accent11"/>
        <w:ind w:left="360"/>
        <w:jc w:val="both"/>
        <w:rPr>
          <w:rFonts w:ascii="SofiaSans" w:hAnsi="SofiaSans"/>
          <w:lang w:val="bg-BG"/>
        </w:rPr>
      </w:pPr>
    </w:p>
    <w:p w:rsidR="007326B1" w:rsidRPr="006D15D1" w:rsidRDefault="00495F18" w:rsidP="008756BB">
      <w:pPr>
        <w:pStyle w:val="MediumShading1-Accent11"/>
        <w:jc w:val="both"/>
        <w:rPr>
          <w:rFonts w:ascii="SofiaSans" w:hAnsi="SofiaSans"/>
          <w:b/>
          <w:lang w:val="bg-BG"/>
        </w:rPr>
      </w:pPr>
      <w:r w:rsidRPr="006D15D1">
        <w:rPr>
          <w:rFonts w:ascii="SofiaSans" w:hAnsi="SofiaSans"/>
          <w:lang w:val="bg-BG"/>
        </w:rPr>
        <w:t xml:space="preserve">В съответствие с бюджета, по Столична програма „Социални иновации“ </w:t>
      </w:r>
      <w:r w:rsidRPr="006D15D1">
        <w:rPr>
          <w:rFonts w:ascii="SofiaSans" w:hAnsi="SofiaSans"/>
          <w:b/>
          <w:lang w:val="bg-BG"/>
        </w:rPr>
        <w:t xml:space="preserve">през </w:t>
      </w:r>
      <w:r w:rsidR="00213473" w:rsidRPr="006D15D1">
        <w:rPr>
          <w:rFonts w:ascii="SofiaSans" w:hAnsi="SofiaSans"/>
          <w:b/>
          <w:lang w:val="bg-BG"/>
        </w:rPr>
        <w:t>202</w:t>
      </w:r>
      <w:r w:rsidR="006703C9">
        <w:rPr>
          <w:rFonts w:ascii="SofiaSans" w:hAnsi="SofiaSans"/>
          <w:b/>
          <w:lang w:val="bg-BG"/>
        </w:rPr>
        <w:t>5</w:t>
      </w:r>
      <w:r w:rsidRPr="006D15D1">
        <w:rPr>
          <w:rFonts w:ascii="SofiaSans" w:hAnsi="SofiaSans"/>
          <w:b/>
          <w:lang w:val="bg-BG"/>
        </w:rPr>
        <w:t xml:space="preserve"> г.</w:t>
      </w:r>
      <w:r w:rsidRPr="006D15D1">
        <w:rPr>
          <w:rFonts w:ascii="SofiaSans" w:hAnsi="SofiaSans"/>
          <w:lang w:val="bg-BG"/>
        </w:rPr>
        <w:t xml:space="preserve"> ще се финансират проекти за социални иновации на </w:t>
      </w:r>
      <w:r w:rsidRPr="006D15D1">
        <w:rPr>
          <w:rFonts w:ascii="SofiaSans" w:hAnsi="SofiaSans"/>
          <w:b/>
          <w:lang w:val="bg-BG"/>
        </w:rPr>
        <w:t xml:space="preserve">единична стойност </w:t>
      </w:r>
      <w:r w:rsidRPr="00B92D31">
        <w:rPr>
          <w:rFonts w:ascii="SofiaSans" w:hAnsi="SofiaSans"/>
          <w:b/>
          <w:u w:val="single"/>
          <w:lang w:val="bg-BG"/>
        </w:rPr>
        <w:t xml:space="preserve">до </w:t>
      </w:r>
      <w:r w:rsidR="00C14201" w:rsidRPr="00B92D31">
        <w:rPr>
          <w:rFonts w:ascii="SofiaSans" w:hAnsi="SofiaSans"/>
          <w:b/>
          <w:u w:val="single"/>
          <w:lang w:val="bg-BG"/>
        </w:rPr>
        <w:t>25</w:t>
      </w:r>
      <w:r w:rsidR="00120E89" w:rsidRPr="00B92D31">
        <w:rPr>
          <w:rFonts w:ascii="SofiaSans" w:hAnsi="SofiaSans"/>
          <w:b/>
          <w:u w:val="single"/>
          <w:lang w:val="bg-BG"/>
        </w:rPr>
        <w:t xml:space="preserve"> </w:t>
      </w:r>
      <w:r w:rsidRPr="00B92D31">
        <w:rPr>
          <w:rFonts w:ascii="SofiaSans" w:hAnsi="SofiaSans"/>
          <w:b/>
          <w:u w:val="single"/>
          <w:lang w:val="bg-BG"/>
        </w:rPr>
        <w:t>000 /</w:t>
      </w:r>
      <w:r w:rsidR="00C14201" w:rsidRPr="00B92D31">
        <w:rPr>
          <w:rFonts w:ascii="SofiaSans" w:hAnsi="SofiaSans"/>
          <w:b/>
          <w:u w:val="single"/>
          <w:lang w:val="bg-BG"/>
        </w:rPr>
        <w:t>два</w:t>
      </w:r>
      <w:r w:rsidR="00077915" w:rsidRPr="00B92D31">
        <w:rPr>
          <w:rFonts w:ascii="SofiaSans" w:hAnsi="SofiaSans"/>
          <w:b/>
          <w:u w:val="single"/>
          <w:lang w:val="bg-BG"/>
        </w:rPr>
        <w:t>десет</w:t>
      </w:r>
      <w:r w:rsidR="00C14201" w:rsidRPr="00B92D31">
        <w:rPr>
          <w:rFonts w:ascii="SofiaSans" w:hAnsi="SofiaSans"/>
          <w:b/>
          <w:u w:val="single"/>
          <w:lang w:val="bg-BG"/>
        </w:rPr>
        <w:t xml:space="preserve"> и пет</w:t>
      </w:r>
      <w:r w:rsidRPr="00B92D31">
        <w:rPr>
          <w:rFonts w:ascii="SofiaSans" w:hAnsi="SofiaSans"/>
          <w:b/>
          <w:u w:val="single"/>
          <w:lang w:val="bg-BG"/>
        </w:rPr>
        <w:t xml:space="preserve"> хиляди/ лева</w:t>
      </w:r>
      <w:r w:rsidRPr="006D15D1">
        <w:rPr>
          <w:rFonts w:ascii="SofiaSans" w:hAnsi="SofiaSans"/>
          <w:b/>
          <w:lang w:val="bg-BG"/>
        </w:rPr>
        <w:t>.</w:t>
      </w:r>
      <w:r w:rsidRPr="006D15D1">
        <w:rPr>
          <w:rFonts w:ascii="SofiaSans" w:hAnsi="SofiaSans"/>
          <w:lang w:val="bg-BG"/>
        </w:rPr>
        <w:t xml:space="preserve"> </w:t>
      </w:r>
      <w:r w:rsidR="00077915" w:rsidRPr="006D15D1">
        <w:rPr>
          <w:rFonts w:ascii="SofiaSans" w:hAnsi="SofiaSans"/>
          <w:b/>
          <w:lang w:val="bg-BG"/>
        </w:rPr>
        <w:t>Годишният</w:t>
      </w:r>
      <w:r w:rsidRPr="006D15D1">
        <w:rPr>
          <w:rFonts w:ascii="SofiaSans" w:hAnsi="SofiaSans"/>
          <w:b/>
          <w:lang w:val="bg-BG"/>
        </w:rPr>
        <w:t xml:space="preserve"> бюджет на Програмата за 20</w:t>
      </w:r>
      <w:r w:rsidR="00213473" w:rsidRPr="006D15D1">
        <w:rPr>
          <w:rFonts w:ascii="SofiaSans" w:hAnsi="SofiaSans"/>
          <w:b/>
          <w:lang w:val="bg-BG"/>
        </w:rPr>
        <w:t>2</w:t>
      </w:r>
      <w:r w:rsidR="006703C9">
        <w:rPr>
          <w:rFonts w:ascii="SofiaSans" w:hAnsi="SofiaSans"/>
          <w:b/>
          <w:lang w:val="bg-BG"/>
        </w:rPr>
        <w:t>5</w:t>
      </w:r>
      <w:r w:rsidRPr="006D15D1">
        <w:rPr>
          <w:rFonts w:ascii="SofiaSans" w:hAnsi="SofiaSans"/>
          <w:b/>
          <w:lang w:val="bg-BG"/>
        </w:rPr>
        <w:t xml:space="preserve"> г. е </w:t>
      </w:r>
      <w:r w:rsidR="00C14201">
        <w:rPr>
          <w:rFonts w:ascii="SofiaSans" w:hAnsi="SofiaSans"/>
          <w:b/>
          <w:lang w:val="bg-BG"/>
        </w:rPr>
        <w:t>4</w:t>
      </w:r>
      <w:r w:rsidRPr="006D15D1">
        <w:rPr>
          <w:rFonts w:ascii="SofiaSans" w:hAnsi="SofiaSans"/>
          <w:b/>
          <w:lang w:val="bg-BG"/>
        </w:rPr>
        <w:t>10</w:t>
      </w:r>
      <w:r w:rsidR="00077915" w:rsidRPr="006D15D1">
        <w:rPr>
          <w:rFonts w:ascii="SofiaSans" w:hAnsi="SofiaSans"/>
          <w:b/>
          <w:lang w:val="bg-BG"/>
        </w:rPr>
        <w:t xml:space="preserve"> </w:t>
      </w:r>
      <w:r w:rsidRPr="006D15D1">
        <w:rPr>
          <w:rFonts w:ascii="SofiaSans" w:hAnsi="SofiaSans"/>
          <w:b/>
          <w:lang w:val="bg-BG"/>
        </w:rPr>
        <w:t>000 /</w:t>
      </w:r>
      <w:r w:rsidR="00C14201">
        <w:rPr>
          <w:rFonts w:ascii="SofiaSans" w:hAnsi="SofiaSans"/>
          <w:b/>
          <w:lang w:val="bg-BG"/>
        </w:rPr>
        <w:t>четиристотин</w:t>
      </w:r>
      <w:r w:rsidR="00077915" w:rsidRPr="006D15D1">
        <w:rPr>
          <w:rFonts w:ascii="SofiaSans" w:hAnsi="SofiaSans"/>
          <w:b/>
          <w:lang w:val="bg-BG"/>
        </w:rPr>
        <w:t xml:space="preserve"> и десет</w:t>
      </w:r>
      <w:r w:rsidR="00EB544D" w:rsidRPr="006D15D1">
        <w:rPr>
          <w:rFonts w:ascii="SofiaSans" w:hAnsi="SofiaSans"/>
          <w:b/>
          <w:lang w:val="bg-BG"/>
        </w:rPr>
        <w:t xml:space="preserve"> хиляди/ лева, включващи разходите за управление и администриране на Програмата.</w:t>
      </w:r>
    </w:p>
    <w:p w:rsidR="00495F18" w:rsidRPr="006D15D1" w:rsidRDefault="00495F18" w:rsidP="008756BB">
      <w:pPr>
        <w:pStyle w:val="MediumShading1-Accent11"/>
        <w:ind w:left="360"/>
        <w:jc w:val="both"/>
        <w:rPr>
          <w:rFonts w:ascii="SofiaSans" w:hAnsi="SofiaSans"/>
          <w:lang w:val="bg-BG"/>
        </w:rPr>
      </w:pPr>
    </w:p>
    <w:p w:rsidR="007326B1" w:rsidRPr="006D15D1" w:rsidRDefault="007326B1" w:rsidP="008756BB">
      <w:pPr>
        <w:pStyle w:val="MediumShading1-Accent11"/>
        <w:numPr>
          <w:ilvl w:val="0"/>
          <w:numId w:val="24"/>
        </w:numPr>
        <w:jc w:val="center"/>
        <w:rPr>
          <w:rFonts w:ascii="SofiaSans" w:hAnsi="SofiaSans"/>
          <w:b/>
          <w:u w:val="single"/>
          <w:lang w:val="bg-BG"/>
        </w:rPr>
      </w:pPr>
      <w:r w:rsidRPr="006D15D1">
        <w:rPr>
          <w:rFonts w:ascii="SofiaSans" w:hAnsi="SofiaSans"/>
          <w:b/>
          <w:u w:val="single"/>
          <w:lang w:val="bg-BG"/>
        </w:rPr>
        <w:t xml:space="preserve"> ТЕРИТОРИАЛЕН ОБХВАТ И МЯСТО НА ИЗПЪЛНЕНИЕ</w:t>
      </w:r>
    </w:p>
    <w:p w:rsidR="00495F18" w:rsidRPr="006D15D1" w:rsidRDefault="00495F18" w:rsidP="008756BB">
      <w:pPr>
        <w:pStyle w:val="MediumShading1-Accent11"/>
        <w:ind w:left="1080"/>
        <w:rPr>
          <w:rFonts w:ascii="SofiaSans" w:hAnsi="SofiaSans"/>
          <w:b/>
          <w:u w:val="single"/>
          <w:lang w:val="bg-BG"/>
        </w:rPr>
      </w:pPr>
    </w:p>
    <w:p w:rsidR="00495F18" w:rsidRPr="006D15D1" w:rsidRDefault="00495F18" w:rsidP="008756BB">
      <w:pPr>
        <w:pStyle w:val="MediumShading1-Accent11"/>
        <w:jc w:val="both"/>
        <w:rPr>
          <w:rFonts w:ascii="SofiaSans" w:hAnsi="SofiaSans"/>
          <w:b/>
          <w:lang w:val="bg-BG"/>
        </w:rPr>
      </w:pPr>
      <w:r w:rsidRPr="006D15D1">
        <w:rPr>
          <w:rFonts w:ascii="SofiaSans" w:hAnsi="SofiaSans"/>
          <w:lang w:val="bg-BG"/>
        </w:rPr>
        <w:t xml:space="preserve">Столична програма „Социални иновации“ се реализира </w:t>
      </w:r>
      <w:r w:rsidRPr="006D15D1">
        <w:rPr>
          <w:rFonts w:ascii="SofiaSans" w:hAnsi="SofiaSans"/>
          <w:b/>
          <w:lang w:val="bg-BG"/>
        </w:rPr>
        <w:t>на територията на Столична община и отделни нейни райони.</w:t>
      </w:r>
    </w:p>
    <w:p w:rsidR="00495F18" w:rsidRPr="006D15D1" w:rsidRDefault="00495F18" w:rsidP="008756BB">
      <w:pPr>
        <w:pStyle w:val="MediumShading1-Accent11"/>
        <w:jc w:val="both"/>
        <w:rPr>
          <w:rFonts w:ascii="SofiaSans" w:hAnsi="SofiaSans"/>
          <w:lang w:val="bg-BG"/>
        </w:rPr>
      </w:pPr>
    </w:p>
    <w:p w:rsidR="007326B1" w:rsidRPr="006D15D1" w:rsidRDefault="007326B1" w:rsidP="008756BB">
      <w:pPr>
        <w:pStyle w:val="MediumShading1-Accent11"/>
        <w:numPr>
          <w:ilvl w:val="0"/>
          <w:numId w:val="24"/>
        </w:numPr>
        <w:jc w:val="center"/>
        <w:rPr>
          <w:rFonts w:ascii="SofiaSans" w:hAnsi="SofiaSans"/>
          <w:b/>
          <w:u w:val="single"/>
          <w:lang w:val="bg-BG"/>
        </w:rPr>
      </w:pPr>
      <w:r w:rsidRPr="006D15D1">
        <w:rPr>
          <w:rFonts w:ascii="SofiaSans" w:hAnsi="SofiaSans"/>
          <w:b/>
          <w:u w:val="single"/>
          <w:lang w:val="bg-BG"/>
        </w:rPr>
        <w:t>РЕД И МЯСТО ЗА ПОДАВАНЕ НА ПРОЕКТНИТЕ ПРЕДЛОЖЕНИЯ</w:t>
      </w:r>
    </w:p>
    <w:p w:rsidR="00495F18" w:rsidRPr="006D15D1" w:rsidRDefault="00495F18" w:rsidP="008756BB">
      <w:pPr>
        <w:pStyle w:val="MediumShading1-Accent11"/>
        <w:rPr>
          <w:rFonts w:ascii="SofiaSans" w:hAnsi="SofiaSans"/>
          <w:b/>
          <w:u w:val="single"/>
          <w:lang w:val="bg-BG"/>
        </w:rPr>
      </w:pPr>
    </w:p>
    <w:p w:rsidR="00495F18" w:rsidRDefault="00495F18" w:rsidP="008756BB">
      <w:pPr>
        <w:pStyle w:val="MediumShading1-Accent11"/>
        <w:jc w:val="both"/>
        <w:rPr>
          <w:rFonts w:ascii="SofiaSans" w:hAnsi="SofiaSans"/>
          <w:lang w:val="bg-BG"/>
        </w:rPr>
      </w:pPr>
      <w:r w:rsidRPr="006D15D1">
        <w:rPr>
          <w:rFonts w:ascii="SofiaSans" w:hAnsi="SofiaSans"/>
          <w:b/>
          <w:lang w:val="bg-BG"/>
        </w:rPr>
        <w:t>Стартирането на Процедурата за кандидатстване през 20</w:t>
      </w:r>
      <w:r w:rsidR="00405ADB" w:rsidRPr="006D15D1">
        <w:rPr>
          <w:rFonts w:ascii="SofiaSans" w:hAnsi="SofiaSans"/>
          <w:b/>
          <w:lang w:val="bg-BG"/>
        </w:rPr>
        <w:t>2</w:t>
      </w:r>
      <w:r w:rsidR="006703C9">
        <w:rPr>
          <w:rFonts w:ascii="SofiaSans" w:hAnsi="SofiaSans"/>
          <w:b/>
        </w:rPr>
        <w:t>5</w:t>
      </w:r>
      <w:r w:rsidR="001228E5" w:rsidRPr="006D15D1">
        <w:rPr>
          <w:rFonts w:ascii="SofiaSans" w:hAnsi="SofiaSans"/>
          <w:b/>
        </w:rPr>
        <w:t xml:space="preserve"> </w:t>
      </w:r>
      <w:r w:rsidRPr="006D15D1">
        <w:rPr>
          <w:rFonts w:ascii="SofiaSans" w:hAnsi="SofiaSans"/>
          <w:b/>
          <w:lang w:val="bg-BG"/>
        </w:rPr>
        <w:t>г</w:t>
      </w:r>
      <w:r w:rsidRPr="006D15D1">
        <w:rPr>
          <w:rFonts w:ascii="SofiaSans" w:hAnsi="SofiaSans"/>
          <w:lang w:val="bg-BG"/>
        </w:rPr>
        <w:t xml:space="preserve">. се осъществява чрез публикуване на Обявление </w:t>
      </w:r>
      <w:r w:rsidR="005D29C6" w:rsidRPr="00DC2DD1">
        <w:rPr>
          <w:rFonts w:ascii="SofiaSans" w:hAnsi="SofiaSans"/>
          <w:lang w:val="bg-BG"/>
        </w:rPr>
        <w:t>на</w:t>
      </w:r>
      <w:r w:rsidR="00FB7CC1" w:rsidRPr="006D15D1">
        <w:rPr>
          <w:rFonts w:ascii="SofiaSans" w:hAnsi="SofiaSans"/>
          <w:b/>
          <w:u w:val="single"/>
          <w:lang w:val="bg-BG"/>
        </w:rPr>
        <w:t xml:space="preserve"> </w:t>
      </w:r>
      <w:r w:rsidR="00C14201">
        <w:rPr>
          <w:rFonts w:ascii="SofiaSans" w:hAnsi="SofiaSans"/>
          <w:b/>
          <w:u w:val="single"/>
          <w:lang w:val="bg-BG"/>
        </w:rPr>
        <w:t>14</w:t>
      </w:r>
      <w:r w:rsidR="00405ADB" w:rsidRPr="006D15D1">
        <w:rPr>
          <w:rFonts w:ascii="SofiaSans" w:hAnsi="SofiaSans"/>
          <w:b/>
          <w:u w:val="single"/>
          <w:lang w:val="bg-BG"/>
        </w:rPr>
        <w:t>.0</w:t>
      </w:r>
      <w:r w:rsidR="00C14201">
        <w:rPr>
          <w:rFonts w:ascii="SofiaSans" w:hAnsi="SofiaSans"/>
          <w:b/>
          <w:u w:val="single"/>
          <w:lang w:val="bg-BG"/>
        </w:rPr>
        <w:t>2</w:t>
      </w:r>
      <w:r w:rsidR="00405ADB" w:rsidRPr="006D15D1">
        <w:rPr>
          <w:rFonts w:ascii="SofiaSans" w:hAnsi="SofiaSans"/>
          <w:b/>
          <w:u w:val="single"/>
          <w:lang w:val="bg-BG"/>
        </w:rPr>
        <w:t>.202</w:t>
      </w:r>
      <w:r w:rsidR="006703C9">
        <w:rPr>
          <w:rFonts w:ascii="SofiaSans" w:hAnsi="SofiaSans"/>
          <w:b/>
          <w:u w:val="single"/>
          <w:lang w:val="bg-BG"/>
        </w:rPr>
        <w:t>5</w:t>
      </w:r>
      <w:r w:rsidRPr="006D15D1">
        <w:rPr>
          <w:rFonts w:ascii="SofiaSans" w:hAnsi="SofiaSans"/>
          <w:b/>
          <w:u w:val="single"/>
          <w:lang w:val="bg-BG"/>
        </w:rPr>
        <w:t xml:space="preserve"> г</w:t>
      </w:r>
      <w:r w:rsidRPr="006D15D1">
        <w:rPr>
          <w:rFonts w:ascii="SofiaSans" w:hAnsi="SofiaSans"/>
          <w:b/>
          <w:lang w:val="bg-BG"/>
        </w:rPr>
        <w:t>.</w:t>
      </w:r>
      <w:r w:rsidRPr="006D15D1">
        <w:rPr>
          <w:rFonts w:ascii="SofiaSans" w:hAnsi="SofiaSans"/>
          <w:lang w:val="bg-BG"/>
        </w:rPr>
        <w:t xml:space="preserve"> на единния електронен портал на Столична община – </w:t>
      </w:r>
      <w:hyperlink r:id="rId8" w:history="1">
        <w:r w:rsidRPr="006D15D1">
          <w:rPr>
            <w:rStyle w:val="Hyperlink"/>
            <w:rFonts w:ascii="SofiaSans" w:hAnsi="SofiaSans"/>
            <w:lang w:val="bg-BG"/>
          </w:rPr>
          <w:t>www.sofia.bg</w:t>
        </w:r>
      </w:hyperlink>
      <w:r w:rsidR="009716E1" w:rsidRPr="006D15D1">
        <w:rPr>
          <w:rFonts w:ascii="SofiaSans" w:hAnsi="SofiaSans"/>
          <w:lang w:val="bg-BG"/>
        </w:rPr>
        <w:t xml:space="preserve">, </w:t>
      </w:r>
      <w:r w:rsidR="00C47B5B" w:rsidRPr="006D15D1">
        <w:rPr>
          <w:rFonts w:ascii="SofiaSans" w:hAnsi="SofiaSans"/>
          <w:lang w:val="bg-BG"/>
        </w:rPr>
        <w:t>секция</w:t>
      </w:r>
      <w:r w:rsidR="009716E1" w:rsidRPr="006D15D1">
        <w:rPr>
          <w:rFonts w:ascii="SofiaSans" w:hAnsi="SofiaSans"/>
          <w:lang w:val="bg-BG"/>
        </w:rPr>
        <w:t xml:space="preserve"> „Социална закрила“</w:t>
      </w:r>
      <w:r w:rsidR="00C47B5B" w:rsidRPr="006D15D1">
        <w:rPr>
          <w:rFonts w:ascii="SofiaSans" w:hAnsi="SofiaSans"/>
          <w:lang w:val="bg-BG"/>
        </w:rPr>
        <w:t>, Програма „Социални иновации“</w:t>
      </w:r>
      <w:r w:rsidR="009716E1" w:rsidRPr="006D15D1">
        <w:rPr>
          <w:rFonts w:ascii="SofiaSans" w:hAnsi="SofiaSans"/>
          <w:lang w:val="bg-BG"/>
        </w:rPr>
        <w:t>.</w:t>
      </w:r>
      <w:r w:rsidRPr="006D15D1">
        <w:rPr>
          <w:rFonts w:ascii="SofiaSans" w:hAnsi="SofiaSans"/>
          <w:lang w:val="bg-BG"/>
        </w:rPr>
        <w:t xml:space="preserve"> Обявлението съдържа кратък текст с обща информация за стартирането на процедурата. В него задължително фигурира препратка за изтегляне на съдържанието на Процедурата в електронен вид. </w:t>
      </w:r>
      <w:r w:rsidR="00B92D31">
        <w:rPr>
          <w:rFonts w:ascii="SofiaSans" w:hAnsi="SofiaSans"/>
          <w:lang w:val="bg-BG"/>
        </w:rPr>
        <w:t>От този ден започва да тече срокът за подаване на проектните предложения.</w:t>
      </w:r>
    </w:p>
    <w:p w:rsidR="00B92D31" w:rsidRPr="006D15D1" w:rsidRDefault="00B92D31" w:rsidP="008756BB">
      <w:pPr>
        <w:pStyle w:val="MediumShading1-Accent11"/>
        <w:jc w:val="both"/>
        <w:rPr>
          <w:rFonts w:ascii="SofiaSans" w:hAnsi="SofiaSans"/>
          <w:lang w:val="bg-BG"/>
        </w:rPr>
      </w:pPr>
    </w:p>
    <w:p w:rsidR="00AB79A9" w:rsidRDefault="00495F18" w:rsidP="008756BB">
      <w:pPr>
        <w:pStyle w:val="MediumShading1-Accent11"/>
        <w:jc w:val="both"/>
        <w:rPr>
          <w:rFonts w:ascii="SofiaSans" w:hAnsi="SofiaSans"/>
          <w:b/>
          <w:lang w:val="bg-BG"/>
        </w:rPr>
      </w:pPr>
      <w:r w:rsidRPr="006D15D1">
        <w:rPr>
          <w:rFonts w:ascii="SofiaSans" w:hAnsi="SofiaSans"/>
          <w:b/>
          <w:lang w:val="bg-BG"/>
        </w:rPr>
        <w:t xml:space="preserve">Проектните предложения </w:t>
      </w:r>
      <w:r w:rsidR="00AB79A9">
        <w:rPr>
          <w:rFonts w:ascii="SofiaSans" w:hAnsi="SofiaSans"/>
          <w:b/>
          <w:lang w:val="bg-BG"/>
        </w:rPr>
        <w:t xml:space="preserve">могат да </w:t>
      </w:r>
      <w:r w:rsidRPr="006D15D1">
        <w:rPr>
          <w:rFonts w:ascii="SofiaSans" w:hAnsi="SofiaSans"/>
          <w:b/>
          <w:lang w:val="bg-BG"/>
        </w:rPr>
        <w:t xml:space="preserve">се подават </w:t>
      </w:r>
      <w:r w:rsidR="00AB79A9">
        <w:rPr>
          <w:rFonts w:ascii="SofiaSans" w:hAnsi="SofiaSans"/>
          <w:b/>
          <w:lang w:val="bg-BG"/>
        </w:rPr>
        <w:t>по следните начини:</w:t>
      </w:r>
    </w:p>
    <w:p w:rsidR="00495F18" w:rsidRDefault="00AB79A9" w:rsidP="00AB79A9">
      <w:pPr>
        <w:pStyle w:val="MediumShading1-Accent11"/>
        <w:ind w:firstLine="720"/>
        <w:jc w:val="both"/>
        <w:rPr>
          <w:rFonts w:ascii="SofiaSans" w:hAnsi="SofiaSans"/>
          <w:lang w:val="bg-BG"/>
        </w:rPr>
      </w:pPr>
      <w:r>
        <w:rPr>
          <w:rFonts w:ascii="SofiaSans" w:hAnsi="SofiaSans"/>
          <w:b/>
          <w:lang w:val="bg-BG"/>
        </w:rPr>
        <w:t xml:space="preserve">1) </w:t>
      </w:r>
      <w:r w:rsidR="009716E1" w:rsidRPr="006D15D1">
        <w:rPr>
          <w:rFonts w:ascii="SofiaSans" w:hAnsi="SofiaSans"/>
          <w:b/>
          <w:lang w:val="bg-BG"/>
        </w:rPr>
        <w:t xml:space="preserve">на хартиен и електронен носител </w:t>
      </w:r>
      <w:r w:rsidR="00495F18" w:rsidRPr="006D15D1">
        <w:rPr>
          <w:rFonts w:ascii="SofiaSans" w:hAnsi="SofiaSans"/>
          <w:b/>
          <w:lang w:val="bg-BG"/>
        </w:rPr>
        <w:t xml:space="preserve">в </w:t>
      </w:r>
      <w:r w:rsidR="004D4B7E" w:rsidRPr="006D15D1">
        <w:rPr>
          <w:rFonts w:ascii="SofiaSans" w:hAnsi="SofiaSans"/>
          <w:b/>
          <w:lang w:val="bg-BG"/>
        </w:rPr>
        <w:t xml:space="preserve">запечатан плик в </w:t>
      </w:r>
      <w:r w:rsidR="00495F18" w:rsidRPr="006D15D1">
        <w:rPr>
          <w:rFonts w:ascii="SofiaSans" w:hAnsi="SofiaSans"/>
          <w:b/>
          <w:lang w:val="bg-BG"/>
        </w:rPr>
        <w:t>деловодството на Дирекция „Социални услуги за деца и възрастни“ на Столична община на адрес: гр. София, бул. „</w:t>
      </w:r>
      <w:proofErr w:type="spellStart"/>
      <w:r w:rsidR="00495F18" w:rsidRPr="006D15D1">
        <w:rPr>
          <w:rFonts w:ascii="SofiaSans" w:hAnsi="SofiaSans"/>
          <w:b/>
          <w:lang w:val="bg-BG"/>
        </w:rPr>
        <w:t>Кн</w:t>
      </w:r>
      <w:proofErr w:type="spellEnd"/>
      <w:r w:rsidR="00495F18" w:rsidRPr="006D15D1">
        <w:rPr>
          <w:rFonts w:ascii="SofiaSans" w:hAnsi="SofiaSans"/>
          <w:b/>
          <w:lang w:val="bg-BG"/>
        </w:rPr>
        <w:t>. Мария Луиза“ №88, ет.5, ст.5</w:t>
      </w:r>
      <w:r w:rsidR="004D4B7E" w:rsidRPr="006D15D1">
        <w:rPr>
          <w:rFonts w:ascii="SofiaSans" w:hAnsi="SofiaSans"/>
          <w:b/>
          <w:lang w:val="bg-BG"/>
        </w:rPr>
        <w:t>08</w:t>
      </w:r>
      <w:r w:rsidR="001228E5" w:rsidRPr="006D15D1">
        <w:rPr>
          <w:rFonts w:ascii="SofiaSans" w:hAnsi="SofiaSans"/>
          <w:b/>
        </w:rPr>
        <w:t xml:space="preserve"> </w:t>
      </w:r>
      <w:r w:rsidR="001228E5" w:rsidRPr="006D15D1">
        <w:rPr>
          <w:rFonts w:ascii="SofiaSans" w:hAnsi="SofiaSans"/>
          <w:b/>
          <w:lang w:val="bg-BG"/>
        </w:rPr>
        <w:t>всеки работен ден в периода на кандидатстване в часовия диапазон 9.00-17.30 ч</w:t>
      </w:r>
      <w:r w:rsidR="004D4B7E" w:rsidRPr="006D15D1">
        <w:rPr>
          <w:rFonts w:ascii="SofiaSans" w:hAnsi="SofiaSans"/>
          <w:b/>
          <w:lang w:val="bg-BG"/>
        </w:rPr>
        <w:t>.</w:t>
      </w:r>
      <w:r w:rsidR="009716E1" w:rsidRPr="006D15D1">
        <w:rPr>
          <w:rFonts w:ascii="SofiaSans" w:hAnsi="SofiaSans"/>
          <w:b/>
          <w:lang w:val="bg-BG"/>
        </w:rPr>
        <w:t xml:space="preserve"> На плика следва да се посочи наименование, ЕИК, адрес на кандидата и надпис „Проектно предложение по Столична програма „Социални иновации“. </w:t>
      </w:r>
      <w:r w:rsidR="009716E1" w:rsidRPr="006D15D1">
        <w:rPr>
          <w:rFonts w:ascii="SofiaSans" w:hAnsi="SofiaSans"/>
          <w:lang w:val="bg-BG"/>
        </w:rPr>
        <w:t>Кандидатът получава входящ номер.</w:t>
      </w:r>
    </w:p>
    <w:p w:rsidR="00AB79A9" w:rsidRPr="00AB79A9" w:rsidRDefault="00AB79A9" w:rsidP="00AB79A9">
      <w:pPr>
        <w:pStyle w:val="MediumShading1-Accent11"/>
        <w:ind w:firstLine="720"/>
        <w:jc w:val="both"/>
        <w:rPr>
          <w:rFonts w:ascii="SofiaSans" w:hAnsi="SofiaSans"/>
          <w:b/>
          <w:lang w:val="bg-BG"/>
        </w:rPr>
      </w:pPr>
      <w:r w:rsidRPr="00AB79A9">
        <w:rPr>
          <w:rFonts w:ascii="SofiaSans" w:hAnsi="SofiaSans"/>
          <w:b/>
          <w:lang w:val="bg-BG"/>
        </w:rPr>
        <w:t>2)</w:t>
      </w:r>
      <w:r>
        <w:rPr>
          <w:rFonts w:ascii="SofiaSans" w:hAnsi="SofiaSans"/>
          <w:b/>
          <w:lang w:val="bg-BG"/>
        </w:rPr>
        <w:t xml:space="preserve"> </w:t>
      </w:r>
      <w:r w:rsidRPr="00AB79A9">
        <w:rPr>
          <w:rFonts w:ascii="SofiaSans" w:hAnsi="SofiaSans"/>
          <w:b/>
          <w:lang w:val="bg-BG"/>
        </w:rPr>
        <w:t>по електронен път, подписани с електронен подпис</w:t>
      </w:r>
      <w:r w:rsidRPr="00AB79A9">
        <w:rPr>
          <w:rFonts w:ascii="SofiaSans" w:hAnsi="SofiaSans"/>
          <w:b/>
        </w:rPr>
        <w:t xml:space="preserve">, </w:t>
      </w:r>
      <w:proofErr w:type="spellStart"/>
      <w:r w:rsidRPr="00AB79A9">
        <w:rPr>
          <w:rFonts w:ascii="SofiaSans" w:hAnsi="SofiaSans"/>
          <w:b/>
        </w:rPr>
        <w:t>включително</w:t>
      </w:r>
      <w:proofErr w:type="spellEnd"/>
      <w:r w:rsidRPr="00AB79A9">
        <w:rPr>
          <w:rFonts w:ascii="SofiaSans" w:hAnsi="SofiaSans"/>
          <w:b/>
        </w:rPr>
        <w:t xml:space="preserve"> </w:t>
      </w:r>
      <w:proofErr w:type="spellStart"/>
      <w:r w:rsidRPr="00AB79A9">
        <w:rPr>
          <w:rFonts w:ascii="SofiaSans" w:hAnsi="SofiaSans"/>
          <w:b/>
        </w:rPr>
        <w:t>Evrotrust</w:t>
      </w:r>
      <w:proofErr w:type="spellEnd"/>
      <w:r w:rsidR="00AC2F9D">
        <w:rPr>
          <w:rFonts w:ascii="SofiaSans" w:hAnsi="SofiaSans"/>
          <w:b/>
          <w:lang w:val="bg-BG"/>
        </w:rPr>
        <w:t xml:space="preserve"> </w:t>
      </w:r>
      <w:r w:rsidR="00AC2F9D" w:rsidRPr="00AC2F9D">
        <w:rPr>
          <w:rFonts w:ascii="SofiaSans" w:hAnsi="SofiaSans"/>
          <w:lang w:val="bg-BG"/>
        </w:rPr>
        <w:t>(</w:t>
      </w:r>
      <w:r w:rsidR="00AC2F9D">
        <w:rPr>
          <w:rFonts w:ascii="SofiaSans" w:hAnsi="SofiaSans"/>
          <w:lang w:val="bg-BG"/>
        </w:rPr>
        <w:t>подписват се в</w:t>
      </w:r>
      <w:r w:rsidR="00AC2F9D" w:rsidRPr="00AC2F9D">
        <w:rPr>
          <w:rFonts w:ascii="SofiaSans" w:hAnsi="SofiaSans"/>
          <w:lang w:val="bg-BG"/>
        </w:rPr>
        <w:t>сички приложения)</w:t>
      </w:r>
      <w:r w:rsidRPr="00AC2F9D">
        <w:rPr>
          <w:rFonts w:ascii="SofiaSans" w:hAnsi="SofiaSans"/>
          <w:lang w:val="bg-BG"/>
        </w:rPr>
        <w:t>,</w:t>
      </w:r>
      <w:r w:rsidRPr="00AB79A9">
        <w:rPr>
          <w:rFonts w:ascii="SofiaSans" w:hAnsi="SofiaSans"/>
          <w:b/>
          <w:lang w:val="bg-BG"/>
        </w:rPr>
        <w:t xml:space="preserve"> </w:t>
      </w:r>
      <w:r>
        <w:rPr>
          <w:rFonts w:ascii="SofiaSans" w:hAnsi="SofiaSans"/>
          <w:b/>
          <w:lang w:val="bg-BG"/>
        </w:rPr>
        <w:t xml:space="preserve">на </w:t>
      </w:r>
      <w:r>
        <w:rPr>
          <w:rFonts w:ascii="SofiaSans" w:hAnsi="SofiaSans"/>
          <w:b/>
        </w:rPr>
        <w:t xml:space="preserve">e-mail: </w:t>
      </w:r>
      <w:hyperlink r:id="rId9" w:history="1">
        <w:r w:rsidRPr="00E2567B">
          <w:rPr>
            <w:rStyle w:val="Hyperlink"/>
            <w:rFonts w:ascii="SofiaSans" w:hAnsi="SofiaSans"/>
            <w:b/>
          </w:rPr>
          <w:t>social.innovations@sofia.bg</w:t>
        </w:r>
      </w:hyperlink>
      <w:r>
        <w:rPr>
          <w:rFonts w:ascii="SofiaSans" w:hAnsi="SofiaSans"/>
          <w:b/>
        </w:rPr>
        <w:t xml:space="preserve"> </w:t>
      </w:r>
      <w:r>
        <w:rPr>
          <w:rFonts w:ascii="SofiaSans" w:hAnsi="SofiaSans"/>
          <w:b/>
          <w:lang w:val="bg-BG"/>
        </w:rPr>
        <w:t xml:space="preserve">. </w:t>
      </w:r>
      <w:r>
        <w:rPr>
          <w:rFonts w:ascii="SofiaSans" w:hAnsi="SofiaSans"/>
          <w:lang w:val="bg-BG"/>
        </w:rPr>
        <w:t xml:space="preserve">При този избран начин на кандидатстване, с цел запазване конфиденциалността на проектните предложения, достъп до електронната поща ще има </w:t>
      </w:r>
      <w:r>
        <w:rPr>
          <w:rFonts w:ascii="SofiaSans" w:hAnsi="SofiaSans"/>
          <w:lang w:val="bg-BG"/>
        </w:rPr>
        <w:t xml:space="preserve">от 13.03.2025 г. </w:t>
      </w:r>
      <w:r>
        <w:rPr>
          <w:rFonts w:ascii="SofiaSans" w:hAnsi="SofiaSans"/>
          <w:lang w:val="bg-BG"/>
        </w:rPr>
        <w:t xml:space="preserve">единствено </w:t>
      </w:r>
      <w:r w:rsidR="00A11C99">
        <w:rPr>
          <w:rFonts w:ascii="SofiaSans" w:hAnsi="SofiaSans"/>
          <w:lang w:val="bg-BG"/>
        </w:rPr>
        <w:t xml:space="preserve">административният </w:t>
      </w:r>
      <w:r>
        <w:rPr>
          <w:rFonts w:ascii="SofiaSans" w:hAnsi="SofiaSans"/>
          <w:lang w:val="bg-BG"/>
        </w:rPr>
        <w:t xml:space="preserve">секретар на Програмния съвет. От </w:t>
      </w:r>
      <w:r w:rsidR="00363D2F">
        <w:rPr>
          <w:rFonts w:ascii="SofiaSans" w:hAnsi="SofiaSans"/>
          <w:lang w:val="bg-BG"/>
        </w:rPr>
        <w:t>13.03.2025 г.</w:t>
      </w:r>
      <w:r>
        <w:rPr>
          <w:rFonts w:ascii="SofiaSans" w:hAnsi="SofiaSans"/>
          <w:lang w:val="bg-BG"/>
        </w:rPr>
        <w:t xml:space="preserve"> до крайния срок за кандидатстване всички постъпили </w:t>
      </w:r>
      <w:r w:rsidR="00363D2F">
        <w:rPr>
          <w:rFonts w:ascii="SofiaSans" w:hAnsi="SofiaSans"/>
          <w:lang w:val="bg-BG"/>
        </w:rPr>
        <w:t xml:space="preserve">дотогава </w:t>
      </w:r>
      <w:r>
        <w:rPr>
          <w:rFonts w:ascii="SofiaSans" w:hAnsi="SofiaSans"/>
          <w:lang w:val="bg-BG"/>
        </w:rPr>
        <w:t xml:space="preserve">по електронната поща предложения ще бъдат </w:t>
      </w:r>
      <w:proofErr w:type="spellStart"/>
      <w:r>
        <w:rPr>
          <w:rFonts w:ascii="SofiaSans" w:hAnsi="SofiaSans"/>
          <w:lang w:val="bg-BG"/>
        </w:rPr>
        <w:t>входирани</w:t>
      </w:r>
      <w:proofErr w:type="spellEnd"/>
      <w:r>
        <w:rPr>
          <w:rFonts w:ascii="SofiaSans" w:hAnsi="SofiaSans"/>
          <w:lang w:val="bg-BG"/>
        </w:rPr>
        <w:t xml:space="preserve"> в деловодната система и на кандидатите ще бъде върнат мейл с регистрационния номер.</w:t>
      </w:r>
    </w:p>
    <w:p w:rsidR="00495F18" w:rsidRPr="006D15D1" w:rsidRDefault="00495F18" w:rsidP="008756BB">
      <w:pPr>
        <w:pStyle w:val="MediumShading1-Accent11"/>
        <w:jc w:val="both"/>
        <w:rPr>
          <w:rFonts w:ascii="SofiaSans" w:hAnsi="SofiaSans"/>
          <w:b/>
          <w:i/>
          <w:lang w:val="bg-BG"/>
        </w:rPr>
      </w:pPr>
    </w:p>
    <w:p w:rsidR="007326B1" w:rsidRPr="006D15D1" w:rsidRDefault="00136AD6" w:rsidP="008756BB">
      <w:pPr>
        <w:pStyle w:val="MediumShading1-Accent11"/>
        <w:numPr>
          <w:ilvl w:val="0"/>
          <w:numId w:val="24"/>
        </w:numPr>
        <w:jc w:val="center"/>
        <w:rPr>
          <w:rFonts w:ascii="SofiaSans" w:hAnsi="SofiaSans"/>
          <w:b/>
          <w:u w:val="single"/>
          <w:lang w:val="bg-BG"/>
        </w:rPr>
      </w:pPr>
      <w:r w:rsidRPr="006D15D1">
        <w:rPr>
          <w:rFonts w:ascii="SofiaSans" w:hAnsi="SofiaSans"/>
          <w:b/>
          <w:u w:val="single"/>
          <w:lang w:val="bg-BG"/>
        </w:rPr>
        <w:t>КРАЕН СРОК ЗА ПОД</w:t>
      </w:r>
      <w:r w:rsidR="007326B1" w:rsidRPr="006D15D1">
        <w:rPr>
          <w:rFonts w:ascii="SofiaSans" w:hAnsi="SofiaSans"/>
          <w:b/>
          <w:u w:val="single"/>
          <w:lang w:val="bg-BG"/>
        </w:rPr>
        <w:t>АВАНЕ НА ПРОЕКТНИТЕ ПРЕДЛОЖЕНИЯ</w:t>
      </w:r>
    </w:p>
    <w:p w:rsidR="00495F18" w:rsidRPr="006D15D1" w:rsidRDefault="00495F18" w:rsidP="008756BB">
      <w:pPr>
        <w:pStyle w:val="MediumShading1-Accent11"/>
        <w:ind w:left="1080"/>
        <w:rPr>
          <w:rFonts w:ascii="SofiaSans" w:hAnsi="SofiaSans"/>
          <w:b/>
          <w:u w:val="single"/>
          <w:lang w:val="bg-BG"/>
        </w:rPr>
      </w:pPr>
    </w:p>
    <w:p w:rsidR="00495F18" w:rsidRPr="006D15D1" w:rsidRDefault="00495F18" w:rsidP="008756BB">
      <w:pPr>
        <w:pStyle w:val="MediumShading1-Accent11"/>
        <w:jc w:val="both"/>
        <w:rPr>
          <w:rFonts w:ascii="SofiaSans" w:hAnsi="SofiaSans"/>
          <w:b/>
          <w:lang w:val="bg-BG"/>
        </w:rPr>
      </w:pPr>
      <w:r w:rsidRPr="006D15D1">
        <w:rPr>
          <w:rFonts w:ascii="SofiaSans" w:hAnsi="SofiaSans"/>
          <w:b/>
          <w:lang w:val="bg-BG"/>
        </w:rPr>
        <w:t>Срокът за подаване на предложенията е</w:t>
      </w:r>
      <w:r w:rsidRPr="006D15D1">
        <w:rPr>
          <w:rFonts w:ascii="SofiaSans" w:hAnsi="SofiaSans"/>
          <w:lang w:val="bg-BG"/>
        </w:rPr>
        <w:t xml:space="preserve"> </w:t>
      </w:r>
      <w:r w:rsidR="00C14201">
        <w:rPr>
          <w:rFonts w:ascii="SofiaSans" w:hAnsi="SofiaSans"/>
          <w:b/>
          <w:u w:val="single"/>
          <w:lang w:val="bg-BG"/>
        </w:rPr>
        <w:t>до 17</w:t>
      </w:r>
      <w:r w:rsidR="00D44BBA" w:rsidRPr="006D15D1">
        <w:rPr>
          <w:rFonts w:ascii="SofiaSans" w:hAnsi="SofiaSans"/>
          <w:b/>
          <w:u w:val="single"/>
          <w:lang w:val="bg-BG"/>
        </w:rPr>
        <w:t>.0</w:t>
      </w:r>
      <w:r w:rsidR="00C14201">
        <w:rPr>
          <w:rFonts w:ascii="SofiaSans" w:hAnsi="SofiaSans"/>
          <w:b/>
          <w:u w:val="single"/>
          <w:lang w:val="bg-BG"/>
        </w:rPr>
        <w:t>3</w:t>
      </w:r>
      <w:r w:rsidR="00405ADB" w:rsidRPr="006D15D1">
        <w:rPr>
          <w:rFonts w:ascii="SofiaSans" w:hAnsi="SofiaSans"/>
          <w:b/>
          <w:u w:val="single"/>
          <w:lang w:val="bg-BG"/>
        </w:rPr>
        <w:t>.202</w:t>
      </w:r>
      <w:r w:rsidR="006703C9">
        <w:rPr>
          <w:rFonts w:ascii="SofiaSans" w:hAnsi="SofiaSans"/>
          <w:b/>
          <w:u w:val="single"/>
          <w:lang w:val="bg-BG"/>
        </w:rPr>
        <w:t>5</w:t>
      </w:r>
      <w:r w:rsidR="00D44BBA" w:rsidRPr="006D15D1">
        <w:rPr>
          <w:rFonts w:ascii="SofiaSans" w:hAnsi="SofiaSans"/>
          <w:b/>
          <w:u w:val="single"/>
          <w:lang w:val="bg-BG"/>
        </w:rPr>
        <w:t xml:space="preserve"> </w:t>
      </w:r>
      <w:r w:rsidR="001F3A5F" w:rsidRPr="006D15D1">
        <w:rPr>
          <w:rFonts w:ascii="SofiaSans" w:hAnsi="SofiaSans"/>
          <w:b/>
          <w:u w:val="single"/>
          <w:lang w:val="bg-BG"/>
        </w:rPr>
        <w:t>г.</w:t>
      </w:r>
      <w:r w:rsidR="004638BD" w:rsidRPr="006D15D1">
        <w:rPr>
          <w:rFonts w:ascii="SofiaSans" w:hAnsi="SofiaSans"/>
          <w:b/>
          <w:u w:val="single"/>
          <w:lang w:val="bg-BG"/>
        </w:rPr>
        <w:t xml:space="preserve"> включително.</w:t>
      </w:r>
      <w:r w:rsidRPr="006D15D1">
        <w:rPr>
          <w:rFonts w:ascii="SofiaSans" w:hAnsi="SofiaSans"/>
          <w:b/>
          <w:lang w:val="bg-BG"/>
        </w:rPr>
        <w:t xml:space="preserve"> Предложения, получени след този срок, не подлежат на разглеждане.</w:t>
      </w:r>
    </w:p>
    <w:p w:rsidR="00495F18" w:rsidRPr="006D15D1" w:rsidRDefault="00495F18" w:rsidP="008756BB">
      <w:pPr>
        <w:pStyle w:val="MediumShading1-Accent11"/>
        <w:jc w:val="both"/>
        <w:rPr>
          <w:rFonts w:ascii="SofiaSans" w:hAnsi="SofiaSans"/>
          <w:lang w:val="bg-BG"/>
        </w:rPr>
      </w:pPr>
    </w:p>
    <w:p w:rsidR="00495F18" w:rsidRPr="006D15D1" w:rsidRDefault="00495F18" w:rsidP="008756BB">
      <w:pPr>
        <w:pStyle w:val="MediumShading1-Accent11"/>
        <w:jc w:val="both"/>
        <w:rPr>
          <w:rFonts w:ascii="SofiaSans" w:hAnsi="SofiaSans"/>
          <w:lang w:val="bg-BG"/>
        </w:rPr>
      </w:pPr>
      <w:r w:rsidRPr="006D15D1">
        <w:rPr>
          <w:rFonts w:ascii="SofiaSans" w:hAnsi="SofiaSans"/>
          <w:lang w:val="bg-BG"/>
        </w:rPr>
        <w:t>При настъпване на промени в обстоятелствата, удостоверени с документите за кандидатстване, кандидатът е длъжен да уведоми Координатора на програмата в 7-дневен срок от промяната.</w:t>
      </w:r>
    </w:p>
    <w:p w:rsidR="00495F18" w:rsidRDefault="00495F18" w:rsidP="008756BB">
      <w:pPr>
        <w:pStyle w:val="MediumShading1-Accent11"/>
        <w:jc w:val="center"/>
        <w:rPr>
          <w:rFonts w:ascii="SofiaSans" w:hAnsi="SofiaSans"/>
          <w:b/>
          <w:u w:val="single"/>
          <w:lang w:val="bg-BG"/>
        </w:rPr>
      </w:pPr>
    </w:p>
    <w:p w:rsidR="00AC2F9D" w:rsidRDefault="00AC2F9D" w:rsidP="008756BB">
      <w:pPr>
        <w:pStyle w:val="MediumShading1-Accent11"/>
        <w:jc w:val="center"/>
        <w:rPr>
          <w:rFonts w:ascii="SofiaSans" w:hAnsi="SofiaSans"/>
          <w:b/>
          <w:u w:val="single"/>
          <w:lang w:val="bg-BG"/>
        </w:rPr>
      </w:pPr>
    </w:p>
    <w:p w:rsidR="00AC2F9D" w:rsidRPr="006D15D1" w:rsidRDefault="00AC2F9D" w:rsidP="008756BB">
      <w:pPr>
        <w:pStyle w:val="MediumShading1-Accent11"/>
        <w:jc w:val="center"/>
        <w:rPr>
          <w:rFonts w:ascii="SofiaSans" w:hAnsi="SofiaSans"/>
          <w:b/>
          <w:u w:val="single"/>
          <w:lang w:val="bg-BG"/>
        </w:rPr>
      </w:pPr>
    </w:p>
    <w:p w:rsidR="005D29C6" w:rsidRPr="006D15D1" w:rsidRDefault="007326B1" w:rsidP="008756BB">
      <w:pPr>
        <w:pStyle w:val="MediumShading1-Accent11"/>
        <w:numPr>
          <w:ilvl w:val="0"/>
          <w:numId w:val="24"/>
        </w:numPr>
        <w:jc w:val="center"/>
        <w:rPr>
          <w:rFonts w:ascii="SofiaSans" w:hAnsi="SofiaSans"/>
          <w:b/>
          <w:u w:val="single"/>
          <w:lang w:val="bg-BG"/>
        </w:rPr>
      </w:pPr>
      <w:r w:rsidRPr="006D15D1">
        <w:rPr>
          <w:rFonts w:ascii="SofiaSans" w:hAnsi="SofiaSans"/>
          <w:b/>
          <w:u w:val="single"/>
          <w:lang w:val="bg-BG"/>
        </w:rPr>
        <w:lastRenderedPageBreak/>
        <w:t xml:space="preserve">ДОПУСТИМИ </w:t>
      </w:r>
      <w:r w:rsidR="00136AD6" w:rsidRPr="006D15D1">
        <w:rPr>
          <w:rFonts w:ascii="SofiaSans" w:hAnsi="SofiaSans"/>
          <w:b/>
          <w:u w:val="single"/>
          <w:lang w:val="bg-BG"/>
        </w:rPr>
        <w:t xml:space="preserve">И НЕДОПУСТИМИ </w:t>
      </w:r>
      <w:r w:rsidRPr="006D15D1">
        <w:rPr>
          <w:rFonts w:ascii="SofiaSans" w:hAnsi="SofiaSans"/>
          <w:b/>
          <w:u w:val="single"/>
          <w:lang w:val="bg-BG"/>
        </w:rPr>
        <w:t>КАНДИДАТИ</w:t>
      </w:r>
      <w:r w:rsidR="005D29C6" w:rsidRPr="006D15D1">
        <w:rPr>
          <w:rFonts w:ascii="SofiaSans" w:hAnsi="SofiaSans"/>
          <w:b/>
          <w:u w:val="single"/>
          <w:lang w:val="bg-BG"/>
        </w:rPr>
        <w:t xml:space="preserve">. </w:t>
      </w:r>
    </w:p>
    <w:p w:rsidR="008A6F60" w:rsidRPr="006D15D1" w:rsidRDefault="005D29C6" w:rsidP="008756BB">
      <w:pPr>
        <w:pStyle w:val="MediumShading1-Accent11"/>
        <w:ind w:left="1080"/>
        <w:jc w:val="center"/>
        <w:rPr>
          <w:rFonts w:ascii="SofiaSans" w:hAnsi="SofiaSans"/>
          <w:b/>
          <w:u w:val="single"/>
          <w:lang w:val="bg-BG"/>
        </w:rPr>
      </w:pPr>
      <w:r w:rsidRPr="006D15D1">
        <w:rPr>
          <w:rFonts w:ascii="SofiaSans" w:hAnsi="SofiaSans"/>
          <w:b/>
          <w:u w:val="single"/>
          <w:lang w:val="bg-BG"/>
        </w:rPr>
        <w:t>ДОПУСТИМ БРОЙ ПРОЕКТНИ ПРЕДЛОЖЕНИЯ</w:t>
      </w:r>
    </w:p>
    <w:p w:rsidR="00450D93" w:rsidRPr="006D15D1" w:rsidRDefault="00450D93" w:rsidP="008756BB">
      <w:pPr>
        <w:spacing w:after="0" w:line="240" w:lineRule="auto"/>
        <w:jc w:val="center"/>
        <w:rPr>
          <w:rFonts w:ascii="SofiaSans" w:hAnsi="SofiaSans"/>
          <w:b/>
          <w:lang w:val="bg-BG"/>
        </w:rPr>
      </w:pPr>
    </w:p>
    <w:p w:rsidR="00450D93" w:rsidRPr="006D15D1" w:rsidRDefault="00D4044A" w:rsidP="008756BB">
      <w:pPr>
        <w:numPr>
          <w:ilvl w:val="0"/>
          <w:numId w:val="18"/>
        </w:numPr>
        <w:tabs>
          <w:tab w:val="left" w:pos="360"/>
        </w:tabs>
        <w:spacing w:after="0" w:line="240" w:lineRule="auto"/>
        <w:ind w:left="0" w:firstLine="0"/>
        <w:rPr>
          <w:rFonts w:ascii="SofiaSans" w:hAnsi="SofiaSans"/>
          <w:lang w:val="bg-BG"/>
        </w:rPr>
      </w:pPr>
      <w:r w:rsidRPr="006D15D1">
        <w:rPr>
          <w:rFonts w:ascii="SofiaSans" w:hAnsi="SofiaSans"/>
          <w:b/>
          <w:lang w:val="bg-BG"/>
        </w:rPr>
        <w:t>Допустими кандидати</w:t>
      </w:r>
      <w:r w:rsidR="00327618" w:rsidRPr="006D15D1">
        <w:rPr>
          <w:rFonts w:ascii="SofiaSans" w:hAnsi="SofiaSans"/>
          <w:b/>
          <w:lang w:val="bg-BG"/>
        </w:rPr>
        <w:t>:</w:t>
      </w:r>
    </w:p>
    <w:p w:rsidR="00450D93" w:rsidRPr="006D15D1" w:rsidRDefault="00450D93" w:rsidP="008756BB">
      <w:pPr>
        <w:spacing w:after="0" w:line="240" w:lineRule="auto"/>
        <w:jc w:val="both"/>
        <w:rPr>
          <w:rFonts w:ascii="SofiaSans" w:hAnsi="SofiaSans"/>
          <w:lang w:val="bg-BG"/>
        </w:rPr>
      </w:pPr>
      <w:r w:rsidRPr="006D15D1">
        <w:rPr>
          <w:rFonts w:ascii="SofiaSans" w:hAnsi="SofiaSans"/>
          <w:lang w:val="bg-BG"/>
        </w:rPr>
        <w:t>Право да кандидатстват за финансиране на проекти по Столична програма</w:t>
      </w:r>
      <w:r w:rsidR="00337239" w:rsidRPr="006D15D1">
        <w:rPr>
          <w:rFonts w:ascii="SofiaSans" w:hAnsi="SofiaSans"/>
          <w:lang w:val="bg-BG"/>
        </w:rPr>
        <w:t xml:space="preserve"> </w:t>
      </w:r>
      <w:r w:rsidRPr="006D15D1">
        <w:rPr>
          <w:rFonts w:ascii="SofiaSans" w:hAnsi="SofiaSans"/>
          <w:lang w:val="bg-BG"/>
        </w:rPr>
        <w:t>"</w:t>
      </w:r>
      <w:r w:rsidR="00337239" w:rsidRPr="006D15D1">
        <w:rPr>
          <w:rFonts w:ascii="SofiaSans" w:hAnsi="SofiaSans"/>
          <w:lang w:val="bg-BG"/>
        </w:rPr>
        <w:t>Социални иновации</w:t>
      </w:r>
      <w:r w:rsidR="00AE68D0" w:rsidRPr="006D15D1">
        <w:rPr>
          <w:rFonts w:ascii="SofiaSans" w:hAnsi="SofiaSans"/>
          <w:lang w:val="bg-BG"/>
        </w:rPr>
        <w:t>" имат</w:t>
      </w:r>
      <w:r w:rsidR="00F30C85" w:rsidRPr="006D15D1">
        <w:rPr>
          <w:rFonts w:ascii="SofiaSans" w:hAnsi="SofiaSans"/>
          <w:lang w:val="bg-BG"/>
        </w:rPr>
        <w:t>:</w:t>
      </w:r>
    </w:p>
    <w:p w:rsidR="004A2DC1" w:rsidRPr="006D15D1" w:rsidRDefault="00337239" w:rsidP="008756BB">
      <w:pPr>
        <w:numPr>
          <w:ilvl w:val="0"/>
          <w:numId w:val="19"/>
        </w:numPr>
        <w:spacing w:after="0" w:line="240" w:lineRule="auto"/>
        <w:ind w:left="0" w:firstLine="0"/>
        <w:jc w:val="both"/>
        <w:rPr>
          <w:rFonts w:ascii="SofiaSans" w:hAnsi="SofiaSans"/>
          <w:b/>
          <w:lang w:val="bg-BG"/>
        </w:rPr>
      </w:pPr>
      <w:r w:rsidRPr="006D15D1">
        <w:rPr>
          <w:rFonts w:ascii="SofiaSans" w:hAnsi="SofiaSans"/>
          <w:b/>
          <w:lang w:val="bg-BG"/>
        </w:rPr>
        <w:t>юридически лица с нестопанска цел и народни читалища</w:t>
      </w:r>
      <w:r w:rsidR="00446D71" w:rsidRPr="006D15D1">
        <w:rPr>
          <w:rFonts w:ascii="SofiaSans" w:hAnsi="SofiaSans"/>
          <w:b/>
          <w:lang w:val="bg-BG"/>
        </w:rPr>
        <w:t xml:space="preserve"> </w:t>
      </w:r>
      <w:r w:rsidRPr="006D15D1">
        <w:rPr>
          <w:rFonts w:ascii="SofiaSans" w:hAnsi="SofiaSans"/>
          <w:b/>
          <w:lang w:val="bg-BG"/>
        </w:rPr>
        <w:t>със седалище на територията на Столична община</w:t>
      </w:r>
      <w:r w:rsidR="00446D71" w:rsidRPr="006D15D1">
        <w:rPr>
          <w:rFonts w:ascii="SofiaSans" w:hAnsi="SofiaSans"/>
          <w:b/>
          <w:lang w:val="bg-BG"/>
        </w:rPr>
        <w:t>, които са пряко отговорни за разработването, управлението и изпълнението на проекта</w:t>
      </w:r>
      <w:r w:rsidR="004C3653" w:rsidRPr="006D15D1">
        <w:rPr>
          <w:rFonts w:ascii="SofiaSans" w:hAnsi="SofiaSans"/>
          <w:b/>
          <w:lang w:val="bg-BG"/>
        </w:rPr>
        <w:t>.</w:t>
      </w:r>
    </w:p>
    <w:p w:rsidR="005D29C6" w:rsidRPr="006D15D1" w:rsidRDefault="005D29C6" w:rsidP="008756BB">
      <w:pPr>
        <w:spacing w:after="0" w:line="240" w:lineRule="auto"/>
        <w:jc w:val="both"/>
        <w:rPr>
          <w:rFonts w:ascii="SofiaSans" w:hAnsi="SofiaSans"/>
          <w:lang w:val="bg-BG"/>
        </w:rPr>
      </w:pPr>
    </w:p>
    <w:p w:rsidR="005D29C6" w:rsidRPr="006D15D1" w:rsidRDefault="009144FA" w:rsidP="008756BB">
      <w:pPr>
        <w:spacing w:after="0" w:line="240" w:lineRule="auto"/>
        <w:jc w:val="both"/>
        <w:rPr>
          <w:rFonts w:ascii="SofiaSans" w:hAnsi="SofiaSans"/>
          <w:lang w:val="bg-BG"/>
        </w:rPr>
      </w:pPr>
      <w:r w:rsidRPr="006D15D1">
        <w:rPr>
          <w:rFonts w:ascii="SofiaSans" w:hAnsi="SofiaSans"/>
          <w:lang w:val="bg-BG"/>
        </w:rPr>
        <w:t>Ю</w:t>
      </w:r>
      <w:r w:rsidR="00450D93" w:rsidRPr="006D15D1">
        <w:rPr>
          <w:rFonts w:ascii="SofiaSans" w:hAnsi="SofiaSans"/>
          <w:lang w:val="bg-BG"/>
        </w:rPr>
        <w:t>ридическият с</w:t>
      </w:r>
      <w:r w:rsidR="001228E5" w:rsidRPr="006D15D1">
        <w:rPr>
          <w:rFonts w:ascii="SofiaSans" w:hAnsi="SofiaSans"/>
          <w:lang w:val="bg-BG"/>
        </w:rPr>
        <w:t xml:space="preserve">татут на кандидата се доказва със </w:t>
      </w:r>
      <w:r w:rsidR="005D29C6" w:rsidRPr="006D15D1">
        <w:rPr>
          <w:rFonts w:ascii="SofiaSans" w:hAnsi="SofiaSans"/>
          <w:lang w:val="bg-BG"/>
        </w:rPr>
        <w:t>служебна проверка в</w:t>
      </w:r>
      <w:r w:rsidR="009716E1" w:rsidRPr="006D15D1">
        <w:rPr>
          <w:rFonts w:ascii="SofiaSans" w:hAnsi="SofiaSans"/>
          <w:lang w:val="bg-BG"/>
        </w:rPr>
        <w:t xml:space="preserve"> Търговски регистър и регистър на ЮЛН</w:t>
      </w:r>
      <w:r w:rsidR="002002AA" w:rsidRPr="006D15D1">
        <w:rPr>
          <w:rFonts w:ascii="SofiaSans" w:hAnsi="SofiaSans"/>
          <w:lang w:val="bg-BG"/>
        </w:rPr>
        <w:t>Ц</w:t>
      </w:r>
      <w:r w:rsidR="00FC277A" w:rsidRPr="006D15D1">
        <w:rPr>
          <w:rFonts w:ascii="SofiaSans" w:hAnsi="SofiaSans"/>
          <w:lang w:val="bg-BG"/>
        </w:rPr>
        <w:t xml:space="preserve"> към Агенция по вписванията</w:t>
      </w:r>
      <w:r w:rsidR="00DE5418" w:rsidRPr="006D15D1">
        <w:rPr>
          <w:rFonts w:ascii="SofiaSans" w:hAnsi="SofiaSans"/>
          <w:lang w:val="bg-BG"/>
        </w:rPr>
        <w:t xml:space="preserve"> и в Публичен регистър на народните читалища към Министерство на културата</w:t>
      </w:r>
      <w:r w:rsidR="005D29C6" w:rsidRPr="006D15D1">
        <w:rPr>
          <w:rFonts w:ascii="SofiaSans" w:hAnsi="SofiaSans"/>
          <w:lang w:val="bg-BG"/>
        </w:rPr>
        <w:t>.</w:t>
      </w:r>
      <w:r w:rsidR="0069277C" w:rsidRPr="006D15D1">
        <w:rPr>
          <w:rFonts w:ascii="SofiaSans" w:hAnsi="SofiaSans"/>
          <w:lang w:val="bg-BG"/>
        </w:rPr>
        <w:t xml:space="preserve"> За </w:t>
      </w:r>
      <w:proofErr w:type="spellStart"/>
      <w:r w:rsidR="0069277C" w:rsidRPr="006D15D1">
        <w:rPr>
          <w:rFonts w:ascii="SofiaSans" w:hAnsi="SofiaSans"/>
          <w:lang w:val="bg-BG"/>
        </w:rPr>
        <w:t>непререгистрирани</w:t>
      </w:r>
      <w:proofErr w:type="spellEnd"/>
      <w:r w:rsidR="0069277C" w:rsidRPr="006D15D1">
        <w:rPr>
          <w:rFonts w:ascii="SofiaSans" w:hAnsi="SofiaSans"/>
          <w:lang w:val="bg-BG"/>
        </w:rPr>
        <w:t xml:space="preserve"> ЮЛНЦ доказването става с удостоверение за актуално състояние от съда по регистрацията, издадено не по-рано от шест месеца преди крайната дата за подаване на предложенията за финансиране</w:t>
      </w:r>
      <w:r w:rsidR="001470D6" w:rsidRPr="006D15D1">
        <w:rPr>
          <w:rFonts w:ascii="SofiaSans" w:hAnsi="SofiaSans"/>
          <w:lang w:val="bg-BG"/>
        </w:rPr>
        <w:t>.</w:t>
      </w:r>
    </w:p>
    <w:p w:rsidR="00AE68D0" w:rsidRPr="006D15D1" w:rsidRDefault="00AE68D0" w:rsidP="008756BB">
      <w:pPr>
        <w:spacing w:after="0" w:line="240" w:lineRule="auto"/>
        <w:jc w:val="both"/>
        <w:rPr>
          <w:rFonts w:ascii="SofiaSans" w:hAnsi="SofiaSans"/>
          <w:lang w:val="bg-BG"/>
        </w:rPr>
      </w:pPr>
    </w:p>
    <w:p w:rsidR="00AE68D0" w:rsidRPr="006D15D1" w:rsidRDefault="00D4044A" w:rsidP="008756BB">
      <w:pPr>
        <w:numPr>
          <w:ilvl w:val="0"/>
          <w:numId w:val="18"/>
        </w:numPr>
        <w:tabs>
          <w:tab w:val="left" w:pos="180"/>
        </w:tabs>
        <w:spacing w:after="0" w:line="240" w:lineRule="auto"/>
        <w:ind w:left="0" w:firstLine="0"/>
        <w:rPr>
          <w:rFonts w:ascii="SofiaSans" w:hAnsi="SofiaSans"/>
          <w:b/>
          <w:lang w:val="bg-BG"/>
        </w:rPr>
      </w:pPr>
      <w:r w:rsidRPr="006D15D1">
        <w:rPr>
          <w:rFonts w:ascii="SofiaSans" w:hAnsi="SofiaSans"/>
          <w:b/>
          <w:lang w:val="bg-BG"/>
        </w:rPr>
        <w:t xml:space="preserve"> Недопустими кандидати:</w:t>
      </w:r>
    </w:p>
    <w:p w:rsidR="00AE68D0" w:rsidRPr="006D15D1" w:rsidRDefault="006802D7" w:rsidP="008756BB">
      <w:pPr>
        <w:numPr>
          <w:ilvl w:val="0"/>
          <w:numId w:val="20"/>
        </w:numPr>
        <w:spacing w:after="0" w:line="240" w:lineRule="auto"/>
        <w:ind w:left="0" w:firstLine="0"/>
        <w:jc w:val="both"/>
        <w:rPr>
          <w:rFonts w:ascii="SofiaSans" w:hAnsi="SofiaSans"/>
          <w:lang w:val="bg-BG"/>
        </w:rPr>
      </w:pPr>
      <w:r w:rsidRPr="006D15D1">
        <w:rPr>
          <w:rFonts w:ascii="SofiaSans" w:hAnsi="SofiaSans"/>
          <w:lang w:val="bg-BG"/>
        </w:rPr>
        <w:t>с</w:t>
      </w:r>
      <w:r w:rsidR="00AE68D0" w:rsidRPr="006D15D1">
        <w:rPr>
          <w:rFonts w:ascii="SofiaSans" w:hAnsi="SofiaSans"/>
          <w:lang w:val="bg-BG"/>
        </w:rPr>
        <w:t>индикални организации, политически партии, вероизповедания, организации с общинско или държавно участие, търговски дружества и кооперации;</w:t>
      </w:r>
    </w:p>
    <w:p w:rsidR="00AE68D0" w:rsidRPr="006D15D1" w:rsidRDefault="006802D7" w:rsidP="008756BB">
      <w:pPr>
        <w:numPr>
          <w:ilvl w:val="0"/>
          <w:numId w:val="20"/>
        </w:numPr>
        <w:spacing w:after="0" w:line="240" w:lineRule="auto"/>
        <w:ind w:left="0" w:firstLine="0"/>
        <w:rPr>
          <w:rFonts w:ascii="SofiaSans" w:hAnsi="SofiaSans"/>
          <w:lang w:val="bg-BG"/>
        </w:rPr>
      </w:pPr>
      <w:r w:rsidRPr="006D15D1">
        <w:rPr>
          <w:rFonts w:ascii="SofiaSans" w:hAnsi="SofiaSans"/>
          <w:lang w:val="bg-BG"/>
        </w:rPr>
        <w:t>о</w:t>
      </w:r>
      <w:r w:rsidR="00AE68D0" w:rsidRPr="006D15D1">
        <w:rPr>
          <w:rFonts w:ascii="SofiaSans" w:hAnsi="SofiaSans"/>
          <w:lang w:val="bg-BG"/>
        </w:rPr>
        <w:t>бявени в несъстоятелност или в производство по несъстоятелност;</w:t>
      </w:r>
    </w:p>
    <w:p w:rsidR="00AE68D0" w:rsidRPr="006D15D1" w:rsidRDefault="00B53E61" w:rsidP="008756BB">
      <w:pPr>
        <w:numPr>
          <w:ilvl w:val="0"/>
          <w:numId w:val="20"/>
        </w:numPr>
        <w:spacing w:after="0" w:line="240" w:lineRule="auto"/>
        <w:ind w:left="0" w:firstLine="0"/>
        <w:rPr>
          <w:rFonts w:ascii="SofiaSans" w:hAnsi="SofiaSans"/>
          <w:lang w:val="bg-BG"/>
        </w:rPr>
      </w:pPr>
      <w:r w:rsidRPr="006D15D1">
        <w:rPr>
          <w:rFonts w:ascii="SofiaSans" w:hAnsi="SofiaSans"/>
          <w:lang w:val="bg-BG"/>
        </w:rPr>
        <w:t>намиращи се</w:t>
      </w:r>
      <w:r w:rsidR="00AE68D0" w:rsidRPr="006D15D1">
        <w:rPr>
          <w:rFonts w:ascii="SofiaSans" w:hAnsi="SofiaSans"/>
          <w:lang w:val="bg-BG"/>
        </w:rPr>
        <w:t xml:space="preserve"> в ликвидация;</w:t>
      </w:r>
    </w:p>
    <w:p w:rsidR="00AE68D0" w:rsidRPr="006D15D1" w:rsidRDefault="00B53E61" w:rsidP="008756BB">
      <w:pPr>
        <w:numPr>
          <w:ilvl w:val="0"/>
          <w:numId w:val="20"/>
        </w:numPr>
        <w:spacing w:after="0" w:line="240" w:lineRule="auto"/>
        <w:ind w:left="0" w:firstLine="0"/>
        <w:jc w:val="both"/>
        <w:rPr>
          <w:rFonts w:ascii="SofiaSans" w:hAnsi="SofiaSans"/>
          <w:lang w:val="bg-BG"/>
        </w:rPr>
      </w:pPr>
      <w:r w:rsidRPr="006D15D1">
        <w:rPr>
          <w:rFonts w:ascii="SofiaSans" w:hAnsi="SofiaSans"/>
          <w:lang w:val="bg-BG"/>
        </w:rPr>
        <w:t>имащи</w:t>
      </w:r>
      <w:r w:rsidR="00AE68D0" w:rsidRPr="006D15D1">
        <w:rPr>
          <w:rFonts w:ascii="SofiaSans" w:hAnsi="SofiaSans"/>
          <w:lang w:val="bg-BG"/>
        </w:rPr>
        <w:t xml:space="preserve"> парични задължения към държавата или към Столична община, установени с влязъл в сила акт на компетентен орган, или задължения към осигурителни фондове, освен ако компетентният орган е допуснал разсрочване или отсрочване на задълженията;</w:t>
      </w:r>
    </w:p>
    <w:p w:rsidR="00AE68D0" w:rsidRPr="006D15D1" w:rsidRDefault="006802D7" w:rsidP="008756BB">
      <w:pPr>
        <w:numPr>
          <w:ilvl w:val="0"/>
          <w:numId w:val="20"/>
        </w:numPr>
        <w:spacing w:after="0" w:line="240" w:lineRule="auto"/>
        <w:ind w:left="0" w:firstLine="0"/>
        <w:rPr>
          <w:rFonts w:ascii="SofiaSans" w:hAnsi="SofiaSans"/>
          <w:lang w:val="bg-BG"/>
        </w:rPr>
      </w:pPr>
      <w:r w:rsidRPr="006D15D1">
        <w:rPr>
          <w:rFonts w:ascii="SofiaSans" w:hAnsi="SofiaSans"/>
          <w:lang w:val="bg-BG"/>
        </w:rPr>
        <w:t>ч</w:t>
      </w:r>
      <w:r w:rsidR="00AE68D0" w:rsidRPr="006D15D1">
        <w:rPr>
          <w:rFonts w:ascii="SofiaSans" w:hAnsi="SofiaSans"/>
          <w:lang w:val="bg-BG"/>
        </w:rPr>
        <w:t>иито членове на управителните и контролните органи</w:t>
      </w:r>
      <w:r w:rsidRPr="006D15D1">
        <w:rPr>
          <w:rFonts w:ascii="SofiaSans" w:hAnsi="SofiaSans"/>
          <w:lang w:val="bg-BG"/>
        </w:rPr>
        <w:t xml:space="preserve"> – физически лица са осъждани с влязла в сила присъда за престъпление против собствеността или против стопанството, освен ако са реабилитирани;</w:t>
      </w:r>
    </w:p>
    <w:p w:rsidR="006802D7" w:rsidRPr="006D15D1" w:rsidRDefault="00B53E61" w:rsidP="008756BB">
      <w:pPr>
        <w:numPr>
          <w:ilvl w:val="0"/>
          <w:numId w:val="20"/>
        </w:numPr>
        <w:spacing w:after="0" w:line="240" w:lineRule="auto"/>
        <w:ind w:left="0" w:firstLine="0"/>
        <w:rPr>
          <w:rFonts w:ascii="SofiaSans" w:hAnsi="SofiaSans"/>
          <w:lang w:val="bg-BG"/>
        </w:rPr>
      </w:pPr>
      <w:r w:rsidRPr="006D15D1">
        <w:rPr>
          <w:rFonts w:ascii="SofiaSans" w:hAnsi="SofiaSans"/>
          <w:lang w:val="bg-BG"/>
        </w:rPr>
        <w:t xml:space="preserve">които </w:t>
      </w:r>
      <w:r w:rsidR="006802D7" w:rsidRPr="006D15D1">
        <w:rPr>
          <w:rFonts w:ascii="SofiaSans" w:hAnsi="SofiaSans"/>
          <w:lang w:val="bg-BG"/>
        </w:rPr>
        <w:t>не са изпълнили условия по предходно финансиране от Програмата;</w:t>
      </w:r>
    </w:p>
    <w:p w:rsidR="006802D7" w:rsidRPr="006D15D1" w:rsidRDefault="00EF5EF1" w:rsidP="008756BB">
      <w:pPr>
        <w:numPr>
          <w:ilvl w:val="0"/>
          <w:numId w:val="20"/>
        </w:numPr>
        <w:spacing w:after="0" w:line="240" w:lineRule="auto"/>
        <w:ind w:left="0" w:firstLine="0"/>
        <w:jc w:val="both"/>
        <w:rPr>
          <w:rFonts w:ascii="SofiaSans" w:hAnsi="SofiaSans"/>
          <w:lang w:val="bg-BG"/>
        </w:rPr>
      </w:pPr>
      <w:r w:rsidRPr="006D15D1">
        <w:rPr>
          <w:rFonts w:ascii="SofiaSans" w:hAnsi="SofiaSans"/>
          <w:lang w:val="bg-BG"/>
        </w:rPr>
        <w:t xml:space="preserve">които </w:t>
      </w:r>
      <w:r w:rsidR="006802D7" w:rsidRPr="006D15D1">
        <w:rPr>
          <w:rFonts w:ascii="SofiaSans" w:hAnsi="SofiaSans"/>
          <w:lang w:val="bg-BG"/>
        </w:rPr>
        <w:t>са с установени финансови злоупотреби с държавни, общински и ев</w:t>
      </w:r>
      <w:r w:rsidR="00632A98" w:rsidRPr="006D15D1">
        <w:rPr>
          <w:rFonts w:ascii="SofiaSans" w:hAnsi="SofiaSans"/>
          <w:lang w:val="bg-BG"/>
        </w:rPr>
        <w:t>р</w:t>
      </w:r>
      <w:r w:rsidR="006802D7" w:rsidRPr="006D15D1">
        <w:rPr>
          <w:rFonts w:ascii="SofiaSans" w:hAnsi="SofiaSans"/>
          <w:lang w:val="bg-BG"/>
        </w:rPr>
        <w:t>о</w:t>
      </w:r>
      <w:r w:rsidR="00632A98" w:rsidRPr="006D15D1">
        <w:rPr>
          <w:rFonts w:ascii="SofiaSans" w:hAnsi="SofiaSans"/>
          <w:lang w:val="bg-BG"/>
        </w:rPr>
        <w:t>п</w:t>
      </w:r>
      <w:r w:rsidR="006802D7" w:rsidRPr="006D15D1">
        <w:rPr>
          <w:rFonts w:ascii="SofiaSans" w:hAnsi="SofiaSans"/>
          <w:lang w:val="bg-BG"/>
        </w:rPr>
        <w:t>ейски финансови средства.</w:t>
      </w:r>
    </w:p>
    <w:p w:rsidR="00AE68D0" w:rsidRPr="006D15D1" w:rsidRDefault="00AE68D0" w:rsidP="008756BB">
      <w:pPr>
        <w:spacing w:after="0" w:line="240" w:lineRule="auto"/>
        <w:rPr>
          <w:rFonts w:ascii="SofiaSans" w:hAnsi="SofiaSans"/>
          <w:lang w:val="bg-BG"/>
        </w:rPr>
      </w:pPr>
    </w:p>
    <w:p w:rsidR="00AE68D0" w:rsidRPr="006D15D1" w:rsidRDefault="00252433" w:rsidP="008756BB">
      <w:pPr>
        <w:spacing w:after="0" w:line="240" w:lineRule="auto"/>
        <w:jc w:val="both"/>
        <w:rPr>
          <w:rFonts w:ascii="SofiaSans" w:hAnsi="SofiaSans"/>
          <w:lang w:val="bg-BG"/>
        </w:rPr>
      </w:pPr>
      <w:r w:rsidRPr="006D15D1">
        <w:rPr>
          <w:rFonts w:ascii="SofiaSans" w:hAnsi="SofiaSans"/>
          <w:lang w:val="bg-BG"/>
        </w:rPr>
        <w:t>Изпълнението на горепосочените изисквания, за коит</w:t>
      </w:r>
      <w:r w:rsidR="00F30C85" w:rsidRPr="006D15D1">
        <w:rPr>
          <w:rFonts w:ascii="SofiaSans" w:hAnsi="SofiaSans"/>
          <w:lang w:val="bg-BG"/>
        </w:rPr>
        <w:t>о нормативните актове не предпол</w:t>
      </w:r>
      <w:r w:rsidRPr="006D15D1">
        <w:rPr>
          <w:rFonts w:ascii="SofiaSans" w:hAnsi="SofiaSans"/>
          <w:lang w:val="bg-BG"/>
        </w:rPr>
        <w:t>агат служебна проверка, се удостоверява с оригинали или заверени</w:t>
      </w:r>
      <w:r w:rsidR="00FC7664" w:rsidRPr="006D15D1">
        <w:rPr>
          <w:rFonts w:ascii="SofiaSans" w:hAnsi="SofiaSans"/>
          <w:lang w:val="bg-BG"/>
        </w:rPr>
        <w:t xml:space="preserve"> </w:t>
      </w:r>
      <w:r w:rsidR="001228E5" w:rsidRPr="006D15D1">
        <w:rPr>
          <w:rFonts w:ascii="SofiaSans" w:hAnsi="SofiaSans"/>
          <w:lang w:val="bg-BG"/>
        </w:rPr>
        <w:t xml:space="preserve">от кандидата </w:t>
      </w:r>
      <w:r w:rsidR="00FC7664" w:rsidRPr="006D15D1">
        <w:rPr>
          <w:rFonts w:ascii="SofiaSans" w:hAnsi="SofiaSans"/>
          <w:lang w:val="bg-BG"/>
        </w:rPr>
        <w:t xml:space="preserve">копия на </w:t>
      </w:r>
      <w:r w:rsidR="001228E5" w:rsidRPr="006D15D1">
        <w:rPr>
          <w:rFonts w:ascii="SofiaSans" w:hAnsi="SofiaSans"/>
          <w:lang w:val="bg-BG"/>
        </w:rPr>
        <w:t xml:space="preserve">официални </w:t>
      </w:r>
      <w:r w:rsidR="00FC7664" w:rsidRPr="006D15D1">
        <w:rPr>
          <w:rFonts w:ascii="SofiaSans" w:hAnsi="SofiaSans"/>
          <w:lang w:val="bg-BG"/>
        </w:rPr>
        <w:t>документи, издадени от съответния компетентен орган не по-рано от шест месеца преди крайната дата за подаване на предложенията за финансиране.</w:t>
      </w:r>
    </w:p>
    <w:p w:rsidR="005D29C6" w:rsidRPr="006D15D1" w:rsidRDefault="005D29C6" w:rsidP="008756BB">
      <w:pPr>
        <w:spacing w:after="0" w:line="240" w:lineRule="auto"/>
        <w:jc w:val="both"/>
        <w:rPr>
          <w:rFonts w:ascii="SofiaSans" w:hAnsi="SofiaSans"/>
          <w:lang w:val="bg-BG"/>
        </w:rPr>
      </w:pPr>
    </w:p>
    <w:p w:rsidR="005D29C6" w:rsidRPr="006D15D1" w:rsidRDefault="005D29C6" w:rsidP="008756BB">
      <w:pPr>
        <w:spacing w:after="0" w:line="240" w:lineRule="auto"/>
        <w:jc w:val="center"/>
        <w:rPr>
          <w:rFonts w:ascii="SofiaSans" w:hAnsi="SofiaSans"/>
          <w:b/>
          <w:lang w:val="bg-BG"/>
        </w:rPr>
      </w:pPr>
      <w:r w:rsidRPr="006D15D1">
        <w:rPr>
          <w:rFonts w:ascii="SofiaSans" w:hAnsi="SofiaSans"/>
          <w:b/>
          <w:lang w:val="bg-BG"/>
        </w:rPr>
        <w:t>ДОПУСТИМ БРОЙ ПРОЕКТНИ ПРЕДЛОЖЕНИЯ</w:t>
      </w:r>
    </w:p>
    <w:p w:rsidR="00EF5EF1" w:rsidRPr="006D15D1" w:rsidRDefault="00EF5EF1" w:rsidP="008756BB">
      <w:pPr>
        <w:spacing w:after="0" w:line="240" w:lineRule="auto"/>
        <w:jc w:val="center"/>
        <w:rPr>
          <w:rFonts w:ascii="SofiaSans" w:hAnsi="SofiaSans"/>
          <w:b/>
          <w:lang w:val="bg-BG"/>
        </w:rPr>
      </w:pPr>
    </w:p>
    <w:p w:rsidR="005D29C6" w:rsidRPr="006D15D1" w:rsidRDefault="005D29C6" w:rsidP="008756BB">
      <w:pPr>
        <w:spacing w:after="0" w:line="240" w:lineRule="auto"/>
        <w:jc w:val="both"/>
        <w:rPr>
          <w:rFonts w:ascii="SofiaSans" w:hAnsi="SofiaSans"/>
          <w:b/>
          <w:lang w:val="bg-BG"/>
        </w:rPr>
      </w:pPr>
      <w:r w:rsidRPr="006D15D1">
        <w:rPr>
          <w:rFonts w:ascii="SofiaSans" w:hAnsi="SofiaSans"/>
          <w:b/>
          <w:lang w:val="bg-BG"/>
        </w:rPr>
        <w:t xml:space="preserve">Един кандидат има право да кандидатства </w:t>
      </w:r>
      <w:r w:rsidR="00A2750E" w:rsidRPr="006D15D1">
        <w:rPr>
          <w:rFonts w:ascii="SofiaSans" w:hAnsi="SofiaSans"/>
          <w:b/>
          <w:lang w:val="bg-BG"/>
        </w:rPr>
        <w:t xml:space="preserve">само </w:t>
      </w:r>
      <w:r w:rsidRPr="006D15D1">
        <w:rPr>
          <w:rFonts w:ascii="SofiaSans" w:hAnsi="SofiaSans"/>
          <w:b/>
          <w:lang w:val="bg-BG"/>
        </w:rPr>
        <w:t xml:space="preserve">с един проект </w:t>
      </w:r>
      <w:r w:rsidR="00FD1FB9" w:rsidRPr="006D15D1">
        <w:rPr>
          <w:rFonts w:ascii="SofiaSans" w:hAnsi="SofiaSans"/>
          <w:b/>
          <w:lang w:val="bg-BG"/>
        </w:rPr>
        <w:t>през 202</w:t>
      </w:r>
      <w:r w:rsidR="006703C9">
        <w:rPr>
          <w:rFonts w:ascii="SofiaSans" w:hAnsi="SofiaSans"/>
          <w:b/>
          <w:lang w:val="bg-BG"/>
        </w:rPr>
        <w:t>5</w:t>
      </w:r>
      <w:r w:rsidR="00A2750E" w:rsidRPr="006D15D1">
        <w:rPr>
          <w:rFonts w:ascii="SofiaSans" w:hAnsi="SofiaSans"/>
          <w:b/>
          <w:lang w:val="bg-BG"/>
        </w:rPr>
        <w:t xml:space="preserve"> г.</w:t>
      </w:r>
      <w:r w:rsidRPr="006D15D1">
        <w:rPr>
          <w:rFonts w:ascii="SofiaSans" w:hAnsi="SofiaSans"/>
          <w:b/>
          <w:lang w:val="bg-BG"/>
        </w:rPr>
        <w:t xml:space="preserve"> </w:t>
      </w:r>
    </w:p>
    <w:p w:rsidR="00450D93" w:rsidRPr="006D15D1" w:rsidRDefault="00450D93" w:rsidP="008756BB">
      <w:pPr>
        <w:spacing w:after="0" w:line="240" w:lineRule="auto"/>
        <w:jc w:val="both"/>
        <w:rPr>
          <w:rFonts w:ascii="SofiaSans" w:hAnsi="SofiaSans"/>
          <w:lang w:val="bg-BG"/>
        </w:rPr>
      </w:pPr>
    </w:p>
    <w:p w:rsidR="00136AD6" w:rsidRPr="006D15D1" w:rsidRDefault="00136AD6" w:rsidP="008756BB">
      <w:pPr>
        <w:pStyle w:val="MediumShading1-Accent11"/>
        <w:numPr>
          <w:ilvl w:val="0"/>
          <w:numId w:val="24"/>
        </w:numPr>
        <w:jc w:val="center"/>
        <w:rPr>
          <w:rFonts w:ascii="SofiaSans" w:hAnsi="SofiaSans"/>
          <w:b/>
          <w:u w:val="single"/>
          <w:lang w:val="bg-BG"/>
        </w:rPr>
      </w:pPr>
      <w:r w:rsidRPr="006D15D1">
        <w:rPr>
          <w:rFonts w:ascii="SofiaSans" w:hAnsi="SofiaSans"/>
          <w:b/>
          <w:u w:val="single"/>
          <w:lang w:val="bg-BG"/>
        </w:rPr>
        <w:t>ДОПУСТИМИ ДЕЙНОСТИ И РАЗХОДИ, НЕДОПУСТИМИ РАЗХОДИ</w:t>
      </w:r>
    </w:p>
    <w:p w:rsidR="00CA30A7" w:rsidRPr="006D15D1" w:rsidRDefault="00CA30A7" w:rsidP="008756BB">
      <w:pPr>
        <w:pStyle w:val="MediumShading1-Accent11"/>
        <w:ind w:left="1080"/>
        <w:rPr>
          <w:rFonts w:ascii="SofiaSans" w:hAnsi="SofiaSans"/>
          <w:b/>
          <w:u w:val="single"/>
          <w:lang w:val="bg-BG"/>
        </w:rPr>
      </w:pPr>
    </w:p>
    <w:p w:rsidR="00CA30A7" w:rsidRPr="006D15D1" w:rsidRDefault="00CA30A7" w:rsidP="008756BB">
      <w:pPr>
        <w:pStyle w:val="MediumShading1-Accent11"/>
        <w:rPr>
          <w:rFonts w:ascii="SofiaSans" w:hAnsi="SofiaSans"/>
          <w:lang w:val="bg-BG"/>
        </w:rPr>
      </w:pPr>
      <w:r w:rsidRPr="006D15D1">
        <w:rPr>
          <w:rFonts w:ascii="SofiaSans" w:hAnsi="SofiaSans"/>
          <w:lang w:val="bg-BG"/>
        </w:rPr>
        <w:t>Програмата отпуска финансови средства след класиране на проектните предложения.</w:t>
      </w:r>
    </w:p>
    <w:p w:rsidR="00CA30A7" w:rsidRPr="006D15D1" w:rsidRDefault="00CA30A7" w:rsidP="008756BB">
      <w:pPr>
        <w:pStyle w:val="MediumShading1-Accent11"/>
        <w:jc w:val="both"/>
        <w:rPr>
          <w:rFonts w:ascii="SofiaSans" w:hAnsi="SofiaSans"/>
          <w:b/>
          <w:lang w:val="bg-BG"/>
        </w:rPr>
      </w:pPr>
      <w:r w:rsidRPr="006D15D1">
        <w:rPr>
          <w:rFonts w:ascii="SofiaSans" w:hAnsi="SofiaSans"/>
          <w:b/>
          <w:lang w:val="bg-BG"/>
        </w:rPr>
        <w:t>Финансиране се предоставя на проектните предложения по реда на крайното класиране до изчерпване на предвидените средства по Програмата.</w:t>
      </w:r>
    </w:p>
    <w:p w:rsidR="00940FF9" w:rsidRPr="006D15D1" w:rsidRDefault="00940FF9" w:rsidP="008756BB">
      <w:pPr>
        <w:pStyle w:val="MediumShading1-Accent11"/>
        <w:rPr>
          <w:rFonts w:ascii="SofiaSans" w:hAnsi="SofiaSans"/>
          <w:lang w:val="bg-BG"/>
        </w:rPr>
      </w:pPr>
    </w:p>
    <w:p w:rsidR="00CA30A7" w:rsidRPr="006D15D1" w:rsidRDefault="00CA30A7" w:rsidP="008756BB">
      <w:pPr>
        <w:pStyle w:val="MediumShading1-Accent11"/>
        <w:rPr>
          <w:rFonts w:ascii="SofiaSans" w:hAnsi="SofiaSans"/>
          <w:b/>
          <w:lang w:val="bg-BG"/>
        </w:rPr>
      </w:pPr>
      <w:r w:rsidRPr="006D15D1">
        <w:rPr>
          <w:rFonts w:ascii="SofiaSans" w:hAnsi="SofiaSans"/>
          <w:b/>
          <w:lang w:val="bg-BG"/>
        </w:rPr>
        <w:t>Програмата не предоставя средства за финансиране на:</w:t>
      </w:r>
    </w:p>
    <w:p w:rsidR="00CA30A7" w:rsidRPr="006D15D1" w:rsidRDefault="00CA30A7" w:rsidP="008756BB">
      <w:pPr>
        <w:pStyle w:val="MediumShading1-Accent11"/>
        <w:numPr>
          <w:ilvl w:val="0"/>
          <w:numId w:val="21"/>
        </w:numPr>
        <w:rPr>
          <w:rFonts w:ascii="SofiaSans" w:hAnsi="SofiaSans"/>
          <w:lang w:val="bg-BG"/>
        </w:rPr>
      </w:pPr>
      <w:r w:rsidRPr="006D15D1">
        <w:rPr>
          <w:rFonts w:ascii="SofiaSans" w:hAnsi="SofiaSans"/>
          <w:lang w:val="bg-BG"/>
        </w:rPr>
        <w:t>Разходи, финансирани от други програми за предоставяне на безвъзмездна финансова помощ със средства от републиканския бюджет, от бюджета на Европейската общност или от друга донорска програма.</w:t>
      </w:r>
    </w:p>
    <w:p w:rsidR="00CA30A7" w:rsidRPr="006D15D1" w:rsidRDefault="00CA30A7" w:rsidP="008756BB">
      <w:pPr>
        <w:pStyle w:val="MediumShading1-Accent11"/>
        <w:numPr>
          <w:ilvl w:val="0"/>
          <w:numId w:val="21"/>
        </w:numPr>
        <w:rPr>
          <w:rFonts w:ascii="SofiaSans" w:hAnsi="SofiaSans"/>
          <w:lang w:val="bg-BG"/>
        </w:rPr>
      </w:pPr>
      <w:r w:rsidRPr="006D15D1">
        <w:rPr>
          <w:rFonts w:ascii="SofiaSans" w:hAnsi="SofiaSans"/>
          <w:lang w:val="bg-BG"/>
        </w:rPr>
        <w:t>Закупуване на дълготрайни материални активи.</w:t>
      </w:r>
    </w:p>
    <w:p w:rsidR="00CA30A7" w:rsidRPr="006D15D1" w:rsidRDefault="00CA30A7" w:rsidP="008756BB">
      <w:pPr>
        <w:pStyle w:val="MediumShading1-Accent11"/>
        <w:numPr>
          <w:ilvl w:val="0"/>
          <w:numId w:val="21"/>
        </w:numPr>
        <w:rPr>
          <w:rFonts w:ascii="SofiaSans" w:hAnsi="SofiaSans"/>
          <w:lang w:val="bg-BG"/>
        </w:rPr>
      </w:pPr>
      <w:r w:rsidRPr="006D15D1">
        <w:rPr>
          <w:rFonts w:ascii="SofiaSans" w:hAnsi="SofiaSans"/>
          <w:lang w:val="bg-BG"/>
        </w:rPr>
        <w:t>Банкови такси и разходи, свързани с гаранции и други подобни на тях.</w:t>
      </w:r>
    </w:p>
    <w:p w:rsidR="00CA30A7" w:rsidRPr="006D15D1" w:rsidRDefault="00CA30A7" w:rsidP="008756BB">
      <w:pPr>
        <w:pStyle w:val="MediumShading1-Accent11"/>
        <w:numPr>
          <w:ilvl w:val="0"/>
          <w:numId w:val="21"/>
        </w:numPr>
        <w:rPr>
          <w:rFonts w:ascii="SofiaSans" w:hAnsi="SofiaSans"/>
          <w:lang w:val="bg-BG"/>
        </w:rPr>
      </w:pPr>
      <w:r w:rsidRPr="006D15D1">
        <w:rPr>
          <w:rFonts w:ascii="SofiaSans" w:hAnsi="SofiaSans"/>
          <w:lang w:val="bg-BG"/>
        </w:rPr>
        <w:t>Глоби, финансови санкции и разходи за разрешаване на спорове.</w:t>
      </w:r>
    </w:p>
    <w:p w:rsidR="00CA30A7" w:rsidRPr="006D15D1" w:rsidRDefault="00CA30A7" w:rsidP="008756BB">
      <w:pPr>
        <w:pStyle w:val="MediumShading1-Accent11"/>
        <w:numPr>
          <w:ilvl w:val="0"/>
          <w:numId w:val="21"/>
        </w:numPr>
        <w:rPr>
          <w:rFonts w:ascii="SofiaSans" w:hAnsi="SofiaSans"/>
          <w:lang w:val="bg-BG"/>
        </w:rPr>
      </w:pPr>
      <w:r w:rsidRPr="006D15D1">
        <w:rPr>
          <w:rFonts w:ascii="SofiaSans" w:hAnsi="SofiaSans"/>
          <w:lang w:val="bg-BG"/>
        </w:rPr>
        <w:t>Разходи, направени преди датата на влизане в сила на договора.</w:t>
      </w:r>
    </w:p>
    <w:p w:rsidR="00CA30A7" w:rsidRPr="006D15D1" w:rsidRDefault="00CA30A7" w:rsidP="008756BB">
      <w:pPr>
        <w:pStyle w:val="MediumShading1-Accent11"/>
        <w:numPr>
          <w:ilvl w:val="0"/>
          <w:numId w:val="21"/>
        </w:numPr>
        <w:rPr>
          <w:rFonts w:ascii="SofiaSans" w:hAnsi="SofiaSans"/>
          <w:lang w:val="bg-BG"/>
        </w:rPr>
      </w:pPr>
      <w:r w:rsidRPr="006D15D1">
        <w:rPr>
          <w:rFonts w:ascii="SofiaSans" w:hAnsi="SofiaSans"/>
          <w:lang w:val="bg-BG"/>
        </w:rPr>
        <w:lastRenderedPageBreak/>
        <w:t>На възстановимо ДДС.</w:t>
      </w:r>
    </w:p>
    <w:p w:rsidR="00CA30A7" w:rsidRPr="006D15D1" w:rsidRDefault="00CA30A7" w:rsidP="008756BB">
      <w:pPr>
        <w:pStyle w:val="MediumShading1-Accent11"/>
        <w:numPr>
          <w:ilvl w:val="0"/>
          <w:numId w:val="21"/>
        </w:numPr>
        <w:rPr>
          <w:rFonts w:ascii="SofiaSans" w:hAnsi="SofiaSans"/>
          <w:lang w:val="bg-BG"/>
        </w:rPr>
      </w:pPr>
      <w:r w:rsidRPr="006D15D1">
        <w:rPr>
          <w:rFonts w:ascii="SofiaSans" w:hAnsi="SofiaSans"/>
          <w:lang w:val="bg-BG"/>
        </w:rPr>
        <w:t>Други разходи, несвързани пряко с целта на проекта.</w:t>
      </w:r>
    </w:p>
    <w:p w:rsidR="005E13EA" w:rsidRPr="006D15D1" w:rsidRDefault="005E13EA" w:rsidP="008756BB">
      <w:pPr>
        <w:pStyle w:val="MediumShading1-Accent11"/>
        <w:ind w:left="1080"/>
        <w:rPr>
          <w:rFonts w:ascii="SofiaSans" w:hAnsi="SofiaSans"/>
          <w:b/>
          <w:u w:val="single"/>
          <w:lang w:val="bg-BG"/>
        </w:rPr>
      </w:pPr>
    </w:p>
    <w:p w:rsidR="00D4044A" w:rsidRPr="006D15D1" w:rsidRDefault="00490C00" w:rsidP="008756BB">
      <w:pPr>
        <w:pStyle w:val="MediumShading1-Accent11"/>
        <w:numPr>
          <w:ilvl w:val="0"/>
          <w:numId w:val="24"/>
        </w:numPr>
        <w:jc w:val="center"/>
        <w:rPr>
          <w:rFonts w:ascii="SofiaSans" w:hAnsi="SofiaSans"/>
          <w:b/>
          <w:u w:val="single"/>
          <w:lang w:val="bg-BG"/>
        </w:rPr>
      </w:pPr>
      <w:r w:rsidRPr="006D15D1">
        <w:rPr>
          <w:rFonts w:ascii="SofiaSans" w:hAnsi="SofiaSans"/>
          <w:b/>
          <w:u w:val="single"/>
          <w:lang w:val="bg-BG"/>
        </w:rPr>
        <w:t xml:space="preserve"> </w:t>
      </w:r>
      <w:r w:rsidR="00D4044A" w:rsidRPr="006D15D1">
        <w:rPr>
          <w:rFonts w:ascii="SofiaSans" w:hAnsi="SofiaSans"/>
          <w:b/>
          <w:u w:val="single"/>
          <w:lang w:val="bg-BG"/>
        </w:rPr>
        <w:t>СРОК ЗА ИЗПЪЛНЕНИЕ НА ПРОЕКТА</w:t>
      </w:r>
    </w:p>
    <w:p w:rsidR="004014AE" w:rsidRPr="006D15D1" w:rsidRDefault="004014AE" w:rsidP="008756BB">
      <w:pPr>
        <w:pStyle w:val="MediumShading1-Accent11"/>
        <w:ind w:left="360"/>
        <w:rPr>
          <w:rFonts w:ascii="SofiaSans" w:hAnsi="SofiaSans"/>
          <w:b/>
          <w:u w:val="single"/>
          <w:lang w:val="bg-BG"/>
        </w:rPr>
      </w:pPr>
    </w:p>
    <w:p w:rsidR="004014AE" w:rsidRPr="00F37AD4" w:rsidRDefault="00414D27" w:rsidP="008756BB">
      <w:pPr>
        <w:pStyle w:val="MediumShading1-Accent11"/>
        <w:jc w:val="both"/>
        <w:rPr>
          <w:rFonts w:ascii="SofiaSans" w:hAnsi="SofiaSans"/>
          <w:u w:val="single"/>
          <w:lang w:val="bg-BG"/>
        </w:rPr>
      </w:pPr>
      <w:r w:rsidRPr="00C14201">
        <w:rPr>
          <w:rFonts w:ascii="SofiaSans" w:hAnsi="SofiaSans"/>
          <w:b/>
          <w:lang w:val="bg-BG"/>
        </w:rPr>
        <w:t>Сключването на договор</w:t>
      </w:r>
      <w:r w:rsidR="00FC277A" w:rsidRPr="00C14201">
        <w:rPr>
          <w:rFonts w:ascii="SofiaSans" w:hAnsi="SofiaSans"/>
          <w:b/>
          <w:lang w:val="bg-BG"/>
        </w:rPr>
        <w:t>и</w:t>
      </w:r>
      <w:r w:rsidRPr="00C14201">
        <w:rPr>
          <w:rFonts w:ascii="SofiaSans" w:hAnsi="SofiaSans"/>
          <w:b/>
          <w:lang w:val="bg-BG"/>
        </w:rPr>
        <w:t xml:space="preserve"> </w:t>
      </w:r>
      <w:r w:rsidR="00E4664B" w:rsidRPr="00C14201">
        <w:rPr>
          <w:rFonts w:ascii="SofiaSans" w:hAnsi="SofiaSans"/>
          <w:b/>
          <w:lang w:val="bg-BG"/>
        </w:rPr>
        <w:t xml:space="preserve">между одобрените кандидати и Столична община </w:t>
      </w:r>
      <w:r w:rsidR="00FC277A" w:rsidRPr="00C14201">
        <w:rPr>
          <w:rFonts w:ascii="SofiaSans" w:hAnsi="SofiaSans"/>
          <w:b/>
          <w:lang w:val="bg-BG"/>
        </w:rPr>
        <w:t>започва</w:t>
      </w:r>
      <w:r w:rsidR="006703C9">
        <w:rPr>
          <w:rFonts w:ascii="SofiaSans" w:hAnsi="SofiaSans"/>
          <w:lang w:val="bg-BG"/>
        </w:rPr>
        <w:t xml:space="preserve"> </w:t>
      </w:r>
      <w:proofErr w:type="spellStart"/>
      <w:r w:rsidR="00C14201" w:rsidRPr="00B16A39">
        <w:rPr>
          <w:rFonts w:ascii="SofiaSans" w:hAnsi="SofiaSans"/>
          <w:b/>
        </w:rPr>
        <w:t>от</w:t>
      </w:r>
      <w:proofErr w:type="spellEnd"/>
      <w:r w:rsidR="00C14201" w:rsidRPr="00B16A39">
        <w:rPr>
          <w:rFonts w:ascii="SofiaSans" w:hAnsi="SofiaSans"/>
          <w:b/>
        </w:rPr>
        <w:t xml:space="preserve"> 01.0</w:t>
      </w:r>
      <w:r w:rsidR="00C14201">
        <w:rPr>
          <w:rFonts w:ascii="SofiaSans" w:hAnsi="SofiaSans"/>
          <w:b/>
        </w:rPr>
        <w:t>5.2025</w:t>
      </w:r>
      <w:r w:rsidR="00C14201" w:rsidRPr="00B16A39">
        <w:rPr>
          <w:rFonts w:ascii="SofiaSans" w:hAnsi="SofiaSans"/>
          <w:b/>
        </w:rPr>
        <w:t xml:space="preserve"> г.</w:t>
      </w:r>
      <w:r w:rsidR="00C14201">
        <w:rPr>
          <w:rFonts w:ascii="SofiaSans" w:hAnsi="SofiaSans"/>
          <w:b/>
        </w:rPr>
        <w:t xml:space="preserve">, </w:t>
      </w:r>
      <w:proofErr w:type="spellStart"/>
      <w:proofErr w:type="gramStart"/>
      <w:r w:rsidR="00C14201" w:rsidRPr="00C14201">
        <w:rPr>
          <w:rFonts w:ascii="SofiaSans" w:hAnsi="SofiaSans"/>
          <w:b/>
        </w:rPr>
        <w:t>но</w:t>
      </w:r>
      <w:proofErr w:type="spellEnd"/>
      <w:proofErr w:type="gramEnd"/>
      <w:r w:rsidR="00C14201" w:rsidRPr="00C14201">
        <w:rPr>
          <w:rFonts w:ascii="SofiaSans" w:hAnsi="SofiaSans"/>
          <w:b/>
        </w:rPr>
        <w:t xml:space="preserve"> </w:t>
      </w:r>
      <w:proofErr w:type="spellStart"/>
      <w:r w:rsidR="00C14201" w:rsidRPr="00C14201">
        <w:rPr>
          <w:rFonts w:ascii="SofiaSans" w:hAnsi="SofiaSans"/>
          <w:b/>
        </w:rPr>
        <w:t>не</w:t>
      </w:r>
      <w:proofErr w:type="spellEnd"/>
      <w:r w:rsidR="00C14201" w:rsidRPr="00C14201">
        <w:rPr>
          <w:rFonts w:ascii="SofiaSans" w:hAnsi="SofiaSans"/>
          <w:b/>
        </w:rPr>
        <w:t xml:space="preserve"> </w:t>
      </w:r>
      <w:proofErr w:type="spellStart"/>
      <w:r w:rsidR="00C14201" w:rsidRPr="00C14201">
        <w:rPr>
          <w:rFonts w:ascii="SofiaSans" w:hAnsi="SofiaSans"/>
          <w:b/>
        </w:rPr>
        <w:t>по-рано</w:t>
      </w:r>
      <w:proofErr w:type="spellEnd"/>
      <w:r w:rsidR="00C14201" w:rsidRPr="00C14201">
        <w:rPr>
          <w:rFonts w:ascii="SofiaSans" w:hAnsi="SofiaSans"/>
          <w:b/>
        </w:rPr>
        <w:t xml:space="preserve"> </w:t>
      </w:r>
      <w:proofErr w:type="spellStart"/>
      <w:r w:rsidR="00C14201" w:rsidRPr="00C14201">
        <w:rPr>
          <w:rFonts w:ascii="SofiaSans" w:hAnsi="SofiaSans"/>
          <w:b/>
        </w:rPr>
        <w:t>от</w:t>
      </w:r>
      <w:proofErr w:type="spellEnd"/>
      <w:r w:rsidR="00C14201" w:rsidRPr="00C14201">
        <w:rPr>
          <w:rFonts w:ascii="SofiaSans" w:hAnsi="SofiaSans"/>
          <w:b/>
        </w:rPr>
        <w:t xml:space="preserve"> </w:t>
      </w:r>
      <w:proofErr w:type="spellStart"/>
      <w:r w:rsidR="00C14201" w:rsidRPr="00C14201">
        <w:rPr>
          <w:rFonts w:ascii="SofiaSans" w:hAnsi="SofiaSans"/>
          <w:b/>
        </w:rPr>
        <w:t>приемане</w:t>
      </w:r>
      <w:proofErr w:type="spellEnd"/>
      <w:r w:rsidR="00C14201" w:rsidRPr="00C14201">
        <w:rPr>
          <w:rFonts w:ascii="SofiaSans" w:hAnsi="SofiaSans"/>
          <w:b/>
        </w:rPr>
        <w:t xml:space="preserve"> на </w:t>
      </w:r>
      <w:proofErr w:type="spellStart"/>
      <w:r w:rsidR="00C14201" w:rsidRPr="00C14201">
        <w:rPr>
          <w:rFonts w:ascii="SofiaSans" w:hAnsi="SofiaSans"/>
          <w:b/>
        </w:rPr>
        <w:t>Сборния</w:t>
      </w:r>
      <w:proofErr w:type="spellEnd"/>
      <w:r w:rsidR="00C14201" w:rsidRPr="00C14201">
        <w:rPr>
          <w:rFonts w:ascii="SofiaSans" w:hAnsi="SofiaSans"/>
          <w:b/>
        </w:rPr>
        <w:t xml:space="preserve"> </w:t>
      </w:r>
      <w:proofErr w:type="spellStart"/>
      <w:r w:rsidR="00C14201" w:rsidRPr="00C14201">
        <w:rPr>
          <w:rFonts w:ascii="SofiaSans" w:hAnsi="SofiaSans"/>
          <w:b/>
        </w:rPr>
        <w:t>бюджет</w:t>
      </w:r>
      <w:proofErr w:type="spellEnd"/>
      <w:r w:rsidR="00C14201" w:rsidRPr="00C14201">
        <w:rPr>
          <w:rFonts w:ascii="SofiaSans" w:hAnsi="SofiaSans"/>
          <w:b/>
        </w:rPr>
        <w:t xml:space="preserve"> на </w:t>
      </w:r>
      <w:proofErr w:type="spellStart"/>
      <w:r w:rsidR="00C14201" w:rsidRPr="00C14201">
        <w:rPr>
          <w:rFonts w:ascii="SofiaSans" w:hAnsi="SofiaSans"/>
          <w:b/>
        </w:rPr>
        <w:t>Столична</w:t>
      </w:r>
      <w:proofErr w:type="spellEnd"/>
      <w:r w:rsidR="00C14201" w:rsidRPr="00C14201">
        <w:rPr>
          <w:rFonts w:ascii="SofiaSans" w:hAnsi="SofiaSans"/>
          <w:b/>
        </w:rPr>
        <w:t xml:space="preserve"> </w:t>
      </w:r>
      <w:proofErr w:type="spellStart"/>
      <w:r w:rsidR="00C14201" w:rsidRPr="00C14201">
        <w:rPr>
          <w:rFonts w:ascii="SofiaSans" w:hAnsi="SofiaSans"/>
          <w:b/>
        </w:rPr>
        <w:t>община</w:t>
      </w:r>
      <w:proofErr w:type="spellEnd"/>
      <w:r w:rsidR="00C14201" w:rsidRPr="00C14201">
        <w:rPr>
          <w:rFonts w:ascii="SofiaSans" w:hAnsi="SofiaSans"/>
          <w:b/>
        </w:rPr>
        <w:t xml:space="preserve"> </w:t>
      </w:r>
      <w:proofErr w:type="spellStart"/>
      <w:r w:rsidR="00C14201" w:rsidRPr="00C14201">
        <w:rPr>
          <w:rFonts w:ascii="SofiaSans" w:hAnsi="SofiaSans"/>
          <w:b/>
        </w:rPr>
        <w:t>за</w:t>
      </w:r>
      <w:proofErr w:type="spellEnd"/>
      <w:r w:rsidR="00C14201" w:rsidRPr="00C14201">
        <w:rPr>
          <w:rFonts w:ascii="SofiaSans" w:hAnsi="SofiaSans"/>
          <w:b/>
        </w:rPr>
        <w:t xml:space="preserve"> 2025 г.</w:t>
      </w:r>
      <w:r w:rsidR="00C14201" w:rsidRPr="00B16A39">
        <w:rPr>
          <w:rFonts w:ascii="SofiaSans" w:hAnsi="SofiaSans"/>
        </w:rPr>
        <w:t xml:space="preserve"> </w:t>
      </w:r>
      <w:r w:rsidR="004014AE" w:rsidRPr="006D15D1">
        <w:rPr>
          <w:rFonts w:ascii="SofiaSans" w:hAnsi="SofiaSans"/>
          <w:b/>
          <w:lang w:val="bg-BG"/>
        </w:rPr>
        <w:t>Стартирането на изпълнението на проекти</w:t>
      </w:r>
      <w:r w:rsidR="00940FF9" w:rsidRPr="006D15D1">
        <w:rPr>
          <w:rFonts w:ascii="SofiaSans" w:hAnsi="SofiaSans"/>
          <w:b/>
          <w:lang w:val="bg-BG"/>
        </w:rPr>
        <w:t xml:space="preserve">те </w:t>
      </w:r>
      <w:r w:rsidR="00595AE1" w:rsidRPr="006D15D1">
        <w:rPr>
          <w:rFonts w:ascii="SofiaSans" w:hAnsi="SofiaSans"/>
          <w:b/>
          <w:lang w:val="bg-BG"/>
        </w:rPr>
        <w:t>запо</w:t>
      </w:r>
      <w:r w:rsidR="00F37AD4">
        <w:rPr>
          <w:rFonts w:ascii="SofiaSans" w:hAnsi="SofiaSans"/>
          <w:b/>
          <w:lang w:val="bg-BG"/>
        </w:rPr>
        <w:t>чва от датата след сключване на</w:t>
      </w:r>
      <w:r w:rsidR="00490C00" w:rsidRPr="006D15D1">
        <w:rPr>
          <w:rFonts w:ascii="SofiaSans" w:hAnsi="SofiaSans"/>
          <w:b/>
          <w:lang w:val="bg-BG"/>
        </w:rPr>
        <w:t xml:space="preserve"> договор между СО и финансираната организация. </w:t>
      </w:r>
      <w:r w:rsidR="00490C00" w:rsidRPr="00F37AD4">
        <w:rPr>
          <w:rFonts w:ascii="SofiaSans" w:hAnsi="SofiaSans"/>
          <w:b/>
          <w:u w:val="single"/>
          <w:lang w:val="bg-BG"/>
        </w:rPr>
        <w:t>Крайният</w:t>
      </w:r>
      <w:r w:rsidR="004014AE" w:rsidRPr="00F37AD4">
        <w:rPr>
          <w:rFonts w:ascii="SofiaSans" w:hAnsi="SofiaSans"/>
          <w:b/>
          <w:u w:val="single"/>
          <w:lang w:val="bg-BG"/>
        </w:rPr>
        <w:t xml:space="preserve"> срок за и</w:t>
      </w:r>
      <w:r w:rsidR="00940FF9" w:rsidRPr="00F37AD4">
        <w:rPr>
          <w:rFonts w:ascii="SofiaSans" w:hAnsi="SofiaSans"/>
          <w:b/>
          <w:u w:val="single"/>
          <w:lang w:val="bg-BG"/>
        </w:rPr>
        <w:t xml:space="preserve">зпълнението на проектите е до </w:t>
      </w:r>
      <w:r w:rsidR="00C14201" w:rsidRPr="00F37AD4">
        <w:rPr>
          <w:rFonts w:ascii="SofiaSans" w:hAnsi="SofiaSans"/>
          <w:b/>
          <w:u w:val="single"/>
          <w:lang w:val="bg-BG"/>
        </w:rPr>
        <w:t>21</w:t>
      </w:r>
      <w:r w:rsidR="00FD1FB9" w:rsidRPr="00F37AD4">
        <w:rPr>
          <w:rFonts w:ascii="SofiaSans" w:hAnsi="SofiaSans"/>
          <w:b/>
          <w:u w:val="single"/>
          <w:lang w:val="bg-BG"/>
        </w:rPr>
        <w:t>.11.202</w:t>
      </w:r>
      <w:r w:rsidR="006703C9" w:rsidRPr="00F37AD4">
        <w:rPr>
          <w:rFonts w:ascii="SofiaSans" w:hAnsi="SofiaSans"/>
          <w:b/>
          <w:u w:val="single"/>
          <w:lang w:val="bg-BG"/>
        </w:rPr>
        <w:t>5</w:t>
      </w:r>
      <w:r w:rsidR="004014AE" w:rsidRPr="00F37AD4">
        <w:rPr>
          <w:rFonts w:ascii="SofiaSans" w:hAnsi="SofiaSans"/>
          <w:b/>
          <w:u w:val="single"/>
          <w:lang w:val="bg-BG"/>
        </w:rPr>
        <w:t xml:space="preserve"> г. </w:t>
      </w:r>
      <w:r w:rsidR="004C7389" w:rsidRPr="00F37AD4">
        <w:rPr>
          <w:rFonts w:ascii="SofiaSans" w:hAnsi="SofiaSans"/>
          <w:b/>
          <w:u w:val="single"/>
          <w:lang w:val="bg-BG"/>
        </w:rPr>
        <w:t>вк</w:t>
      </w:r>
      <w:r w:rsidR="004C7389" w:rsidRPr="00F37AD4">
        <w:rPr>
          <w:rFonts w:ascii="SofiaSans" w:hAnsi="SofiaSans"/>
          <w:u w:val="single"/>
          <w:lang w:val="bg-BG"/>
        </w:rPr>
        <w:t>л.</w:t>
      </w:r>
    </w:p>
    <w:p w:rsidR="009F41C2" w:rsidRPr="006D15D1" w:rsidRDefault="009F41C2" w:rsidP="008756BB">
      <w:pPr>
        <w:pStyle w:val="MediumShading1-Accent11"/>
        <w:jc w:val="both"/>
        <w:rPr>
          <w:rFonts w:ascii="SofiaSans" w:hAnsi="SofiaSans"/>
          <w:b/>
          <w:u w:val="single"/>
          <w:lang w:val="bg-BG"/>
        </w:rPr>
      </w:pPr>
    </w:p>
    <w:p w:rsidR="00EB6B06" w:rsidRPr="006D15D1" w:rsidRDefault="00D4044A" w:rsidP="008756BB">
      <w:pPr>
        <w:pStyle w:val="MediumShading1-Accent11"/>
        <w:numPr>
          <w:ilvl w:val="0"/>
          <w:numId w:val="24"/>
        </w:numPr>
        <w:jc w:val="center"/>
        <w:rPr>
          <w:rFonts w:ascii="SofiaSans" w:hAnsi="SofiaSans"/>
          <w:b/>
          <w:u w:val="single"/>
          <w:lang w:val="bg-BG"/>
        </w:rPr>
      </w:pPr>
      <w:r w:rsidRPr="006D15D1">
        <w:rPr>
          <w:rFonts w:ascii="SofiaSans" w:hAnsi="SofiaSans"/>
          <w:b/>
          <w:u w:val="single"/>
          <w:lang w:val="bg-BG"/>
        </w:rPr>
        <w:t>ДОПЪЛНИТЕЛНИ ИЗИСКВАНИЯ КЪМ КАНДИДАТИТЕ</w:t>
      </w:r>
    </w:p>
    <w:p w:rsidR="00CA30A7" w:rsidRPr="006D15D1" w:rsidRDefault="00CA30A7" w:rsidP="008756BB">
      <w:pPr>
        <w:pStyle w:val="MediumShading1-Accent11"/>
        <w:rPr>
          <w:rFonts w:ascii="SofiaSans" w:hAnsi="SofiaSans"/>
          <w:b/>
          <w:u w:val="single"/>
          <w:lang w:val="bg-BG"/>
        </w:rPr>
      </w:pPr>
    </w:p>
    <w:p w:rsidR="00CA30A7" w:rsidRPr="006D15D1" w:rsidRDefault="00CA30A7" w:rsidP="008756BB">
      <w:pPr>
        <w:pStyle w:val="MediumShading1-Accent11"/>
        <w:jc w:val="both"/>
        <w:rPr>
          <w:rFonts w:ascii="SofiaSans" w:hAnsi="SofiaSans"/>
          <w:b/>
          <w:lang w:val="bg-BG"/>
        </w:rPr>
      </w:pPr>
      <w:r w:rsidRPr="006D15D1">
        <w:rPr>
          <w:rFonts w:ascii="SofiaSans" w:hAnsi="SofiaSans"/>
          <w:lang w:val="bg-BG"/>
        </w:rPr>
        <w:t xml:space="preserve">Наличието на съфинансиране от страна на кандидатите </w:t>
      </w:r>
      <w:r w:rsidRPr="006D15D1">
        <w:rPr>
          <w:rFonts w:ascii="SofiaSans" w:hAnsi="SofiaSans"/>
          <w:b/>
          <w:lang w:val="bg-BG"/>
        </w:rPr>
        <w:t>не е задължително, но дава предимство</w:t>
      </w:r>
      <w:r w:rsidRPr="006D15D1">
        <w:rPr>
          <w:rFonts w:ascii="SofiaSans" w:hAnsi="SofiaSans"/>
          <w:lang w:val="bg-BG"/>
        </w:rPr>
        <w:t xml:space="preserve"> </w:t>
      </w:r>
      <w:r w:rsidRPr="006D15D1">
        <w:rPr>
          <w:rFonts w:ascii="SofiaSans" w:hAnsi="SofiaSans"/>
          <w:b/>
          <w:lang w:val="bg-BG"/>
        </w:rPr>
        <w:t>чрез получаване на допълнителни точки при оценяването.</w:t>
      </w:r>
    </w:p>
    <w:p w:rsidR="00CA30A7" w:rsidRPr="006D15D1" w:rsidRDefault="00CA30A7" w:rsidP="008756BB">
      <w:pPr>
        <w:pStyle w:val="MediumShading1-Accent11"/>
        <w:rPr>
          <w:rFonts w:ascii="SofiaSans" w:hAnsi="SofiaSans"/>
          <w:b/>
          <w:u w:val="single"/>
          <w:lang w:val="bg-BG"/>
        </w:rPr>
      </w:pPr>
    </w:p>
    <w:p w:rsidR="00CA30A7" w:rsidRPr="006D15D1" w:rsidRDefault="00CA30A7" w:rsidP="008756BB">
      <w:pPr>
        <w:pStyle w:val="MediumShading1-Accent11"/>
        <w:jc w:val="both"/>
        <w:rPr>
          <w:rFonts w:ascii="SofiaSans" w:hAnsi="SofiaSans"/>
          <w:lang w:val="bg-BG"/>
        </w:rPr>
      </w:pPr>
      <w:r w:rsidRPr="006D15D1">
        <w:rPr>
          <w:rFonts w:ascii="SofiaSans" w:hAnsi="SofiaSans"/>
          <w:lang w:val="bg-BG"/>
        </w:rPr>
        <w:t>Финансираните кандидати следва да предоставят на Столична община безвъзмездно за срок от 10 години неизключителното право да използва всички свързани с проектите произведения – иновации без комерсиална цел.</w:t>
      </w:r>
    </w:p>
    <w:p w:rsidR="005E13EA" w:rsidRPr="006D15D1" w:rsidRDefault="005E13EA" w:rsidP="008756BB">
      <w:pPr>
        <w:pStyle w:val="MediumShading1-Accent11"/>
        <w:rPr>
          <w:rFonts w:ascii="SofiaSans" w:hAnsi="SofiaSans"/>
          <w:b/>
          <w:u w:val="single"/>
          <w:lang w:val="bg-BG"/>
        </w:rPr>
      </w:pPr>
    </w:p>
    <w:p w:rsidR="00D4044A" w:rsidRPr="006D15D1" w:rsidRDefault="00C9013B" w:rsidP="008756BB">
      <w:pPr>
        <w:pStyle w:val="MediumShading1-Accent11"/>
        <w:numPr>
          <w:ilvl w:val="0"/>
          <w:numId w:val="24"/>
        </w:numPr>
        <w:ind w:left="0" w:firstLine="0"/>
        <w:jc w:val="center"/>
        <w:rPr>
          <w:rFonts w:ascii="SofiaSans" w:hAnsi="SofiaSans"/>
          <w:b/>
          <w:u w:val="single"/>
          <w:lang w:val="bg-BG"/>
        </w:rPr>
      </w:pPr>
      <w:r w:rsidRPr="006D15D1">
        <w:rPr>
          <w:rFonts w:ascii="SofiaSans" w:hAnsi="SofiaSans"/>
          <w:b/>
          <w:u w:val="single"/>
          <w:lang w:val="bg-BG"/>
        </w:rPr>
        <w:t>МЕТОДИКА ЗА ОЦЕНЯ</w:t>
      </w:r>
      <w:r w:rsidR="00EB6B06" w:rsidRPr="006D15D1">
        <w:rPr>
          <w:rFonts w:ascii="SofiaSans" w:hAnsi="SofiaSans"/>
          <w:b/>
          <w:u w:val="single"/>
          <w:lang w:val="bg-BG"/>
        </w:rPr>
        <w:t xml:space="preserve">ВАНЕ НА ПРОЕКТНИТЕ ПРЕДЛОЖЕНИЯ: </w:t>
      </w:r>
      <w:r w:rsidRPr="006D15D1">
        <w:rPr>
          <w:rFonts w:ascii="SofiaSans" w:hAnsi="SofiaSans"/>
          <w:b/>
          <w:u w:val="single"/>
          <w:lang w:val="bg-BG"/>
        </w:rPr>
        <w:t>КРИТЕРИИ ЗА ОЦЕНКА НА ЕТАП АДМИНИСТРАТИВНО СЪОТВЕТСТВИЕ И ДОПУСТИМОСТ И КРИТЕРИИ ЗА ОЦЕНКА НА СЪДЪРЖАНИЕТО</w:t>
      </w:r>
    </w:p>
    <w:p w:rsidR="00CE0963" w:rsidRPr="006D15D1" w:rsidRDefault="00CE0963" w:rsidP="008756BB">
      <w:pPr>
        <w:pStyle w:val="MediumShading1-Accent11"/>
        <w:jc w:val="center"/>
        <w:rPr>
          <w:rFonts w:ascii="SofiaSans" w:hAnsi="SofiaSans"/>
          <w:b/>
          <w:u w:val="single"/>
          <w:lang w:val="bg-BG"/>
        </w:rPr>
      </w:pPr>
    </w:p>
    <w:p w:rsidR="00CC1EE5" w:rsidRPr="006D15D1" w:rsidRDefault="00CC1EE5" w:rsidP="008756BB">
      <w:pPr>
        <w:spacing w:after="0" w:line="240" w:lineRule="auto"/>
        <w:jc w:val="both"/>
        <w:rPr>
          <w:rFonts w:ascii="SofiaSans" w:hAnsi="SofiaSans"/>
          <w:lang w:val="bg-BG"/>
        </w:rPr>
      </w:pPr>
      <w:r w:rsidRPr="006D15D1">
        <w:rPr>
          <w:rFonts w:ascii="SofiaSans" w:hAnsi="SofiaSans"/>
          <w:lang w:val="bg-BG"/>
        </w:rPr>
        <w:t>Всички проектни предложения</w:t>
      </w:r>
      <w:r w:rsidR="001228E5" w:rsidRPr="006D15D1">
        <w:rPr>
          <w:rFonts w:ascii="SofiaSans" w:hAnsi="SofiaSans"/>
          <w:lang w:val="bg-BG"/>
        </w:rPr>
        <w:t>,</w:t>
      </w:r>
      <w:r w:rsidRPr="006D15D1">
        <w:rPr>
          <w:rFonts w:ascii="SofiaSans" w:hAnsi="SofiaSans"/>
          <w:lang w:val="bg-BG"/>
        </w:rPr>
        <w:t xml:space="preserve"> получени в срок</w:t>
      </w:r>
      <w:r w:rsidR="001228E5" w:rsidRPr="006D15D1">
        <w:rPr>
          <w:rFonts w:ascii="SofiaSans" w:hAnsi="SofiaSans"/>
          <w:lang w:val="bg-BG"/>
        </w:rPr>
        <w:t>,</w:t>
      </w:r>
      <w:r w:rsidRPr="006D15D1">
        <w:rPr>
          <w:rFonts w:ascii="SofiaSans" w:hAnsi="SofiaSans"/>
          <w:lang w:val="bg-BG"/>
        </w:rPr>
        <w:t xml:space="preserve"> се оценяват </w:t>
      </w:r>
      <w:r w:rsidR="001228E5" w:rsidRPr="006D15D1">
        <w:rPr>
          <w:rFonts w:ascii="SofiaSans" w:hAnsi="SofiaSans"/>
          <w:lang w:val="bg-BG"/>
        </w:rPr>
        <w:t xml:space="preserve">от външни оценители </w:t>
      </w:r>
      <w:r w:rsidRPr="006D15D1">
        <w:rPr>
          <w:rFonts w:ascii="SofiaSans" w:hAnsi="SofiaSans"/>
          <w:lang w:val="bg-BG"/>
        </w:rPr>
        <w:t xml:space="preserve">в съответствие с критериите, описани в </w:t>
      </w:r>
      <w:r w:rsidR="001228E5" w:rsidRPr="006D15D1">
        <w:rPr>
          <w:rFonts w:ascii="SofiaSans" w:hAnsi="SofiaSans"/>
          <w:lang w:val="bg-BG"/>
        </w:rPr>
        <w:t>настоящата методика</w:t>
      </w:r>
      <w:r w:rsidRPr="006D15D1">
        <w:rPr>
          <w:rFonts w:ascii="SofiaSans" w:hAnsi="SofiaSans"/>
          <w:lang w:val="bg-BG"/>
        </w:rPr>
        <w:t>. Критериите не подлежат на изменение по време на провеждането на процедурата. Оценката се документира чрез попълването на оценителни таблици. Оценката на проектните предложения включва:</w:t>
      </w:r>
    </w:p>
    <w:p w:rsidR="00CC1EE5" w:rsidRPr="006D15D1" w:rsidRDefault="00CC1EE5" w:rsidP="008756BB">
      <w:pPr>
        <w:pStyle w:val="firstline"/>
        <w:spacing w:line="240" w:lineRule="auto"/>
        <w:ind w:firstLine="0"/>
        <w:rPr>
          <w:rFonts w:ascii="SofiaSans" w:hAnsi="SofiaSans"/>
          <w:sz w:val="22"/>
          <w:szCs w:val="22"/>
        </w:rPr>
      </w:pPr>
      <w:r w:rsidRPr="006D15D1">
        <w:rPr>
          <w:rFonts w:ascii="SofiaSans" w:hAnsi="SofiaSans"/>
          <w:sz w:val="22"/>
          <w:szCs w:val="22"/>
        </w:rPr>
        <w:tab/>
        <w:t>1.</w:t>
      </w:r>
      <w:r w:rsidR="003C32E0" w:rsidRPr="006D15D1">
        <w:rPr>
          <w:rFonts w:ascii="SofiaSans" w:hAnsi="SofiaSans"/>
          <w:sz w:val="22"/>
          <w:szCs w:val="22"/>
        </w:rPr>
        <w:t xml:space="preserve"> Критерии за о</w:t>
      </w:r>
      <w:r w:rsidRPr="006D15D1">
        <w:rPr>
          <w:rFonts w:ascii="SofiaSans" w:hAnsi="SofiaSans"/>
          <w:sz w:val="22"/>
          <w:szCs w:val="22"/>
        </w:rPr>
        <w:t>ценка на административното съответствие и допустимостта;</w:t>
      </w:r>
    </w:p>
    <w:p w:rsidR="003C32E0" w:rsidRPr="006D15D1" w:rsidRDefault="00CC1EE5" w:rsidP="008756BB">
      <w:pPr>
        <w:pStyle w:val="firstline"/>
        <w:spacing w:line="240" w:lineRule="auto"/>
        <w:ind w:firstLine="0"/>
        <w:rPr>
          <w:rFonts w:ascii="SofiaSans" w:hAnsi="SofiaSans"/>
          <w:sz w:val="22"/>
          <w:szCs w:val="22"/>
        </w:rPr>
      </w:pPr>
      <w:r w:rsidRPr="006D15D1">
        <w:rPr>
          <w:rFonts w:ascii="SofiaSans" w:hAnsi="SofiaSans"/>
          <w:sz w:val="22"/>
          <w:szCs w:val="22"/>
        </w:rPr>
        <w:tab/>
        <w:t xml:space="preserve">2. </w:t>
      </w:r>
      <w:r w:rsidR="003C32E0" w:rsidRPr="006D15D1">
        <w:rPr>
          <w:rFonts w:ascii="SofiaSans" w:hAnsi="SofiaSans"/>
          <w:sz w:val="22"/>
          <w:szCs w:val="22"/>
        </w:rPr>
        <w:t>Критерии за оценка на съдържанието на проектните предложения</w:t>
      </w:r>
      <w:r w:rsidR="00AB20AE" w:rsidRPr="006D15D1">
        <w:rPr>
          <w:rFonts w:ascii="SofiaSans" w:hAnsi="SofiaSans"/>
          <w:sz w:val="22"/>
          <w:szCs w:val="22"/>
        </w:rPr>
        <w:t>.</w:t>
      </w:r>
    </w:p>
    <w:p w:rsidR="00CE0963" w:rsidRPr="006D15D1" w:rsidRDefault="00CE0963" w:rsidP="008756BB">
      <w:pPr>
        <w:pStyle w:val="MediumShading1-Accent11"/>
        <w:jc w:val="center"/>
        <w:rPr>
          <w:rFonts w:ascii="SofiaSans" w:hAnsi="SofiaSans"/>
          <w:b/>
          <w:u w:val="single"/>
          <w:lang w:val="bg-BG"/>
        </w:rPr>
      </w:pPr>
    </w:p>
    <w:p w:rsidR="00CE0963" w:rsidRPr="006D15D1" w:rsidRDefault="00CE0963" w:rsidP="008756BB">
      <w:pPr>
        <w:numPr>
          <w:ilvl w:val="0"/>
          <w:numId w:val="25"/>
        </w:numPr>
        <w:tabs>
          <w:tab w:val="left" w:pos="0"/>
        </w:tabs>
        <w:spacing w:after="0" w:line="240" w:lineRule="auto"/>
        <w:contextualSpacing/>
        <w:jc w:val="center"/>
        <w:rPr>
          <w:rFonts w:ascii="SofiaSans" w:eastAsia="Times New Roman" w:hAnsi="SofiaSans"/>
          <w:b/>
          <w:color w:val="000000"/>
          <w:lang w:val="bg-BG"/>
        </w:rPr>
      </w:pPr>
      <w:r w:rsidRPr="006D15D1">
        <w:rPr>
          <w:rFonts w:ascii="SofiaSans" w:eastAsia="Times New Roman" w:hAnsi="SofiaSans"/>
          <w:b/>
          <w:color w:val="000000"/>
          <w:lang w:val="bg-BG"/>
        </w:rPr>
        <w:t>КРИТЕРИИ ЗА ОЦЕНКА НА ЕТАП АДМИНИСТРАТИВНО СЪОТВЕТСТВИЕ И ДОПУСТИМОСТ</w:t>
      </w:r>
    </w:p>
    <w:tbl>
      <w:tblPr>
        <w:tblW w:w="11482"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4"/>
        <w:gridCol w:w="968"/>
        <w:gridCol w:w="1832"/>
        <w:gridCol w:w="2808"/>
      </w:tblGrid>
      <w:tr w:rsidR="00CE0963" w:rsidRPr="006D15D1" w:rsidTr="005E5B45">
        <w:tc>
          <w:tcPr>
            <w:tcW w:w="5874" w:type="dxa"/>
            <w:shd w:val="clear" w:color="auto" w:fill="F2F2F2"/>
          </w:tcPr>
          <w:p w:rsidR="00CE0963" w:rsidRPr="006D15D1" w:rsidRDefault="00CE0963" w:rsidP="008756BB">
            <w:pPr>
              <w:pStyle w:val="MediumShading1-Accent11"/>
              <w:rPr>
                <w:rFonts w:ascii="SofiaSans" w:hAnsi="SofiaSans"/>
                <w:b/>
                <w:bCs/>
                <w:lang w:val="bg-BG"/>
              </w:rPr>
            </w:pPr>
            <w:r w:rsidRPr="006D15D1">
              <w:rPr>
                <w:rFonts w:ascii="SofiaSans" w:hAnsi="SofiaSans"/>
                <w:b/>
                <w:bCs/>
                <w:lang w:val="bg-BG"/>
              </w:rPr>
              <w:t>СПИСЪК НА КРИТЕРИИ ЗА ОЦЕНКА</w:t>
            </w:r>
          </w:p>
        </w:tc>
        <w:tc>
          <w:tcPr>
            <w:tcW w:w="968" w:type="dxa"/>
            <w:shd w:val="clear" w:color="auto" w:fill="F2F2F2"/>
          </w:tcPr>
          <w:p w:rsidR="00CE0963" w:rsidRPr="006D15D1" w:rsidRDefault="00CE0963" w:rsidP="008756BB">
            <w:pPr>
              <w:pStyle w:val="MediumShading1-Accent11"/>
              <w:rPr>
                <w:rFonts w:ascii="SofiaSans" w:hAnsi="SofiaSans"/>
                <w:b/>
                <w:bCs/>
                <w:lang w:val="bg-BG"/>
              </w:rPr>
            </w:pPr>
          </w:p>
        </w:tc>
        <w:tc>
          <w:tcPr>
            <w:tcW w:w="1832" w:type="dxa"/>
            <w:shd w:val="clear" w:color="auto" w:fill="F2F2F2"/>
          </w:tcPr>
          <w:p w:rsidR="00CE0963" w:rsidRPr="006D15D1" w:rsidRDefault="00CE0963" w:rsidP="008756BB">
            <w:pPr>
              <w:pStyle w:val="MediumShading1-Accent11"/>
              <w:rPr>
                <w:rFonts w:ascii="SofiaSans" w:hAnsi="SofiaSans"/>
                <w:b/>
                <w:bCs/>
                <w:lang w:val="bg-BG"/>
              </w:rPr>
            </w:pPr>
            <w:r w:rsidRPr="006D15D1">
              <w:rPr>
                <w:rFonts w:ascii="SofiaSans" w:hAnsi="SofiaSans"/>
                <w:b/>
                <w:bCs/>
                <w:lang w:val="bg-BG"/>
              </w:rPr>
              <w:t>Вид критерии</w:t>
            </w:r>
          </w:p>
        </w:tc>
        <w:tc>
          <w:tcPr>
            <w:tcW w:w="2808" w:type="dxa"/>
            <w:shd w:val="clear" w:color="auto" w:fill="F2F2F2"/>
          </w:tcPr>
          <w:p w:rsidR="00CE0963" w:rsidRPr="006D15D1" w:rsidRDefault="00CE0963" w:rsidP="008756BB">
            <w:pPr>
              <w:pStyle w:val="MediumShading1-Accent11"/>
              <w:rPr>
                <w:rFonts w:ascii="SofiaSans" w:hAnsi="SofiaSans"/>
                <w:b/>
                <w:bCs/>
                <w:lang w:val="bg-BG"/>
              </w:rPr>
            </w:pPr>
            <w:r w:rsidRPr="006D15D1">
              <w:rPr>
                <w:rFonts w:ascii="SofiaSans" w:hAnsi="SofiaSans"/>
                <w:b/>
                <w:bCs/>
                <w:lang w:val="bg-BG"/>
              </w:rPr>
              <w:t>ВИД ПРОВЕРКА</w:t>
            </w:r>
          </w:p>
        </w:tc>
      </w:tr>
      <w:tr w:rsidR="00CE0963" w:rsidRPr="006D15D1" w:rsidTr="005E5B45">
        <w:tc>
          <w:tcPr>
            <w:tcW w:w="5874" w:type="dxa"/>
            <w:shd w:val="clear" w:color="auto" w:fill="auto"/>
          </w:tcPr>
          <w:p w:rsidR="00CE0963" w:rsidRPr="006D15D1" w:rsidRDefault="00CE0963" w:rsidP="008756BB">
            <w:pPr>
              <w:pStyle w:val="MediumShading1-Accent11"/>
              <w:numPr>
                <w:ilvl w:val="0"/>
                <w:numId w:val="1"/>
              </w:numPr>
              <w:tabs>
                <w:tab w:val="left" w:pos="284"/>
              </w:tabs>
              <w:ind w:left="317"/>
              <w:jc w:val="both"/>
              <w:rPr>
                <w:rFonts w:ascii="SofiaSans" w:hAnsi="SofiaSans"/>
                <w:lang w:val="bg-BG"/>
              </w:rPr>
            </w:pPr>
            <w:r w:rsidRPr="006D15D1">
              <w:rPr>
                <w:rFonts w:ascii="SofiaSans" w:hAnsi="SofiaSans"/>
                <w:lang w:val="bg-BG"/>
              </w:rPr>
              <w:t>Пр</w:t>
            </w:r>
            <w:r w:rsidR="00C33AE2" w:rsidRPr="006D15D1">
              <w:rPr>
                <w:rFonts w:ascii="SofiaSans" w:hAnsi="SofiaSans"/>
                <w:lang w:val="bg-BG"/>
              </w:rPr>
              <w:t>едставен попълнен Ф</w:t>
            </w:r>
            <w:r w:rsidRPr="006D15D1">
              <w:rPr>
                <w:rFonts w:ascii="SofiaSans" w:hAnsi="SofiaSans"/>
                <w:lang w:val="bg-BG"/>
              </w:rPr>
              <w:t>ормуляр за проект</w:t>
            </w:r>
            <w:r w:rsidR="00C33AE2" w:rsidRPr="006D15D1">
              <w:rPr>
                <w:rFonts w:ascii="SofiaSans" w:hAnsi="SofiaSans"/>
                <w:lang w:val="bg-BG"/>
              </w:rPr>
              <w:t xml:space="preserve"> (образец</w:t>
            </w:r>
            <w:r w:rsidR="003E4C3F" w:rsidRPr="006D15D1">
              <w:rPr>
                <w:rFonts w:ascii="SofiaSans" w:hAnsi="SofiaSans"/>
                <w:lang w:val="bg-BG"/>
              </w:rPr>
              <w:t xml:space="preserve"> – Приложение №1</w:t>
            </w:r>
            <w:r w:rsidR="00C33AE2" w:rsidRPr="006D15D1">
              <w:rPr>
                <w:rFonts w:ascii="SofiaSans" w:hAnsi="SofiaSans"/>
                <w:lang w:val="bg-BG"/>
              </w:rPr>
              <w:t>)</w:t>
            </w:r>
          </w:p>
        </w:tc>
        <w:tc>
          <w:tcPr>
            <w:tcW w:w="968" w:type="dxa"/>
            <w:shd w:val="clear" w:color="auto" w:fill="auto"/>
            <w:vAlign w:val="center"/>
          </w:tcPr>
          <w:p w:rsidR="00CE0963" w:rsidRPr="006D15D1" w:rsidRDefault="00CE0963" w:rsidP="008756BB">
            <w:pPr>
              <w:pStyle w:val="MediumShading1-Accent11"/>
              <w:tabs>
                <w:tab w:val="left" w:pos="284"/>
              </w:tabs>
              <w:jc w:val="center"/>
              <w:rPr>
                <w:rFonts w:ascii="SofiaSans" w:hAnsi="SofiaSans"/>
                <w:lang w:val="bg-BG"/>
              </w:rPr>
            </w:pPr>
            <w:r w:rsidRPr="006D15D1">
              <w:rPr>
                <w:rFonts w:ascii="SofiaSans" w:hAnsi="SofiaSans"/>
                <w:b/>
                <w:bCs/>
                <w:lang w:val="bg-BG"/>
              </w:rPr>
              <w:t>ДА/НЕ</w:t>
            </w:r>
          </w:p>
        </w:tc>
        <w:tc>
          <w:tcPr>
            <w:tcW w:w="1832" w:type="dxa"/>
            <w:vAlign w:val="center"/>
          </w:tcPr>
          <w:p w:rsidR="00CE0963" w:rsidRPr="006D15D1" w:rsidRDefault="005E5B45" w:rsidP="008756BB">
            <w:pPr>
              <w:pStyle w:val="MediumShading1-Accent11"/>
              <w:tabs>
                <w:tab w:val="left" w:pos="284"/>
              </w:tabs>
              <w:jc w:val="center"/>
              <w:rPr>
                <w:rFonts w:ascii="SofiaSans" w:hAnsi="SofiaSans"/>
                <w:lang w:val="bg-BG"/>
              </w:rPr>
            </w:pPr>
            <w:r w:rsidRPr="006D15D1">
              <w:rPr>
                <w:rFonts w:ascii="SofiaSans" w:hAnsi="SofiaSans"/>
                <w:lang w:val="bg-BG"/>
              </w:rPr>
              <w:t>(</w:t>
            </w:r>
            <w:r w:rsidR="00CE0963" w:rsidRPr="006D15D1">
              <w:rPr>
                <w:rFonts w:ascii="SofiaSans" w:hAnsi="SofiaSans"/>
                <w:lang w:val="bg-BG"/>
              </w:rPr>
              <w:t>Не</w:t>
            </w:r>
            <w:r w:rsidRPr="006D15D1">
              <w:rPr>
                <w:rFonts w:ascii="SofiaSans" w:hAnsi="SofiaSans"/>
                <w:lang w:val="bg-BG"/>
              </w:rPr>
              <w:t>)</w:t>
            </w:r>
            <w:r w:rsidR="00CE0963" w:rsidRPr="006D15D1">
              <w:rPr>
                <w:rFonts w:ascii="SofiaSans" w:hAnsi="SofiaSans"/>
                <w:lang w:val="bg-BG"/>
              </w:rPr>
              <w:t xml:space="preserve"> преминава</w:t>
            </w:r>
          </w:p>
        </w:tc>
        <w:tc>
          <w:tcPr>
            <w:tcW w:w="2808" w:type="dxa"/>
          </w:tcPr>
          <w:p w:rsidR="00CE0963" w:rsidRPr="006D15D1" w:rsidRDefault="00053D4A" w:rsidP="008756BB">
            <w:pPr>
              <w:pStyle w:val="MediumShading1-Accent11"/>
              <w:tabs>
                <w:tab w:val="left" w:pos="284"/>
              </w:tabs>
              <w:jc w:val="center"/>
              <w:rPr>
                <w:rFonts w:ascii="SofiaSans" w:hAnsi="SofiaSans"/>
                <w:lang w:val="bg-BG"/>
              </w:rPr>
            </w:pPr>
            <w:r w:rsidRPr="006D15D1">
              <w:rPr>
                <w:rFonts w:ascii="SofiaSans" w:hAnsi="SofiaSans"/>
                <w:lang w:val="bg-BG"/>
              </w:rPr>
              <w:t>Документ, подписан от представляващия кандидата</w:t>
            </w:r>
          </w:p>
        </w:tc>
      </w:tr>
      <w:tr w:rsidR="00CE0963" w:rsidRPr="006D15D1" w:rsidTr="005E5B45">
        <w:tc>
          <w:tcPr>
            <w:tcW w:w="5874" w:type="dxa"/>
            <w:shd w:val="clear" w:color="auto" w:fill="auto"/>
          </w:tcPr>
          <w:p w:rsidR="00CE0963" w:rsidRPr="006D15D1" w:rsidRDefault="00CE0963" w:rsidP="008756BB">
            <w:pPr>
              <w:pStyle w:val="MediumShading1-Accent11"/>
              <w:numPr>
                <w:ilvl w:val="0"/>
                <w:numId w:val="1"/>
              </w:numPr>
              <w:tabs>
                <w:tab w:val="left" w:pos="284"/>
              </w:tabs>
              <w:ind w:left="317"/>
              <w:jc w:val="both"/>
              <w:rPr>
                <w:rFonts w:ascii="SofiaSans" w:hAnsi="SofiaSans"/>
                <w:lang w:val="bg-BG"/>
              </w:rPr>
            </w:pPr>
            <w:r w:rsidRPr="006D15D1">
              <w:rPr>
                <w:rFonts w:ascii="SofiaSans" w:hAnsi="SofiaSans"/>
                <w:lang w:val="bg-BG"/>
              </w:rPr>
              <w:t xml:space="preserve">Представен попълнен </w:t>
            </w:r>
            <w:r w:rsidR="00C33AE2" w:rsidRPr="006D15D1">
              <w:rPr>
                <w:rFonts w:ascii="SofiaSans" w:hAnsi="SofiaSans"/>
                <w:lang w:val="bg-BG"/>
              </w:rPr>
              <w:t>Ф</w:t>
            </w:r>
            <w:r w:rsidRPr="006D15D1">
              <w:rPr>
                <w:rFonts w:ascii="SofiaSans" w:hAnsi="SofiaSans"/>
                <w:lang w:val="bg-BG"/>
              </w:rPr>
              <w:t>ормуляр за бюджет</w:t>
            </w:r>
            <w:r w:rsidR="00C33AE2" w:rsidRPr="006D15D1">
              <w:rPr>
                <w:rFonts w:ascii="SofiaSans" w:hAnsi="SofiaSans"/>
                <w:lang w:val="bg-BG"/>
              </w:rPr>
              <w:t xml:space="preserve"> (образец</w:t>
            </w:r>
            <w:r w:rsidR="003E4C3F" w:rsidRPr="006D15D1">
              <w:rPr>
                <w:rFonts w:ascii="SofiaSans" w:hAnsi="SofiaSans"/>
                <w:lang w:val="bg-BG"/>
              </w:rPr>
              <w:t>-Приложение №2</w:t>
            </w:r>
            <w:r w:rsidR="00C33AE2" w:rsidRPr="006D15D1">
              <w:rPr>
                <w:rFonts w:ascii="SofiaSans" w:hAnsi="SofiaSans"/>
                <w:lang w:val="bg-BG"/>
              </w:rPr>
              <w:t>) и обосновка на бюджета (собствен формат)</w:t>
            </w:r>
          </w:p>
        </w:tc>
        <w:tc>
          <w:tcPr>
            <w:tcW w:w="968" w:type="dxa"/>
            <w:shd w:val="clear" w:color="auto" w:fill="auto"/>
            <w:vAlign w:val="center"/>
          </w:tcPr>
          <w:p w:rsidR="00CE0963" w:rsidRPr="006D15D1" w:rsidRDefault="00CE0963" w:rsidP="008756BB">
            <w:pPr>
              <w:pStyle w:val="MediumShading1-Accent11"/>
              <w:tabs>
                <w:tab w:val="left" w:pos="284"/>
              </w:tabs>
              <w:jc w:val="center"/>
              <w:rPr>
                <w:rFonts w:ascii="SofiaSans" w:hAnsi="SofiaSans"/>
                <w:lang w:val="bg-BG"/>
              </w:rPr>
            </w:pPr>
            <w:r w:rsidRPr="006D15D1">
              <w:rPr>
                <w:rFonts w:ascii="SofiaSans" w:hAnsi="SofiaSans"/>
                <w:b/>
                <w:bCs/>
                <w:lang w:val="bg-BG"/>
              </w:rPr>
              <w:t>ДА/НЕ</w:t>
            </w:r>
          </w:p>
        </w:tc>
        <w:tc>
          <w:tcPr>
            <w:tcW w:w="1832" w:type="dxa"/>
            <w:vAlign w:val="center"/>
          </w:tcPr>
          <w:p w:rsidR="00CE0963" w:rsidRPr="006D15D1" w:rsidRDefault="005E5B45" w:rsidP="008756BB">
            <w:pPr>
              <w:pStyle w:val="MediumShading1-Accent11"/>
              <w:tabs>
                <w:tab w:val="left" w:pos="284"/>
              </w:tabs>
              <w:jc w:val="center"/>
              <w:rPr>
                <w:rFonts w:ascii="SofiaSans" w:hAnsi="SofiaSans"/>
                <w:lang w:val="bg-BG"/>
              </w:rPr>
            </w:pPr>
            <w:r w:rsidRPr="006D15D1">
              <w:rPr>
                <w:rFonts w:ascii="SofiaSans" w:hAnsi="SofiaSans"/>
                <w:lang w:val="bg-BG"/>
              </w:rPr>
              <w:t xml:space="preserve">(Не) </w:t>
            </w:r>
            <w:r w:rsidR="00CE0963" w:rsidRPr="006D15D1">
              <w:rPr>
                <w:rFonts w:ascii="SofiaSans" w:hAnsi="SofiaSans"/>
                <w:lang w:val="bg-BG"/>
              </w:rPr>
              <w:t>преминава</w:t>
            </w:r>
          </w:p>
        </w:tc>
        <w:tc>
          <w:tcPr>
            <w:tcW w:w="2808" w:type="dxa"/>
          </w:tcPr>
          <w:p w:rsidR="00CE0963" w:rsidRPr="006D15D1" w:rsidRDefault="00053D4A" w:rsidP="008756BB">
            <w:pPr>
              <w:pStyle w:val="MediumShading1-Accent11"/>
              <w:tabs>
                <w:tab w:val="left" w:pos="284"/>
              </w:tabs>
              <w:jc w:val="center"/>
              <w:rPr>
                <w:rFonts w:ascii="SofiaSans" w:hAnsi="SofiaSans"/>
                <w:lang w:val="bg-BG"/>
              </w:rPr>
            </w:pPr>
            <w:r w:rsidRPr="006D15D1">
              <w:rPr>
                <w:rFonts w:ascii="SofiaSans" w:hAnsi="SofiaSans"/>
                <w:lang w:val="bg-BG"/>
              </w:rPr>
              <w:t>Документ, подписан от представляващия кандидата</w:t>
            </w:r>
          </w:p>
        </w:tc>
      </w:tr>
      <w:tr w:rsidR="00CE0963" w:rsidRPr="006D15D1" w:rsidTr="005E5B45">
        <w:tc>
          <w:tcPr>
            <w:tcW w:w="5874" w:type="dxa"/>
            <w:shd w:val="clear" w:color="auto" w:fill="auto"/>
          </w:tcPr>
          <w:p w:rsidR="00CE0963" w:rsidRPr="006D15D1" w:rsidRDefault="00CE0963" w:rsidP="008756BB">
            <w:pPr>
              <w:pStyle w:val="MediumShading1-Accent11"/>
              <w:numPr>
                <w:ilvl w:val="0"/>
                <w:numId w:val="1"/>
              </w:numPr>
              <w:tabs>
                <w:tab w:val="left" w:pos="284"/>
              </w:tabs>
              <w:ind w:left="317"/>
              <w:jc w:val="both"/>
              <w:rPr>
                <w:rFonts w:ascii="SofiaSans" w:hAnsi="SofiaSans"/>
                <w:lang w:val="bg-BG"/>
              </w:rPr>
            </w:pPr>
            <w:r w:rsidRPr="006D15D1">
              <w:rPr>
                <w:rFonts w:ascii="SofiaSans" w:hAnsi="SofiaSans"/>
                <w:lang w:val="bg-BG"/>
              </w:rPr>
              <w:t xml:space="preserve">Представен график на проекта </w:t>
            </w:r>
            <w:r w:rsidR="00F1633C" w:rsidRPr="006D15D1">
              <w:rPr>
                <w:rFonts w:ascii="SofiaSans" w:hAnsi="SofiaSans"/>
                <w:lang w:val="bg-BG"/>
              </w:rPr>
              <w:t>(образец</w:t>
            </w:r>
            <w:r w:rsidR="003E4C3F" w:rsidRPr="006D15D1">
              <w:rPr>
                <w:rFonts w:ascii="SofiaSans" w:hAnsi="SofiaSans"/>
                <w:lang w:val="bg-BG"/>
              </w:rPr>
              <w:t>-Приложение №3</w:t>
            </w:r>
            <w:r w:rsidR="00F1633C" w:rsidRPr="006D15D1">
              <w:rPr>
                <w:rFonts w:ascii="SofiaSans" w:hAnsi="SofiaSans"/>
                <w:lang w:val="bg-BG"/>
              </w:rPr>
              <w:t>)</w:t>
            </w:r>
          </w:p>
        </w:tc>
        <w:tc>
          <w:tcPr>
            <w:tcW w:w="968" w:type="dxa"/>
            <w:shd w:val="clear" w:color="auto" w:fill="auto"/>
            <w:vAlign w:val="center"/>
          </w:tcPr>
          <w:p w:rsidR="00CE0963" w:rsidRPr="006D15D1" w:rsidRDefault="00CE0963" w:rsidP="008756BB">
            <w:pPr>
              <w:pStyle w:val="MediumShading1-Accent11"/>
              <w:tabs>
                <w:tab w:val="left" w:pos="284"/>
              </w:tabs>
              <w:jc w:val="center"/>
              <w:rPr>
                <w:rFonts w:ascii="SofiaSans" w:hAnsi="SofiaSans"/>
                <w:lang w:val="bg-BG"/>
              </w:rPr>
            </w:pPr>
            <w:r w:rsidRPr="006D15D1">
              <w:rPr>
                <w:rFonts w:ascii="SofiaSans" w:hAnsi="SofiaSans"/>
                <w:b/>
                <w:bCs/>
                <w:lang w:val="bg-BG"/>
              </w:rPr>
              <w:t>ДА/НЕ</w:t>
            </w:r>
          </w:p>
        </w:tc>
        <w:tc>
          <w:tcPr>
            <w:tcW w:w="1832" w:type="dxa"/>
            <w:vAlign w:val="center"/>
          </w:tcPr>
          <w:p w:rsidR="00CE0963" w:rsidRPr="006D15D1" w:rsidRDefault="005E5B45" w:rsidP="008756BB">
            <w:pPr>
              <w:pStyle w:val="MediumShading1-Accent11"/>
              <w:tabs>
                <w:tab w:val="left" w:pos="284"/>
              </w:tabs>
              <w:jc w:val="center"/>
              <w:rPr>
                <w:rFonts w:ascii="SofiaSans" w:hAnsi="SofiaSans"/>
                <w:lang w:val="bg-BG"/>
              </w:rPr>
            </w:pPr>
            <w:r w:rsidRPr="006D15D1">
              <w:rPr>
                <w:rFonts w:ascii="SofiaSans" w:hAnsi="SofiaSans"/>
                <w:lang w:val="bg-BG"/>
              </w:rPr>
              <w:t xml:space="preserve">(Не) </w:t>
            </w:r>
            <w:r w:rsidR="00CE0963" w:rsidRPr="006D15D1">
              <w:rPr>
                <w:rFonts w:ascii="SofiaSans" w:hAnsi="SofiaSans"/>
                <w:lang w:val="bg-BG"/>
              </w:rPr>
              <w:t>преминава</w:t>
            </w:r>
          </w:p>
        </w:tc>
        <w:tc>
          <w:tcPr>
            <w:tcW w:w="2808" w:type="dxa"/>
          </w:tcPr>
          <w:p w:rsidR="00CE0963" w:rsidRPr="006D15D1" w:rsidRDefault="00053D4A" w:rsidP="008756BB">
            <w:pPr>
              <w:pStyle w:val="MediumShading1-Accent11"/>
              <w:tabs>
                <w:tab w:val="left" w:pos="284"/>
              </w:tabs>
              <w:jc w:val="center"/>
              <w:rPr>
                <w:rFonts w:ascii="SofiaSans" w:hAnsi="SofiaSans"/>
                <w:lang w:val="bg-BG"/>
              </w:rPr>
            </w:pPr>
            <w:r w:rsidRPr="006D15D1">
              <w:rPr>
                <w:rFonts w:ascii="SofiaSans" w:hAnsi="SofiaSans"/>
                <w:lang w:val="bg-BG"/>
              </w:rPr>
              <w:t>Документ, подписан от представляващия кандидата</w:t>
            </w:r>
          </w:p>
        </w:tc>
      </w:tr>
      <w:tr w:rsidR="00C93B2F" w:rsidRPr="006D15D1" w:rsidTr="005E5B45">
        <w:tc>
          <w:tcPr>
            <w:tcW w:w="5874" w:type="dxa"/>
            <w:shd w:val="clear" w:color="auto" w:fill="auto"/>
          </w:tcPr>
          <w:p w:rsidR="00C93B2F" w:rsidRPr="006D15D1" w:rsidRDefault="00A32235" w:rsidP="008756BB">
            <w:pPr>
              <w:numPr>
                <w:ilvl w:val="0"/>
                <w:numId w:val="1"/>
              </w:numPr>
              <w:tabs>
                <w:tab w:val="left" w:pos="311"/>
              </w:tabs>
              <w:spacing w:after="0" w:line="240" w:lineRule="auto"/>
              <w:ind w:left="311" w:hanging="311"/>
              <w:jc w:val="both"/>
              <w:rPr>
                <w:rFonts w:ascii="SofiaSans" w:hAnsi="SofiaSans"/>
                <w:lang w:val="bg-BG"/>
              </w:rPr>
            </w:pPr>
            <w:r w:rsidRPr="006D15D1">
              <w:rPr>
                <w:rFonts w:ascii="SofiaSans" w:hAnsi="SofiaSans"/>
                <w:lang w:val="bg-BG"/>
              </w:rPr>
              <w:t>Автобиографии</w:t>
            </w:r>
            <w:r w:rsidR="00C93B2F" w:rsidRPr="006D15D1">
              <w:rPr>
                <w:rFonts w:ascii="SofiaSans" w:hAnsi="SofiaSans"/>
                <w:lang w:val="bg-BG"/>
              </w:rPr>
              <w:t xml:space="preserve"> на ръководителя на проекта и ключовите фигури в екипа за реализация </w:t>
            </w:r>
          </w:p>
        </w:tc>
        <w:tc>
          <w:tcPr>
            <w:tcW w:w="968" w:type="dxa"/>
            <w:shd w:val="clear" w:color="auto" w:fill="auto"/>
            <w:vAlign w:val="center"/>
          </w:tcPr>
          <w:p w:rsidR="00C93B2F" w:rsidRPr="006D15D1" w:rsidRDefault="00C93B2F" w:rsidP="008756BB">
            <w:pPr>
              <w:pStyle w:val="MediumShading1-Accent11"/>
              <w:tabs>
                <w:tab w:val="left" w:pos="284"/>
              </w:tabs>
              <w:jc w:val="center"/>
              <w:rPr>
                <w:rFonts w:ascii="SofiaSans" w:hAnsi="SofiaSans"/>
                <w:b/>
                <w:bCs/>
                <w:lang w:val="bg-BG"/>
              </w:rPr>
            </w:pPr>
            <w:r w:rsidRPr="006D15D1">
              <w:rPr>
                <w:rFonts w:ascii="SofiaSans" w:hAnsi="SofiaSans"/>
                <w:b/>
                <w:bCs/>
                <w:lang w:val="bg-BG"/>
              </w:rPr>
              <w:t>ДА/НЕ</w:t>
            </w:r>
          </w:p>
        </w:tc>
        <w:tc>
          <w:tcPr>
            <w:tcW w:w="1832" w:type="dxa"/>
            <w:vAlign w:val="center"/>
          </w:tcPr>
          <w:p w:rsidR="00C93B2F" w:rsidRPr="006D15D1" w:rsidRDefault="00C93B2F" w:rsidP="008756BB">
            <w:pPr>
              <w:pStyle w:val="MediumShading1-Accent11"/>
              <w:tabs>
                <w:tab w:val="left" w:pos="284"/>
              </w:tabs>
              <w:jc w:val="center"/>
              <w:rPr>
                <w:rFonts w:ascii="SofiaSans" w:hAnsi="SofiaSans"/>
                <w:lang w:val="bg-BG"/>
              </w:rPr>
            </w:pPr>
            <w:r w:rsidRPr="006D15D1">
              <w:rPr>
                <w:rFonts w:ascii="SofiaSans" w:hAnsi="SofiaSans"/>
                <w:lang w:val="bg-BG"/>
              </w:rPr>
              <w:t>(Не) преминава</w:t>
            </w:r>
          </w:p>
        </w:tc>
        <w:tc>
          <w:tcPr>
            <w:tcW w:w="2808" w:type="dxa"/>
          </w:tcPr>
          <w:p w:rsidR="00C93B2F" w:rsidRPr="006D15D1" w:rsidRDefault="00C93B2F" w:rsidP="008756BB">
            <w:pPr>
              <w:pStyle w:val="MediumShading1-Accent11"/>
              <w:tabs>
                <w:tab w:val="left" w:pos="284"/>
              </w:tabs>
              <w:jc w:val="center"/>
              <w:rPr>
                <w:rFonts w:ascii="SofiaSans" w:hAnsi="SofiaSans"/>
                <w:lang w:val="bg-BG"/>
              </w:rPr>
            </w:pPr>
            <w:r w:rsidRPr="006D15D1">
              <w:rPr>
                <w:rFonts w:ascii="SofiaSans" w:hAnsi="SofiaSans"/>
                <w:lang w:val="bg-BG"/>
              </w:rPr>
              <w:t>По документи</w:t>
            </w:r>
          </w:p>
        </w:tc>
      </w:tr>
      <w:tr w:rsidR="00CE0963" w:rsidRPr="006D15D1" w:rsidTr="005E5B45">
        <w:tc>
          <w:tcPr>
            <w:tcW w:w="5874" w:type="dxa"/>
            <w:shd w:val="clear" w:color="auto" w:fill="auto"/>
          </w:tcPr>
          <w:p w:rsidR="00CE0963" w:rsidRPr="006D15D1" w:rsidRDefault="00CE0963" w:rsidP="008756BB">
            <w:pPr>
              <w:pStyle w:val="MediumShading1-Accent11"/>
              <w:numPr>
                <w:ilvl w:val="0"/>
                <w:numId w:val="1"/>
              </w:numPr>
              <w:tabs>
                <w:tab w:val="left" w:pos="284"/>
              </w:tabs>
              <w:ind w:left="317"/>
              <w:jc w:val="both"/>
              <w:rPr>
                <w:rFonts w:ascii="SofiaSans" w:hAnsi="SofiaSans"/>
                <w:lang w:val="bg-BG"/>
              </w:rPr>
            </w:pPr>
            <w:r w:rsidRPr="006D15D1">
              <w:rPr>
                <w:rFonts w:ascii="SofiaSans" w:hAnsi="SofiaSans"/>
                <w:lang w:val="bg-BG"/>
              </w:rPr>
              <w:t>Доказателства за 1) юридическия статут</w:t>
            </w:r>
            <w:r w:rsidR="00A2750E" w:rsidRPr="006D15D1">
              <w:rPr>
                <w:rFonts w:ascii="SofiaSans" w:hAnsi="SofiaSans"/>
                <w:lang w:val="bg-BG"/>
              </w:rPr>
              <w:t>, 2) представляващ, 3) седалище</w:t>
            </w:r>
            <w:r w:rsidR="00C33AE2" w:rsidRPr="006D15D1">
              <w:rPr>
                <w:rFonts w:ascii="SofiaSans" w:hAnsi="SofiaSans"/>
                <w:lang w:val="bg-BG"/>
              </w:rPr>
              <w:t xml:space="preserve"> 4) несъстоятелност 5) ликвидация</w:t>
            </w:r>
          </w:p>
        </w:tc>
        <w:tc>
          <w:tcPr>
            <w:tcW w:w="968" w:type="dxa"/>
            <w:shd w:val="clear" w:color="auto" w:fill="auto"/>
            <w:vAlign w:val="center"/>
          </w:tcPr>
          <w:p w:rsidR="00CE0963" w:rsidRPr="006D15D1" w:rsidRDefault="00CE0963" w:rsidP="008756BB">
            <w:pPr>
              <w:pStyle w:val="MediumShading1-Accent11"/>
              <w:tabs>
                <w:tab w:val="left" w:pos="284"/>
              </w:tabs>
              <w:jc w:val="center"/>
              <w:rPr>
                <w:rFonts w:ascii="SofiaSans" w:hAnsi="SofiaSans"/>
                <w:b/>
                <w:bCs/>
                <w:lang w:val="bg-BG"/>
              </w:rPr>
            </w:pPr>
            <w:r w:rsidRPr="006D15D1">
              <w:rPr>
                <w:rFonts w:ascii="SofiaSans" w:hAnsi="SofiaSans"/>
                <w:b/>
                <w:bCs/>
                <w:lang w:val="bg-BG"/>
              </w:rPr>
              <w:t>ДА/НЕ</w:t>
            </w:r>
          </w:p>
        </w:tc>
        <w:tc>
          <w:tcPr>
            <w:tcW w:w="1832" w:type="dxa"/>
            <w:vAlign w:val="center"/>
          </w:tcPr>
          <w:p w:rsidR="00CE0963" w:rsidRPr="006D15D1" w:rsidRDefault="005E5B45" w:rsidP="008756BB">
            <w:pPr>
              <w:pStyle w:val="MediumShading1-Accent11"/>
              <w:tabs>
                <w:tab w:val="left" w:pos="284"/>
              </w:tabs>
              <w:jc w:val="center"/>
              <w:rPr>
                <w:rFonts w:ascii="SofiaSans" w:hAnsi="SofiaSans"/>
                <w:lang w:val="bg-BG"/>
              </w:rPr>
            </w:pPr>
            <w:r w:rsidRPr="006D15D1">
              <w:rPr>
                <w:rFonts w:ascii="SofiaSans" w:hAnsi="SofiaSans"/>
                <w:lang w:val="bg-BG"/>
              </w:rPr>
              <w:t xml:space="preserve">(Не) </w:t>
            </w:r>
            <w:r w:rsidR="00CE0963" w:rsidRPr="006D15D1">
              <w:rPr>
                <w:rFonts w:ascii="SofiaSans" w:hAnsi="SofiaSans"/>
                <w:lang w:val="bg-BG"/>
              </w:rPr>
              <w:t>преминава</w:t>
            </w:r>
          </w:p>
        </w:tc>
        <w:tc>
          <w:tcPr>
            <w:tcW w:w="2808" w:type="dxa"/>
          </w:tcPr>
          <w:p w:rsidR="00CE0963" w:rsidRPr="006D15D1" w:rsidRDefault="00CE0963" w:rsidP="008756BB">
            <w:pPr>
              <w:pStyle w:val="MediumShading1-Accent11"/>
              <w:tabs>
                <w:tab w:val="left" w:pos="284"/>
              </w:tabs>
              <w:jc w:val="center"/>
              <w:rPr>
                <w:rFonts w:ascii="SofiaSans" w:hAnsi="SofiaSans"/>
                <w:lang w:val="bg-BG"/>
              </w:rPr>
            </w:pPr>
          </w:p>
        </w:tc>
      </w:tr>
      <w:tr w:rsidR="00CE0963" w:rsidRPr="006D15D1" w:rsidTr="005E5B45">
        <w:tc>
          <w:tcPr>
            <w:tcW w:w="5874" w:type="dxa"/>
            <w:shd w:val="clear" w:color="auto" w:fill="auto"/>
          </w:tcPr>
          <w:p w:rsidR="00CE0963" w:rsidRPr="006D15D1" w:rsidRDefault="00CE0963" w:rsidP="008756BB">
            <w:pPr>
              <w:pStyle w:val="MediumShading1-Accent11"/>
              <w:numPr>
                <w:ilvl w:val="1"/>
                <w:numId w:val="1"/>
              </w:numPr>
              <w:tabs>
                <w:tab w:val="left" w:pos="284"/>
              </w:tabs>
              <w:ind w:left="720"/>
              <w:jc w:val="both"/>
              <w:rPr>
                <w:rFonts w:ascii="SofiaSans" w:hAnsi="SofiaSans"/>
                <w:lang w:val="bg-BG"/>
              </w:rPr>
            </w:pPr>
            <w:r w:rsidRPr="006D15D1">
              <w:rPr>
                <w:rFonts w:ascii="SofiaSans" w:hAnsi="SofiaSans"/>
                <w:lang w:val="bg-BG"/>
              </w:rPr>
              <w:t>Представено актуално състояние за лица, които не са вписани в Агенцията по вписванията</w:t>
            </w:r>
          </w:p>
        </w:tc>
        <w:tc>
          <w:tcPr>
            <w:tcW w:w="968" w:type="dxa"/>
            <w:shd w:val="clear" w:color="auto" w:fill="auto"/>
            <w:vAlign w:val="center"/>
          </w:tcPr>
          <w:p w:rsidR="00CE0963" w:rsidRPr="006D15D1" w:rsidRDefault="00CE0963" w:rsidP="008756BB">
            <w:pPr>
              <w:pStyle w:val="MediumShading1-Accent11"/>
              <w:tabs>
                <w:tab w:val="left" w:pos="284"/>
              </w:tabs>
              <w:jc w:val="center"/>
              <w:rPr>
                <w:rFonts w:ascii="SofiaSans" w:hAnsi="SofiaSans"/>
                <w:b/>
                <w:bCs/>
                <w:lang w:val="bg-BG"/>
              </w:rPr>
            </w:pPr>
          </w:p>
        </w:tc>
        <w:tc>
          <w:tcPr>
            <w:tcW w:w="1832" w:type="dxa"/>
            <w:vAlign w:val="center"/>
          </w:tcPr>
          <w:p w:rsidR="00CE0963" w:rsidRPr="006D15D1" w:rsidRDefault="00CE0963" w:rsidP="008756BB">
            <w:pPr>
              <w:pStyle w:val="MediumShading1-Accent11"/>
              <w:tabs>
                <w:tab w:val="left" w:pos="284"/>
              </w:tabs>
              <w:jc w:val="center"/>
              <w:rPr>
                <w:rFonts w:ascii="SofiaSans" w:hAnsi="SofiaSans"/>
                <w:lang w:val="bg-BG"/>
              </w:rPr>
            </w:pPr>
            <w:r w:rsidRPr="006D15D1">
              <w:rPr>
                <w:rFonts w:ascii="SofiaSans" w:hAnsi="SofiaSans"/>
                <w:lang w:val="bg-BG"/>
              </w:rPr>
              <w:t>Срок от 3 дни да представи</w:t>
            </w:r>
          </w:p>
        </w:tc>
        <w:tc>
          <w:tcPr>
            <w:tcW w:w="2808" w:type="dxa"/>
          </w:tcPr>
          <w:p w:rsidR="001B352A" w:rsidRPr="006D15D1" w:rsidRDefault="001B352A" w:rsidP="008756BB">
            <w:pPr>
              <w:pStyle w:val="MediumShading1-Accent11"/>
              <w:tabs>
                <w:tab w:val="left" w:pos="284"/>
              </w:tabs>
              <w:jc w:val="center"/>
              <w:rPr>
                <w:rFonts w:ascii="SofiaSans" w:hAnsi="SofiaSans"/>
                <w:lang w:val="bg-BG"/>
              </w:rPr>
            </w:pPr>
          </w:p>
          <w:p w:rsidR="00CE0963" w:rsidRPr="006D15D1" w:rsidRDefault="005E5B45" w:rsidP="008756BB">
            <w:pPr>
              <w:pStyle w:val="MediumShading1-Accent11"/>
              <w:tabs>
                <w:tab w:val="left" w:pos="284"/>
              </w:tabs>
              <w:jc w:val="center"/>
              <w:rPr>
                <w:rFonts w:ascii="SofiaSans" w:hAnsi="SofiaSans"/>
                <w:lang w:val="bg-BG"/>
              </w:rPr>
            </w:pPr>
            <w:r w:rsidRPr="006D15D1">
              <w:rPr>
                <w:rFonts w:ascii="SofiaSans" w:hAnsi="SofiaSans"/>
                <w:lang w:val="bg-BG"/>
              </w:rPr>
              <w:t>По документи</w:t>
            </w:r>
          </w:p>
        </w:tc>
      </w:tr>
      <w:tr w:rsidR="00CE0963" w:rsidRPr="006D15D1" w:rsidTr="005E5B45">
        <w:tc>
          <w:tcPr>
            <w:tcW w:w="5874" w:type="dxa"/>
            <w:shd w:val="clear" w:color="auto" w:fill="auto"/>
          </w:tcPr>
          <w:p w:rsidR="00CE0963" w:rsidRPr="006D15D1" w:rsidRDefault="001470D6" w:rsidP="008756BB">
            <w:pPr>
              <w:pStyle w:val="MediumShading1-Accent11"/>
              <w:numPr>
                <w:ilvl w:val="1"/>
                <w:numId w:val="1"/>
              </w:numPr>
              <w:tabs>
                <w:tab w:val="left" w:pos="284"/>
              </w:tabs>
              <w:ind w:left="720"/>
              <w:jc w:val="both"/>
              <w:rPr>
                <w:rFonts w:ascii="SofiaSans" w:hAnsi="SofiaSans"/>
                <w:lang w:val="bg-BG"/>
              </w:rPr>
            </w:pPr>
            <w:r w:rsidRPr="006D15D1">
              <w:rPr>
                <w:rFonts w:ascii="SofiaSans" w:hAnsi="SofiaSans"/>
                <w:lang w:val="bg-BG"/>
              </w:rPr>
              <w:t>П</w:t>
            </w:r>
            <w:r w:rsidR="00CE0963" w:rsidRPr="006D15D1">
              <w:rPr>
                <w:rFonts w:ascii="SofiaSans" w:hAnsi="SofiaSans"/>
                <w:lang w:val="bg-BG"/>
              </w:rPr>
              <w:t xml:space="preserve">роверка </w:t>
            </w:r>
            <w:r w:rsidR="001B352A" w:rsidRPr="006D15D1">
              <w:rPr>
                <w:rFonts w:ascii="SofiaSans" w:hAnsi="SofiaSans"/>
                <w:lang w:val="bg-BG"/>
              </w:rPr>
              <w:t>в Търговски регистър и регистър на ЮЛНЦ към Агенция по вписванията и в Публичен регистър на народните читалища към Министерство на културата.</w:t>
            </w:r>
          </w:p>
        </w:tc>
        <w:tc>
          <w:tcPr>
            <w:tcW w:w="968" w:type="dxa"/>
            <w:shd w:val="clear" w:color="auto" w:fill="auto"/>
            <w:vAlign w:val="center"/>
          </w:tcPr>
          <w:p w:rsidR="00CE0963" w:rsidRPr="006D15D1" w:rsidRDefault="00CE0963" w:rsidP="008756BB">
            <w:pPr>
              <w:pStyle w:val="MediumShading1-Accent11"/>
              <w:tabs>
                <w:tab w:val="left" w:pos="284"/>
              </w:tabs>
              <w:jc w:val="center"/>
              <w:rPr>
                <w:rFonts w:ascii="SofiaSans" w:hAnsi="SofiaSans"/>
                <w:b/>
                <w:bCs/>
                <w:lang w:val="bg-BG"/>
              </w:rPr>
            </w:pPr>
          </w:p>
        </w:tc>
        <w:tc>
          <w:tcPr>
            <w:tcW w:w="1832" w:type="dxa"/>
            <w:vAlign w:val="center"/>
          </w:tcPr>
          <w:p w:rsidR="00CE0963" w:rsidRPr="006D15D1" w:rsidRDefault="005E5B45" w:rsidP="008756BB">
            <w:pPr>
              <w:pStyle w:val="MediumShading1-Accent11"/>
              <w:tabs>
                <w:tab w:val="left" w:pos="284"/>
              </w:tabs>
              <w:jc w:val="center"/>
              <w:rPr>
                <w:rFonts w:ascii="SofiaSans" w:hAnsi="SofiaSans"/>
                <w:lang w:val="bg-BG"/>
              </w:rPr>
            </w:pPr>
            <w:r w:rsidRPr="006D15D1">
              <w:rPr>
                <w:rFonts w:ascii="SofiaSans" w:hAnsi="SofiaSans"/>
                <w:lang w:val="bg-BG"/>
              </w:rPr>
              <w:t xml:space="preserve">(Не) </w:t>
            </w:r>
            <w:r w:rsidR="00CE0963" w:rsidRPr="006D15D1">
              <w:rPr>
                <w:rFonts w:ascii="SofiaSans" w:hAnsi="SofiaSans"/>
                <w:lang w:val="bg-BG"/>
              </w:rPr>
              <w:t>преминава</w:t>
            </w:r>
          </w:p>
        </w:tc>
        <w:tc>
          <w:tcPr>
            <w:tcW w:w="2808" w:type="dxa"/>
          </w:tcPr>
          <w:p w:rsidR="001B352A" w:rsidRPr="006D15D1" w:rsidRDefault="001B352A" w:rsidP="008756BB">
            <w:pPr>
              <w:pStyle w:val="MediumShading1-Accent11"/>
              <w:tabs>
                <w:tab w:val="left" w:pos="284"/>
              </w:tabs>
              <w:jc w:val="center"/>
              <w:rPr>
                <w:rFonts w:ascii="SofiaSans" w:hAnsi="SofiaSans"/>
                <w:lang w:val="bg-BG"/>
              </w:rPr>
            </w:pPr>
          </w:p>
          <w:p w:rsidR="00CE0963" w:rsidRPr="006D15D1" w:rsidRDefault="00CE0963" w:rsidP="008756BB">
            <w:pPr>
              <w:pStyle w:val="MediumShading1-Accent11"/>
              <w:tabs>
                <w:tab w:val="left" w:pos="284"/>
              </w:tabs>
              <w:jc w:val="center"/>
              <w:rPr>
                <w:rFonts w:ascii="SofiaSans" w:hAnsi="SofiaSans"/>
                <w:lang w:val="bg-BG"/>
              </w:rPr>
            </w:pPr>
            <w:r w:rsidRPr="006D15D1">
              <w:rPr>
                <w:rFonts w:ascii="SofiaSans" w:hAnsi="SofiaSans"/>
                <w:lang w:val="bg-BG"/>
              </w:rPr>
              <w:t>Служебна проверка</w:t>
            </w:r>
          </w:p>
        </w:tc>
      </w:tr>
      <w:tr w:rsidR="00CE0963" w:rsidRPr="006D15D1" w:rsidTr="005E5B45">
        <w:tc>
          <w:tcPr>
            <w:tcW w:w="5874" w:type="dxa"/>
            <w:shd w:val="clear" w:color="auto" w:fill="auto"/>
          </w:tcPr>
          <w:p w:rsidR="00CE0963" w:rsidRPr="006D15D1" w:rsidRDefault="00F1633C" w:rsidP="008756BB">
            <w:pPr>
              <w:pStyle w:val="MediumShading1-Accent11"/>
              <w:numPr>
                <w:ilvl w:val="0"/>
                <w:numId w:val="1"/>
              </w:numPr>
              <w:tabs>
                <w:tab w:val="left" w:pos="284"/>
              </w:tabs>
              <w:ind w:left="317"/>
              <w:jc w:val="both"/>
              <w:rPr>
                <w:rFonts w:ascii="SofiaSans" w:hAnsi="SofiaSans"/>
                <w:lang w:val="bg-BG"/>
              </w:rPr>
            </w:pPr>
            <w:r w:rsidRPr="006D15D1">
              <w:rPr>
                <w:rFonts w:ascii="SofiaSans" w:hAnsi="SofiaSans"/>
                <w:lang w:val="bg-BG"/>
              </w:rPr>
              <w:t>З</w:t>
            </w:r>
            <w:r w:rsidR="00CE0963" w:rsidRPr="006D15D1">
              <w:rPr>
                <w:rFonts w:ascii="SofiaSans" w:hAnsi="SofiaSans"/>
                <w:lang w:val="bg-BG"/>
              </w:rPr>
              <w:t>адължения към държавата</w:t>
            </w:r>
          </w:p>
        </w:tc>
        <w:tc>
          <w:tcPr>
            <w:tcW w:w="968" w:type="dxa"/>
            <w:shd w:val="clear" w:color="auto" w:fill="auto"/>
            <w:vAlign w:val="center"/>
          </w:tcPr>
          <w:p w:rsidR="00CE0963" w:rsidRPr="006D15D1" w:rsidRDefault="00CE0963" w:rsidP="008756BB">
            <w:pPr>
              <w:pStyle w:val="MediumShading1-Accent11"/>
              <w:tabs>
                <w:tab w:val="left" w:pos="284"/>
              </w:tabs>
              <w:jc w:val="center"/>
              <w:rPr>
                <w:rFonts w:ascii="SofiaSans" w:hAnsi="SofiaSans"/>
                <w:lang w:val="bg-BG"/>
              </w:rPr>
            </w:pPr>
            <w:r w:rsidRPr="006D15D1">
              <w:rPr>
                <w:rFonts w:ascii="SofiaSans" w:hAnsi="SofiaSans"/>
                <w:b/>
                <w:bCs/>
                <w:lang w:val="bg-BG"/>
              </w:rPr>
              <w:t>ДА/НЕ</w:t>
            </w:r>
          </w:p>
        </w:tc>
        <w:tc>
          <w:tcPr>
            <w:tcW w:w="1832" w:type="dxa"/>
            <w:vAlign w:val="center"/>
          </w:tcPr>
          <w:p w:rsidR="00CE0963" w:rsidRPr="006D15D1" w:rsidRDefault="005E5B45" w:rsidP="008756BB">
            <w:pPr>
              <w:pStyle w:val="MediumShading1-Accent11"/>
              <w:tabs>
                <w:tab w:val="left" w:pos="284"/>
              </w:tabs>
              <w:jc w:val="center"/>
              <w:rPr>
                <w:rFonts w:ascii="SofiaSans" w:hAnsi="SofiaSans"/>
                <w:lang w:val="bg-BG"/>
              </w:rPr>
            </w:pPr>
            <w:r w:rsidRPr="006D15D1">
              <w:rPr>
                <w:rFonts w:ascii="SofiaSans" w:hAnsi="SofiaSans"/>
                <w:lang w:val="bg-BG"/>
              </w:rPr>
              <w:t xml:space="preserve">(Не) </w:t>
            </w:r>
            <w:r w:rsidR="00CE0963" w:rsidRPr="006D15D1">
              <w:rPr>
                <w:rFonts w:ascii="SofiaSans" w:hAnsi="SofiaSans"/>
                <w:lang w:val="bg-BG"/>
              </w:rPr>
              <w:t>преминава</w:t>
            </w:r>
          </w:p>
        </w:tc>
        <w:tc>
          <w:tcPr>
            <w:tcW w:w="2808" w:type="dxa"/>
          </w:tcPr>
          <w:p w:rsidR="00CE0963" w:rsidRPr="006D15D1" w:rsidRDefault="00B01627" w:rsidP="008756BB">
            <w:pPr>
              <w:pStyle w:val="MediumShading1-Accent11"/>
              <w:tabs>
                <w:tab w:val="left" w:pos="284"/>
              </w:tabs>
              <w:jc w:val="center"/>
              <w:rPr>
                <w:rFonts w:ascii="SofiaSans" w:hAnsi="SofiaSans"/>
                <w:lang w:val="bg-BG"/>
              </w:rPr>
            </w:pPr>
            <w:r w:rsidRPr="006D15D1">
              <w:rPr>
                <w:rFonts w:ascii="SofiaSans" w:hAnsi="SofiaSans"/>
                <w:lang w:val="bg-BG"/>
              </w:rPr>
              <w:t>Служебна проверка</w:t>
            </w:r>
          </w:p>
        </w:tc>
      </w:tr>
      <w:tr w:rsidR="00CE0963" w:rsidRPr="006D15D1" w:rsidTr="005E5B45">
        <w:tc>
          <w:tcPr>
            <w:tcW w:w="5874" w:type="dxa"/>
            <w:shd w:val="clear" w:color="auto" w:fill="auto"/>
          </w:tcPr>
          <w:p w:rsidR="00CE0963" w:rsidRPr="006D15D1" w:rsidRDefault="00F1633C" w:rsidP="008756BB">
            <w:pPr>
              <w:pStyle w:val="MediumShading1-Accent11"/>
              <w:numPr>
                <w:ilvl w:val="0"/>
                <w:numId w:val="1"/>
              </w:numPr>
              <w:tabs>
                <w:tab w:val="left" w:pos="284"/>
              </w:tabs>
              <w:ind w:left="317"/>
              <w:jc w:val="both"/>
              <w:rPr>
                <w:rFonts w:ascii="SofiaSans" w:hAnsi="SofiaSans"/>
                <w:lang w:val="bg-BG"/>
              </w:rPr>
            </w:pPr>
            <w:r w:rsidRPr="006D15D1">
              <w:rPr>
                <w:rFonts w:ascii="SofiaSans" w:hAnsi="SofiaSans"/>
                <w:lang w:val="bg-BG"/>
              </w:rPr>
              <w:t>З</w:t>
            </w:r>
            <w:r w:rsidR="00CE0963" w:rsidRPr="006D15D1">
              <w:rPr>
                <w:rFonts w:ascii="SofiaSans" w:hAnsi="SofiaSans"/>
                <w:lang w:val="bg-BG"/>
              </w:rPr>
              <w:t xml:space="preserve">адължения към Столична община </w:t>
            </w:r>
          </w:p>
        </w:tc>
        <w:tc>
          <w:tcPr>
            <w:tcW w:w="968" w:type="dxa"/>
            <w:shd w:val="clear" w:color="auto" w:fill="auto"/>
            <w:vAlign w:val="center"/>
          </w:tcPr>
          <w:p w:rsidR="00CE0963" w:rsidRPr="006D15D1" w:rsidRDefault="00CE0963" w:rsidP="008756BB">
            <w:pPr>
              <w:pStyle w:val="MediumShading1-Accent11"/>
              <w:tabs>
                <w:tab w:val="left" w:pos="284"/>
              </w:tabs>
              <w:jc w:val="center"/>
              <w:rPr>
                <w:rFonts w:ascii="SofiaSans" w:hAnsi="SofiaSans"/>
                <w:b/>
                <w:bCs/>
                <w:lang w:val="bg-BG"/>
              </w:rPr>
            </w:pPr>
            <w:r w:rsidRPr="006D15D1">
              <w:rPr>
                <w:rFonts w:ascii="SofiaSans" w:hAnsi="SofiaSans"/>
                <w:b/>
                <w:bCs/>
                <w:lang w:val="bg-BG"/>
              </w:rPr>
              <w:t>ДА/НЕ</w:t>
            </w:r>
          </w:p>
        </w:tc>
        <w:tc>
          <w:tcPr>
            <w:tcW w:w="1832" w:type="dxa"/>
            <w:vAlign w:val="center"/>
          </w:tcPr>
          <w:p w:rsidR="00CE0963" w:rsidRPr="006D15D1" w:rsidRDefault="005E5B45" w:rsidP="008756BB">
            <w:pPr>
              <w:pStyle w:val="MediumShading1-Accent11"/>
              <w:tabs>
                <w:tab w:val="left" w:pos="284"/>
              </w:tabs>
              <w:jc w:val="center"/>
              <w:rPr>
                <w:rFonts w:ascii="SofiaSans" w:hAnsi="SofiaSans"/>
                <w:lang w:val="bg-BG"/>
              </w:rPr>
            </w:pPr>
            <w:r w:rsidRPr="006D15D1">
              <w:rPr>
                <w:rFonts w:ascii="SofiaSans" w:hAnsi="SofiaSans"/>
                <w:lang w:val="bg-BG"/>
              </w:rPr>
              <w:t xml:space="preserve">(Не) </w:t>
            </w:r>
            <w:r w:rsidR="00CE0963" w:rsidRPr="006D15D1">
              <w:rPr>
                <w:rFonts w:ascii="SofiaSans" w:hAnsi="SofiaSans"/>
                <w:lang w:val="bg-BG"/>
              </w:rPr>
              <w:t>преминава</w:t>
            </w:r>
          </w:p>
        </w:tc>
        <w:tc>
          <w:tcPr>
            <w:tcW w:w="2808" w:type="dxa"/>
          </w:tcPr>
          <w:p w:rsidR="00CE0963" w:rsidRPr="006D15D1" w:rsidRDefault="00CE0963" w:rsidP="008756BB">
            <w:pPr>
              <w:pStyle w:val="MediumShading1-Accent11"/>
              <w:tabs>
                <w:tab w:val="left" w:pos="284"/>
              </w:tabs>
              <w:jc w:val="center"/>
              <w:rPr>
                <w:rFonts w:ascii="SofiaSans" w:hAnsi="SofiaSans"/>
                <w:lang w:val="bg-BG"/>
              </w:rPr>
            </w:pPr>
            <w:r w:rsidRPr="006D15D1">
              <w:rPr>
                <w:rFonts w:ascii="SofiaSans" w:hAnsi="SofiaSans"/>
                <w:lang w:val="bg-BG"/>
              </w:rPr>
              <w:t>Служебна проверка</w:t>
            </w:r>
          </w:p>
        </w:tc>
      </w:tr>
      <w:tr w:rsidR="00C33AE2" w:rsidRPr="006D15D1" w:rsidTr="005E5B45">
        <w:tc>
          <w:tcPr>
            <w:tcW w:w="5874" w:type="dxa"/>
            <w:shd w:val="clear" w:color="auto" w:fill="auto"/>
          </w:tcPr>
          <w:p w:rsidR="00C33AE2" w:rsidRPr="006D15D1" w:rsidRDefault="00F1633C" w:rsidP="008756BB">
            <w:pPr>
              <w:pStyle w:val="MediumShading1-Accent11"/>
              <w:numPr>
                <w:ilvl w:val="0"/>
                <w:numId w:val="1"/>
              </w:numPr>
              <w:tabs>
                <w:tab w:val="left" w:pos="284"/>
              </w:tabs>
              <w:ind w:left="317"/>
              <w:jc w:val="both"/>
              <w:rPr>
                <w:rFonts w:ascii="SofiaSans" w:hAnsi="SofiaSans"/>
                <w:lang w:val="bg-BG"/>
              </w:rPr>
            </w:pPr>
            <w:r w:rsidRPr="006D15D1">
              <w:rPr>
                <w:rFonts w:ascii="SofiaSans" w:hAnsi="SofiaSans"/>
                <w:lang w:val="bg-BG"/>
              </w:rPr>
              <w:lastRenderedPageBreak/>
              <w:t>З</w:t>
            </w:r>
            <w:r w:rsidR="00C33AE2" w:rsidRPr="006D15D1">
              <w:rPr>
                <w:rFonts w:ascii="SofiaSans" w:hAnsi="SofiaSans"/>
                <w:lang w:val="bg-BG"/>
              </w:rPr>
              <w:t>адължения към осигурителни фондове</w:t>
            </w:r>
            <w:r w:rsidR="0005555D" w:rsidRPr="006D15D1">
              <w:rPr>
                <w:rFonts w:ascii="SofiaSans" w:hAnsi="SofiaSans"/>
                <w:lang w:val="bg-BG"/>
              </w:rPr>
              <w:t xml:space="preserve"> (</w:t>
            </w:r>
            <w:r w:rsidR="00E209B2" w:rsidRPr="006D15D1">
              <w:rPr>
                <w:rFonts w:ascii="SofiaSans" w:hAnsi="SofiaSans"/>
                <w:lang w:val="bg-BG"/>
              </w:rPr>
              <w:t xml:space="preserve">представен </w:t>
            </w:r>
            <w:r w:rsidR="0005555D" w:rsidRPr="006D15D1">
              <w:rPr>
                <w:rFonts w:ascii="SofiaSans" w:hAnsi="SofiaSans"/>
                <w:lang w:val="bg-BG"/>
              </w:rPr>
              <w:t>образец на декларация-Приложение №4)</w:t>
            </w:r>
          </w:p>
        </w:tc>
        <w:tc>
          <w:tcPr>
            <w:tcW w:w="968" w:type="dxa"/>
            <w:shd w:val="clear" w:color="auto" w:fill="auto"/>
            <w:vAlign w:val="center"/>
          </w:tcPr>
          <w:p w:rsidR="00C33AE2" w:rsidRPr="006D15D1" w:rsidRDefault="00C33AE2" w:rsidP="008756BB">
            <w:pPr>
              <w:pStyle w:val="MediumShading1-Accent11"/>
              <w:tabs>
                <w:tab w:val="left" w:pos="284"/>
              </w:tabs>
              <w:jc w:val="center"/>
              <w:rPr>
                <w:rFonts w:ascii="SofiaSans" w:hAnsi="SofiaSans"/>
                <w:b/>
                <w:bCs/>
                <w:lang w:val="bg-BG"/>
              </w:rPr>
            </w:pPr>
            <w:r w:rsidRPr="006D15D1">
              <w:rPr>
                <w:rFonts w:ascii="SofiaSans" w:hAnsi="SofiaSans"/>
                <w:b/>
                <w:bCs/>
                <w:lang w:val="bg-BG"/>
              </w:rPr>
              <w:t>ДА/НЕ</w:t>
            </w:r>
          </w:p>
        </w:tc>
        <w:tc>
          <w:tcPr>
            <w:tcW w:w="1832" w:type="dxa"/>
            <w:vAlign w:val="center"/>
          </w:tcPr>
          <w:p w:rsidR="00C33AE2" w:rsidRPr="006D15D1" w:rsidRDefault="00C33AE2" w:rsidP="008756BB">
            <w:pPr>
              <w:pStyle w:val="MediumShading1-Accent11"/>
              <w:tabs>
                <w:tab w:val="left" w:pos="284"/>
              </w:tabs>
              <w:jc w:val="center"/>
              <w:rPr>
                <w:rFonts w:ascii="SofiaSans" w:hAnsi="SofiaSans"/>
                <w:lang w:val="bg-BG"/>
              </w:rPr>
            </w:pPr>
            <w:r w:rsidRPr="006D15D1">
              <w:rPr>
                <w:rFonts w:ascii="SofiaSans" w:hAnsi="SofiaSans"/>
                <w:lang w:val="bg-BG"/>
              </w:rPr>
              <w:t>(Не) преминава</w:t>
            </w:r>
          </w:p>
        </w:tc>
        <w:tc>
          <w:tcPr>
            <w:tcW w:w="2808" w:type="dxa"/>
          </w:tcPr>
          <w:p w:rsidR="00C33AE2" w:rsidRPr="006D15D1" w:rsidRDefault="00C33AE2" w:rsidP="008756BB">
            <w:pPr>
              <w:pStyle w:val="MediumShading1-Accent11"/>
              <w:tabs>
                <w:tab w:val="left" w:pos="284"/>
              </w:tabs>
              <w:jc w:val="center"/>
              <w:rPr>
                <w:rFonts w:ascii="SofiaSans" w:hAnsi="SofiaSans"/>
                <w:lang w:val="bg-BG"/>
              </w:rPr>
            </w:pPr>
            <w:r w:rsidRPr="006D15D1">
              <w:rPr>
                <w:rFonts w:ascii="SofiaSans" w:hAnsi="SofiaSans"/>
                <w:lang w:val="bg-BG"/>
              </w:rPr>
              <w:t>Декларация от представляващия кандидата</w:t>
            </w:r>
          </w:p>
        </w:tc>
      </w:tr>
      <w:tr w:rsidR="00F1633C" w:rsidRPr="006D15D1" w:rsidTr="005E5B45">
        <w:tc>
          <w:tcPr>
            <w:tcW w:w="5874" w:type="dxa"/>
            <w:shd w:val="clear" w:color="auto" w:fill="auto"/>
          </w:tcPr>
          <w:p w:rsidR="00F1633C" w:rsidRPr="006D15D1" w:rsidRDefault="00F1633C" w:rsidP="008756BB">
            <w:pPr>
              <w:pStyle w:val="MediumShading1-Accent11"/>
              <w:numPr>
                <w:ilvl w:val="0"/>
                <w:numId w:val="1"/>
              </w:numPr>
              <w:tabs>
                <w:tab w:val="left" w:pos="284"/>
              </w:tabs>
              <w:ind w:left="317"/>
              <w:jc w:val="both"/>
              <w:rPr>
                <w:rFonts w:ascii="SofiaSans" w:hAnsi="SofiaSans"/>
                <w:lang w:val="bg-BG"/>
              </w:rPr>
            </w:pPr>
            <w:r w:rsidRPr="006D15D1">
              <w:rPr>
                <w:rFonts w:ascii="SofiaSans" w:hAnsi="SofiaSans"/>
                <w:lang w:val="bg-BG"/>
              </w:rPr>
              <w:t>Дали членовете на управителните и контролните органи на кандидата-физически лица са осъждани с влязла в сила присъда за престъпление против собствеността или против стопанството, освен ако са реабилитирани</w:t>
            </w:r>
            <w:r w:rsidR="00E209B2" w:rsidRPr="006D15D1">
              <w:rPr>
                <w:rFonts w:ascii="SofiaSans" w:hAnsi="SofiaSans"/>
                <w:lang w:val="bg-BG"/>
              </w:rPr>
              <w:t xml:space="preserve"> (представен образец на декларация-Приложение №5)</w:t>
            </w:r>
          </w:p>
        </w:tc>
        <w:tc>
          <w:tcPr>
            <w:tcW w:w="968" w:type="dxa"/>
            <w:shd w:val="clear" w:color="auto" w:fill="auto"/>
            <w:vAlign w:val="center"/>
          </w:tcPr>
          <w:p w:rsidR="00F1633C" w:rsidRPr="006D15D1" w:rsidRDefault="00F1633C" w:rsidP="008756BB">
            <w:pPr>
              <w:pStyle w:val="MediumShading1-Accent11"/>
              <w:tabs>
                <w:tab w:val="left" w:pos="284"/>
              </w:tabs>
              <w:jc w:val="center"/>
              <w:rPr>
                <w:rFonts w:ascii="SofiaSans" w:hAnsi="SofiaSans"/>
                <w:b/>
                <w:bCs/>
                <w:lang w:val="bg-BG"/>
              </w:rPr>
            </w:pPr>
            <w:r w:rsidRPr="006D15D1">
              <w:rPr>
                <w:rFonts w:ascii="SofiaSans" w:hAnsi="SofiaSans"/>
                <w:b/>
                <w:bCs/>
                <w:lang w:val="bg-BG"/>
              </w:rPr>
              <w:t>ДА/НЕ</w:t>
            </w:r>
          </w:p>
        </w:tc>
        <w:tc>
          <w:tcPr>
            <w:tcW w:w="1832" w:type="dxa"/>
            <w:vAlign w:val="center"/>
          </w:tcPr>
          <w:p w:rsidR="00F1633C" w:rsidRPr="006D15D1" w:rsidRDefault="00F1633C" w:rsidP="008756BB">
            <w:pPr>
              <w:pStyle w:val="MediumShading1-Accent11"/>
              <w:tabs>
                <w:tab w:val="left" w:pos="284"/>
              </w:tabs>
              <w:jc w:val="center"/>
              <w:rPr>
                <w:rFonts w:ascii="SofiaSans" w:hAnsi="SofiaSans"/>
                <w:lang w:val="bg-BG"/>
              </w:rPr>
            </w:pPr>
            <w:r w:rsidRPr="006D15D1">
              <w:rPr>
                <w:rFonts w:ascii="SofiaSans" w:hAnsi="SofiaSans"/>
                <w:lang w:val="bg-BG"/>
              </w:rPr>
              <w:t>(Не) преминава</w:t>
            </w:r>
          </w:p>
        </w:tc>
        <w:tc>
          <w:tcPr>
            <w:tcW w:w="2808" w:type="dxa"/>
          </w:tcPr>
          <w:p w:rsidR="00F1633C" w:rsidRPr="006D15D1" w:rsidRDefault="00F1633C" w:rsidP="008756BB">
            <w:pPr>
              <w:pStyle w:val="MediumShading1-Accent11"/>
              <w:tabs>
                <w:tab w:val="left" w:pos="284"/>
              </w:tabs>
              <w:jc w:val="center"/>
              <w:rPr>
                <w:rFonts w:ascii="SofiaSans" w:hAnsi="SofiaSans"/>
                <w:lang w:val="bg-BG"/>
              </w:rPr>
            </w:pPr>
            <w:r w:rsidRPr="006D15D1">
              <w:rPr>
                <w:rFonts w:ascii="SofiaSans" w:hAnsi="SofiaSans"/>
                <w:lang w:val="bg-BG"/>
              </w:rPr>
              <w:t>Деклараци</w:t>
            </w:r>
            <w:r w:rsidR="00286F97" w:rsidRPr="006D15D1">
              <w:rPr>
                <w:rFonts w:ascii="SofiaSans" w:hAnsi="SofiaSans"/>
                <w:lang w:val="bg-BG"/>
              </w:rPr>
              <w:t>и</w:t>
            </w:r>
            <w:r w:rsidRPr="006D15D1">
              <w:rPr>
                <w:rFonts w:ascii="SofiaSans" w:hAnsi="SofiaSans"/>
                <w:lang w:val="bg-BG"/>
              </w:rPr>
              <w:t xml:space="preserve"> от </w:t>
            </w:r>
            <w:r w:rsidR="00286F97" w:rsidRPr="006D15D1">
              <w:rPr>
                <w:rFonts w:ascii="SofiaSans" w:hAnsi="SofiaSans"/>
                <w:lang w:val="bg-BG"/>
              </w:rPr>
              <w:t>всички членове</w:t>
            </w:r>
            <w:r w:rsidRPr="006D15D1">
              <w:rPr>
                <w:rFonts w:ascii="SofiaSans" w:hAnsi="SofiaSans"/>
                <w:lang w:val="bg-BG"/>
              </w:rPr>
              <w:t xml:space="preserve"> на управителните и контролните органи</w:t>
            </w:r>
            <w:r w:rsidR="00286F97" w:rsidRPr="006D15D1">
              <w:rPr>
                <w:rFonts w:ascii="SofiaSans" w:hAnsi="SofiaSans"/>
                <w:lang w:val="bg-BG"/>
              </w:rPr>
              <w:t xml:space="preserve"> на кандидата</w:t>
            </w:r>
            <w:r w:rsidR="00C93B2F" w:rsidRPr="006D15D1">
              <w:rPr>
                <w:rFonts w:ascii="SofiaSans" w:hAnsi="SofiaSans"/>
                <w:lang w:val="bg-BG"/>
              </w:rPr>
              <w:t xml:space="preserve"> </w:t>
            </w:r>
          </w:p>
        </w:tc>
      </w:tr>
      <w:tr w:rsidR="00881AC9" w:rsidRPr="006D15D1" w:rsidTr="005E5B45">
        <w:tc>
          <w:tcPr>
            <w:tcW w:w="5874" w:type="dxa"/>
            <w:shd w:val="clear" w:color="auto" w:fill="auto"/>
          </w:tcPr>
          <w:p w:rsidR="00881AC9" w:rsidRPr="006D15D1" w:rsidRDefault="00881AC9" w:rsidP="00AA6B2F">
            <w:pPr>
              <w:pStyle w:val="MediumShading1-Accent11"/>
              <w:numPr>
                <w:ilvl w:val="0"/>
                <w:numId w:val="1"/>
              </w:numPr>
              <w:tabs>
                <w:tab w:val="left" w:pos="284"/>
              </w:tabs>
              <w:ind w:left="317"/>
              <w:jc w:val="both"/>
              <w:rPr>
                <w:rFonts w:ascii="SofiaSans" w:hAnsi="SofiaSans"/>
                <w:lang w:val="bg-BG"/>
              </w:rPr>
            </w:pPr>
            <w:r w:rsidRPr="006D15D1">
              <w:rPr>
                <w:rFonts w:ascii="SofiaSans" w:hAnsi="SofiaSans"/>
                <w:lang w:val="bg-BG"/>
              </w:rPr>
              <w:t xml:space="preserve">Дали кандидатът </w:t>
            </w:r>
            <w:r w:rsidR="00AA6B2F" w:rsidRPr="006D15D1">
              <w:rPr>
                <w:rFonts w:ascii="SofiaSans" w:hAnsi="SofiaSans"/>
                <w:lang w:val="bg-BG"/>
              </w:rPr>
              <w:t>не е изпълнил</w:t>
            </w:r>
            <w:r w:rsidRPr="006D15D1">
              <w:rPr>
                <w:rFonts w:ascii="SofiaSans" w:hAnsi="SofiaSans"/>
                <w:lang w:val="bg-BG"/>
              </w:rPr>
              <w:t xml:space="preserve"> условия при предходно финансиране от Програмата</w:t>
            </w:r>
          </w:p>
        </w:tc>
        <w:tc>
          <w:tcPr>
            <w:tcW w:w="968" w:type="dxa"/>
            <w:shd w:val="clear" w:color="auto" w:fill="auto"/>
            <w:vAlign w:val="center"/>
          </w:tcPr>
          <w:p w:rsidR="00881AC9" w:rsidRPr="006D15D1" w:rsidRDefault="00881AC9" w:rsidP="008756BB">
            <w:pPr>
              <w:pStyle w:val="MediumShading1-Accent11"/>
              <w:tabs>
                <w:tab w:val="left" w:pos="284"/>
              </w:tabs>
              <w:jc w:val="center"/>
              <w:rPr>
                <w:rFonts w:ascii="SofiaSans" w:hAnsi="SofiaSans"/>
                <w:b/>
                <w:bCs/>
                <w:lang w:val="bg-BG"/>
              </w:rPr>
            </w:pPr>
            <w:r w:rsidRPr="006D15D1">
              <w:rPr>
                <w:rFonts w:ascii="SofiaSans" w:hAnsi="SofiaSans"/>
                <w:b/>
                <w:bCs/>
                <w:lang w:val="bg-BG"/>
              </w:rPr>
              <w:t>ДА/НЕ</w:t>
            </w:r>
          </w:p>
        </w:tc>
        <w:tc>
          <w:tcPr>
            <w:tcW w:w="1832" w:type="dxa"/>
            <w:vAlign w:val="center"/>
          </w:tcPr>
          <w:p w:rsidR="00881AC9" w:rsidRPr="006D15D1" w:rsidRDefault="00881AC9" w:rsidP="008756BB">
            <w:pPr>
              <w:pStyle w:val="MediumShading1-Accent11"/>
              <w:tabs>
                <w:tab w:val="left" w:pos="284"/>
              </w:tabs>
              <w:jc w:val="center"/>
              <w:rPr>
                <w:rFonts w:ascii="SofiaSans" w:hAnsi="SofiaSans"/>
                <w:lang w:val="bg-BG"/>
              </w:rPr>
            </w:pPr>
            <w:r w:rsidRPr="006D15D1">
              <w:rPr>
                <w:rFonts w:ascii="SofiaSans" w:hAnsi="SofiaSans"/>
                <w:lang w:val="bg-BG"/>
              </w:rPr>
              <w:t>(Не) преминава</w:t>
            </w:r>
          </w:p>
        </w:tc>
        <w:tc>
          <w:tcPr>
            <w:tcW w:w="2808" w:type="dxa"/>
          </w:tcPr>
          <w:p w:rsidR="00881AC9" w:rsidRPr="006D15D1" w:rsidRDefault="00881AC9" w:rsidP="008756BB">
            <w:pPr>
              <w:pStyle w:val="MediumShading1-Accent11"/>
              <w:tabs>
                <w:tab w:val="left" w:pos="284"/>
              </w:tabs>
              <w:jc w:val="center"/>
              <w:rPr>
                <w:rFonts w:ascii="SofiaSans" w:hAnsi="SofiaSans"/>
                <w:lang w:val="bg-BG"/>
              </w:rPr>
            </w:pPr>
            <w:r w:rsidRPr="006D15D1">
              <w:rPr>
                <w:rFonts w:ascii="SofiaSans" w:hAnsi="SofiaSans"/>
                <w:lang w:val="bg-BG"/>
              </w:rPr>
              <w:t>Служебна проверка</w:t>
            </w:r>
          </w:p>
        </w:tc>
      </w:tr>
      <w:tr w:rsidR="002F486E" w:rsidRPr="006D15D1" w:rsidTr="005E5B45">
        <w:tc>
          <w:tcPr>
            <w:tcW w:w="5874" w:type="dxa"/>
            <w:shd w:val="clear" w:color="auto" w:fill="auto"/>
          </w:tcPr>
          <w:p w:rsidR="002F486E" w:rsidRPr="006D15D1" w:rsidRDefault="00F1633C" w:rsidP="008756BB">
            <w:pPr>
              <w:pStyle w:val="MediumShading1-Accent11"/>
              <w:numPr>
                <w:ilvl w:val="0"/>
                <w:numId w:val="1"/>
              </w:numPr>
              <w:tabs>
                <w:tab w:val="left" w:pos="284"/>
              </w:tabs>
              <w:ind w:left="317"/>
              <w:jc w:val="both"/>
              <w:rPr>
                <w:rFonts w:ascii="SofiaSans" w:hAnsi="SofiaSans"/>
                <w:lang w:val="bg-BG"/>
              </w:rPr>
            </w:pPr>
            <w:r w:rsidRPr="006D15D1">
              <w:rPr>
                <w:rFonts w:ascii="SofiaSans" w:hAnsi="SofiaSans"/>
                <w:lang w:val="bg-BG"/>
              </w:rPr>
              <w:t>Дали кандидатът е с установени финансови злоупотреби с държавни, общински и европейски финансови средства</w:t>
            </w:r>
            <w:r w:rsidR="00E209B2" w:rsidRPr="006D15D1">
              <w:rPr>
                <w:rFonts w:ascii="SofiaSans" w:hAnsi="SofiaSans"/>
                <w:lang w:val="bg-BG"/>
              </w:rPr>
              <w:t xml:space="preserve"> (представен образец на декларация-Приложение №6)</w:t>
            </w:r>
          </w:p>
        </w:tc>
        <w:tc>
          <w:tcPr>
            <w:tcW w:w="968" w:type="dxa"/>
            <w:shd w:val="clear" w:color="auto" w:fill="auto"/>
            <w:vAlign w:val="center"/>
          </w:tcPr>
          <w:p w:rsidR="002F486E" w:rsidRPr="006D15D1" w:rsidRDefault="00F1633C" w:rsidP="008756BB">
            <w:pPr>
              <w:pStyle w:val="MediumShading1-Accent11"/>
              <w:tabs>
                <w:tab w:val="left" w:pos="284"/>
              </w:tabs>
              <w:jc w:val="center"/>
              <w:rPr>
                <w:rFonts w:ascii="SofiaSans" w:hAnsi="SofiaSans"/>
                <w:b/>
                <w:bCs/>
                <w:lang w:val="bg-BG"/>
              </w:rPr>
            </w:pPr>
            <w:r w:rsidRPr="006D15D1">
              <w:rPr>
                <w:rFonts w:ascii="SofiaSans" w:hAnsi="SofiaSans"/>
                <w:b/>
                <w:bCs/>
                <w:lang w:val="bg-BG"/>
              </w:rPr>
              <w:t>ДА/НЕ</w:t>
            </w:r>
          </w:p>
        </w:tc>
        <w:tc>
          <w:tcPr>
            <w:tcW w:w="1832" w:type="dxa"/>
            <w:vAlign w:val="center"/>
          </w:tcPr>
          <w:p w:rsidR="002F486E" w:rsidRPr="006D15D1" w:rsidRDefault="00F1633C" w:rsidP="008756BB">
            <w:pPr>
              <w:pStyle w:val="MediumShading1-Accent11"/>
              <w:tabs>
                <w:tab w:val="left" w:pos="284"/>
              </w:tabs>
              <w:jc w:val="center"/>
              <w:rPr>
                <w:rFonts w:ascii="SofiaSans" w:hAnsi="SofiaSans"/>
                <w:lang w:val="bg-BG"/>
              </w:rPr>
            </w:pPr>
            <w:r w:rsidRPr="006D15D1">
              <w:rPr>
                <w:rFonts w:ascii="SofiaSans" w:hAnsi="SofiaSans"/>
                <w:lang w:val="bg-BG"/>
              </w:rPr>
              <w:t>(Не) преминава</w:t>
            </w:r>
          </w:p>
        </w:tc>
        <w:tc>
          <w:tcPr>
            <w:tcW w:w="2808" w:type="dxa"/>
          </w:tcPr>
          <w:p w:rsidR="002F486E" w:rsidRPr="006D15D1" w:rsidRDefault="00F1633C" w:rsidP="008756BB">
            <w:pPr>
              <w:pStyle w:val="MediumShading1-Accent11"/>
              <w:tabs>
                <w:tab w:val="left" w:pos="284"/>
              </w:tabs>
              <w:jc w:val="center"/>
              <w:rPr>
                <w:rFonts w:ascii="SofiaSans" w:hAnsi="SofiaSans"/>
                <w:lang w:val="bg-BG"/>
              </w:rPr>
            </w:pPr>
            <w:r w:rsidRPr="006D15D1">
              <w:rPr>
                <w:rFonts w:ascii="SofiaSans" w:hAnsi="SofiaSans"/>
                <w:lang w:val="bg-BG"/>
              </w:rPr>
              <w:t>Декларация от представляващия кандидата</w:t>
            </w:r>
          </w:p>
        </w:tc>
      </w:tr>
      <w:tr w:rsidR="00CE0963" w:rsidRPr="006D15D1" w:rsidTr="005E5B45">
        <w:tc>
          <w:tcPr>
            <w:tcW w:w="5874" w:type="dxa"/>
            <w:shd w:val="clear" w:color="auto" w:fill="auto"/>
          </w:tcPr>
          <w:p w:rsidR="00CE0963" w:rsidRPr="006D15D1" w:rsidRDefault="00CE0963" w:rsidP="008756BB">
            <w:pPr>
              <w:pStyle w:val="MediumShading1-Accent11"/>
              <w:numPr>
                <w:ilvl w:val="0"/>
                <w:numId w:val="1"/>
              </w:numPr>
              <w:tabs>
                <w:tab w:val="left" w:pos="284"/>
              </w:tabs>
              <w:ind w:left="317"/>
              <w:jc w:val="both"/>
              <w:rPr>
                <w:rFonts w:ascii="SofiaSans" w:hAnsi="SofiaSans"/>
                <w:lang w:val="bg-BG"/>
              </w:rPr>
            </w:pPr>
            <w:r w:rsidRPr="006D15D1">
              <w:rPr>
                <w:rFonts w:ascii="SofiaSans" w:hAnsi="SofiaSans"/>
                <w:lang w:val="bg-BG"/>
              </w:rPr>
              <w:t xml:space="preserve">Декларация за достоверност на приложената и попълнена информация </w:t>
            </w:r>
            <w:r w:rsidR="00E209B2" w:rsidRPr="006D15D1">
              <w:rPr>
                <w:rFonts w:ascii="SofiaSans" w:hAnsi="SofiaSans"/>
                <w:lang w:val="bg-BG"/>
              </w:rPr>
              <w:t>(представен образец на декларация</w:t>
            </w:r>
            <w:r w:rsidR="00247908" w:rsidRPr="006D15D1">
              <w:rPr>
                <w:rFonts w:ascii="SofiaSans" w:hAnsi="SofiaSans"/>
                <w:lang w:val="bg-BG"/>
              </w:rPr>
              <w:t>-Приложение №7</w:t>
            </w:r>
            <w:r w:rsidR="00E209B2" w:rsidRPr="006D15D1">
              <w:rPr>
                <w:rFonts w:ascii="SofiaSans" w:hAnsi="SofiaSans"/>
                <w:lang w:val="bg-BG"/>
              </w:rPr>
              <w:t>)</w:t>
            </w:r>
          </w:p>
        </w:tc>
        <w:tc>
          <w:tcPr>
            <w:tcW w:w="968" w:type="dxa"/>
            <w:shd w:val="clear" w:color="auto" w:fill="auto"/>
            <w:vAlign w:val="center"/>
          </w:tcPr>
          <w:p w:rsidR="00CE0963" w:rsidRPr="006D15D1" w:rsidRDefault="00CE0963" w:rsidP="008756BB">
            <w:pPr>
              <w:pStyle w:val="MediumShading1-Accent11"/>
              <w:tabs>
                <w:tab w:val="left" w:pos="284"/>
              </w:tabs>
              <w:jc w:val="center"/>
              <w:rPr>
                <w:rFonts w:ascii="SofiaSans" w:hAnsi="SofiaSans"/>
                <w:lang w:val="bg-BG"/>
              </w:rPr>
            </w:pPr>
            <w:r w:rsidRPr="006D15D1">
              <w:rPr>
                <w:rFonts w:ascii="SofiaSans" w:hAnsi="SofiaSans"/>
                <w:b/>
                <w:bCs/>
                <w:lang w:val="bg-BG"/>
              </w:rPr>
              <w:t>ДА/НЕ</w:t>
            </w:r>
          </w:p>
        </w:tc>
        <w:tc>
          <w:tcPr>
            <w:tcW w:w="1832" w:type="dxa"/>
            <w:vAlign w:val="center"/>
          </w:tcPr>
          <w:p w:rsidR="00CE0963" w:rsidRPr="006D15D1" w:rsidRDefault="005E5B45" w:rsidP="008756BB">
            <w:pPr>
              <w:pStyle w:val="MediumShading1-Accent11"/>
              <w:tabs>
                <w:tab w:val="left" w:pos="284"/>
              </w:tabs>
              <w:jc w:val="center"/>
              <w:rPr>
                <w:rFonts w:ascii="SofiaSans" w:hAnsi="SofiaSans"/>
                <w:lang w:val="bg-BG"/>
              </w:rPr>
            </w:pPr>
            <w:r w:rsidRPr="006D15D1">
              <w:rPr>
                <w:rFonts w:ascii="SofiaSans" w:hAnsi="SofiaSans"/>
                <w:lang w:val="bg-BG"/>
              </w:rPr>
              <w:t xml:space="preserve">(Не) </w:t>
            </w:r>
            <w:r w:rsidR="00CE0963" w:rsidRPr="006D15D1">
              <w:rPr>
                <w:rFonts w:ascii="SofiaSans" w:hAnsi="SofiaSans"/>
                <w:lang w:val="bg-BG"/>
              </w:rPr>
              <w:t>преминава</w:t>
            </w:r>
          </w:p>
        </w:tc>
        <w:tc>
          <w:tcPr>
            <w:tcW w:w="2808" w:type="dxa"/>
          </w:tcPr>
          <w:p w:rsidR="00CE0963" w:rsidRPr="006D15D1" w:rsidRDefault="00053D4A" w:rsidP="008756BB">
            <w:pPr>
              <w:pStyle w:val="MediumShading1-Accent11"/>
              <w:tabs>
                <w:tab w:val="left" w:pos="284"/>
              </w:tabs>
              <w:jc w:val="center"/>
              <w:rPr>
                <w:rFonts w:ascii="SofiaSans" w:hAnsi="SofiaSans"/>
                <w:lang w:val="bg-BG"/>
              </w:rPr>
            </w:pPr>
            <w:r w:rsidRPr="006D15D1">
              <w:rPr>
                <w:rFonts w:ascii="SofiaSans" w:hAnsi="SofiaSans"/>
                <w:lang w:val="bg-BG"/>
              </w:rPr>
              <w:t>Декларация от представляващия кандидата</w:t>
            </w:r>
          </w:p>
        </w:tc>
      </w:tr>
      <w:tr w:rsidR="00CE0963" w:rsidRPr="006D15D1" w:rsidTr="005E5B45">
        <w:tc>
          <w:tcPr>
            <w:tcW w:w="5874" w:type="dxa"/>
            <w:shd w:val="clear" w:color="auto" w:fill="auto"/>
          </w:tcPr>
          <w:p w:rsidR="00CE0963" w:rsidRPr="006D15D1" w:rsidRDefault="00CE0963" w:rsidP="008756BB">
            <w:pPr>
              <w:pStyle w:val="MediumShading1-Accent11"/>
              <w:numPr>
                <w:ilvl w:val="0"/>
                <w:numId w:val="1"/>
              </w:numPr>
              <w:tabs>
                <w:tab w:val="left" w:pos="284"/>
              </w:tabs>
              <w:ind w:left="317"/>
              <w:jc w:val="both"/>
              <w:rPr>
                <w:rFonts w:ascii="SofiaSans" w:hAnsi="SofiaSans"/>
                <w:lang w:val="bg-BG"/>
              </w:rPr>
            </w:pPr>
            <w:r w:rsidRPr="006D15D1">
              <w:rPr>
                <w:rFonts w:ascii="SofiaSans" w:hAnsi="SofiaSans"/>
                <w:lang w:val="bg-BG"/>
              </w:rPr>
              <w:t xml:space="preserve">Декларация за информираност и съгласие за участие </w:t>
            </w:r>
            <w:r w:rsidR="00247908" w:rsidRPr="006D15D1">
              <w:rPr>
                <w:rFonts w:ascii="SofiaSans" w:hAnsi="SofiaSans"/>
                <w:lang w:val="bg-BG"/>
              </w:rPr>
              <w:t>(представен образец на декларация – Приложение №8)</w:t>
            </w:r>
          </w:p>
        </w:tc>
        <w:tc>
          <w:tcPr>
            <w:tcW w:w="968" w:type="dxa"/>
            <w:shd w:val="clear" w:color="auto" w:fill="auto"/>
            <w:vAlign w:val="center"/>
          </w:tcPr>
          <w:p w:rsidR="00CE0963" w:rsidRPr="006D15D1" w:rsidRDefault="00CE0963" w:rsidP="008756BB">
            <w:pPr>
              <w:pStyle w:val="MediumShading1-Accent11"/>
              <w:tabs>
                <w:tab w:val="left" w:pos="284"/>
              </w:tabs>
              <w:jc w:val="center"/>
              <w:rPr>
                <w:rFonts w:ascii="SofiaSans" w:hAnsi="SofiaSans"/>
                <w:lang w:val="bg-BG"/>
              </w:rPr>
            </w:pPr>
            <w:r w:rsidRPr="006D15D1">
              <w:rPr>
                <w:rFonts w:ascii="SofiaSans" w:hAnsi="SofiaSans"/>
                <w:b/>
                <w:bCs/>
                <w:lang w:val="bg-BG"/>
              </w:rPr>
              <w:t>ДА/НЕ</w:t>
            </w:r>
          </w:p>
        </w:tc>
        <w:tc>
          <w:tcPr>
            <w:tcW w:w="1832" w:type="dxa"/>
            <w:vAlign w:val="center"/>
          </w:tcPr>
          <w:p w:rsidR="00CE0963" w:rsidRPr="006D15D1" w:rsidRDefault="005E5B45" w:rsidP="008756BB">
            <w:pPr>
              <w:pStyle w:val="MediumShading1-Accent11"/>
              <w:tabs>
                <w:tab w:val="left" w:pos="284"/>
              </w:tabs>
              <w:jc w:val="center"/>
              <w:rPr>
                <w:rFonts w:ascii="SofiaSans" w:hAnsi="SofiaSans"/>
                <w:lang w:val="bg-BG"/>
              </w:rPr>
            </w:pPr>
            <w:r w:rsidRPr="006D15D1">
              <w:rPr>
                <w:rFonts w:ascii="SofiaSans" w:hAnsi="SofiaSans"/>
                <w:lang w:val="bg-BG"/>
              </w:rPr>
              <w:t xml:space="preserve">(Не) </w:t>
            </w:r>
            <w:r w:rsidR="00CE0963" w:rsidRPr="006D15D1">
              <w:rPr>
                <w:rFonts w:ascii="SofiaSans" w:hAnsi="SofiaSans"/>
                <w:lang w:val="bg-BG"/>
              </w:rPr>
              <w:t>преминава</w:t>
            </w:r>
          </w:p>
        </w:tc>
        <w:tc>
          <w:tcPr>
            <w:tcW w:w="2808" w:type="dxa"/>
          </w:tcPr>
          <w:p w:rsidR="00CE0963" w:rsidRPr="006D15D1" w:rsidRDefault="00053D4A" w:rsidP="008756BB">
            <w:pPr>
              <w:pStyle w:val="MediumShading1-Accent11"/>
              <w:tabs>
                <w:tab w:val="left" w:pos="284"/>
              </w:tabs>
              <w:jc w:val="center"/>
              <w:rPr>
                <w:rFonts w:ascii="SofiaSans" w:hAnsi="SofiaSans"/>
                <w:lang w:val="bg-BG"/>
              </w:rPr>
            </w:pPr>
            <w:r w:rsidRPr="006D15D1">
              <w:rPr>
                <w:rFonts w:ascii="SofiaSans" w:hAnsi="SofiaSans"/>
                <w:lang w:val="bg-BG"/>
              </w:rPr>
              <w:t>Декларация от представляващия кандидата</w:t>
            </w:r>
          </w:p>
        </w:tc>
      </w:tr>
    </w:tbl>
    <w:p w:rsidR="00F1633C" w:rsidRPr="006D15D1" w:rsidRDefault="00F1633C" w:rsidP="008756BB">
      <w:pPr>
        <w:pStyle w:val="MediumShading1-Accent11"/>
        <w:jc w:val="center"/>
        <w:rPr>
          <w:rFonts w:ascii="SofiaSans" w:hAnsi="SofiaSans"/>
          <w:b/>
          <w:u w:val="single"/>
          <w:lang w:val="bg-BG"/>
        </w:rPr>
      </w:pPr>
    </w:p>
    <w:p w:rsidR="00CE0963" w:rsidRPr="006D15D1" w:rsidRDefault="00AB20AE" w:rsidP="008756BB">
      <w:pPr>
        <w:pStyle w:val="MediumShading1-Accent11"/>
        <w:ind w:left="-1134" w:right="-448"/>
        <w:jc w:val="center"/>
        <w:rPr>
          <w:rFonts w:ascii="SofiaSans" w:hAnsi="SofiaSans"/>
          <w:b/>
          <w:lang w:val="bg-BG"/>
        </w:rPr>
      </w:pPr>
      <w:r w:rsidRPr="006D15D1">
        <w:rPr>
          <w:rFonts w:ascii="SofiaSans" w:hAnsi="SofiaSans"/>
          <w:b/>
          <w:lang w:val="bg-BG"/>
        </w:rPr>
        <w:t xml:space="preserve">2. </w:t>
      </w:r>
      <w:r w:rsidR="00CE0963" w:rsidRPr="006D15D1">
        <w:rPr>
          <w:rFonts w:ascii="SofiaSans" w:hAnsi="SofiaSans"/>
          <w:b/>
          <w:lang w:val="bg-BG"/>
        </w:rPr>
        <w:t xml:space="preserve">КРИТЕРИИ ЗА ОЦЕНКА НА СЪДЪРЖАНИЕТО НА ПРОЕКТНИ ПРЕДЛОЖЕНИЯ </w:t>
      </w:r>
    </w:p>
    <w:p w:rsidR="00CE0963" w:rsidRPr="006D15D1" w:rsidRDefault="00CE0963" w:rsidP="008756BB">
      <w:pPr>
        <w:pStyle w:val="MediumShading1-Accent11"/>
        <w:ind w:left="-1134" w:right="-448"/>
        <w:jc w:val="center"/>
        <w:rPr>
          <w:rFonts w:ascii="SofiaSans" w:hAnsi="SofiaSans"/>
          <w:b/>
          <w:lang w:val="bg-BG"/>
        </w:rPr>
      </w:pPr>
      <w:r w:rsidRPr="006D15D1">
        <w:rPr>
          <w:rFonts w:ascii="SofiaSans" w:hAnsi="SofiaSans"/>
          <w:b/>
          <w:lang w:val="bg-BG"/>
        </w:rPr>
        <w:t xml:space="preserve">ПО </w:t>
      </w:r>
      <w:r w:rsidR="005E5B45" w:rsidRPr="006D15D1">
        <w:rPr>
          <w:rFonts w:ascii="SofiaSans" w:hAnsi="SofiaSans"/>
          <w:b/>
          <w:lang w:val="bg-BG"/>
        </w:rPr>
        <w:t xml:space="preserve">СТОЛИЧНА ПРОГРАМА </w:t>
      </w:r>
      <w:r w:rsidRPr="006D15D1">
        <w:rPr>
          <w:rFonts w:ascii="SofiaSans" w:hAnsi="SofiaSans"/>
          <w:b/>
          <w:lang w:val="bg-BG"/>
        </w:rPr>
        <w:t>„СОЦИАЛНИ ИНОВАЦИИ“</w:t>
      </w:r>
    </w:p>
    <w:p w:rsidR="00CE0963" w:rsidRPr="006D15D1" w:rsidRDefault="00CE0963" w:rsidP="008756BB">
      <w:pPr>
        <w:pStyle w:val="MediumShading1-Accent11"/>
        <w:jc w:val="center"/>
        <w:rPr>
          <w:rFonts w:ascii="SofiaSans" w:hAnsi="SofiaSans"/>
          <w:lang w:val="bg-BG"/>
        </w:rPr>
      </w:pPr>
    </w:p>
    <w:p w:rsidR="00CE0963" w:rsidRPr="006D15D1" w:rsidRDefault="00CE0963" w:rsidP="008756BB">
      <w:pPr>
        <w:spacing w:after="0" w:line="240" w:lineRule="auto"/>
        <w:ind w:left="-992" w:right="-448" w:firstLine="425"/>
        <w:jc w:val="both"/>
        <w:rPr>
          <w:rFonts w:ascii="SofiaSans" w:hAnsi="SofiaSans"/>
          <w:lang w:val="bg-BG"/>
        </w:rPr>
      </w:pPr>
      <w:r w:rsidRPr="006D15D1">
        <w:rPr>
          <w:rFonts w:ascii="SofiaSans" w:hAnsi="SofiaSans"/>
          <w:lang w:val="bg-BG"/>
        </w:rPr>
        <w:t>Водещ критерий при оценяването на проектните предложения е съчетанието между новаторския подход и съответствието с целите на Програмата.</w:t>
      </w:r>
    </w:p>
    <w:p w:rsidR="00CE0963" w:rsidRPr="006D15D1" w:rsidRDefault="00CE0963" w:rsidP="008756BB">
      <w:pPr>
        <w:spacing w:after="0" w:line="240" w:lineRule="auto"/>
        <w:ind w:left="-992" w:right="-448" w:firstLine="425"/>
        <w:jc w:val="both"/>
        <w:rPr>
          <w:rFonts w:ascii="SofiaSans" w:hAnsi="SofiaSans"/>
          <w:lang w:val="bg-BG"/>
        </w:rPr>
      </w:pPr>
      <w:r w:rsidRPr="006D15D1">
        <w:rPr>
          <w:rFonts w:ascii="SofiaSans" w:hAnsi="SofiaSans"/>
          <w:lang w:val="bg-BG"/>
        </w:rPr>
        <w:t>При оценката на проектното предложение във всяка секция се поставят точки в зависимост от степента на постигане на критерия.</w:t>
      </w:r>
    </w:p>
    <w:p w:rsidR="00CE0963" w:rsidRPr="006D15D1" w:rsidRDefault="00CE0963" w:rsidP="008756BB">
      <w:pPr>
        <w:spacing w:after="0" w:line="240" w:lineRule="auto"/>
        <w:ind w:left="-992" w:right="-448" w:firstLine="425"/>
        <w:jc w:val="both"/>
        <w:rPr>
          <w:rFonts w:ascii="SofiaSans" w:hAnsi="SofiaSans"/>
          <w:lang w:val="bg-BG"/>
        </w:rPr>
      </w:pPr>
      <w:r w:rsidRPr="006D15D1">
        <w:rPr>
          <w:rFonts w:ascii="SofiaSans" w:hAnsi="SofiaSans"/>
          <w:lang w:val="bg-BG"/>
        </w:rPr>
        <w:t>Посочени са секциите от формуляра за представяне на проектното предложение, които имат съдържателно отношение за проследяване на степента на постигане на критерия.</w:t>
      </w:r>
    </w:p>
    <w:p w:rsidR="00CE0963" w:rsidRPr="006D15D1" w:rsidRDefault="00CE0963" w:rsidP="008756BB">
      <w:pPr>
        <w:spacing w:after="0" w:line="240" w:lineRule="auto"/>
        <w:ind w:left="-992" w:right="-448" w:firstLine="425"/>
        <w:jc w:val="both"/>
        <w:rPr>
          <w:rFonts w:ascii="SofiaSans" w:hAnsi="SofiaSans"/>
          <w:b/>
          <w:lang w:val="bg-BG"/>
        </w:rPr>
      </w:pPr>
      <w:r w:rsidRPr="006D15D1">
        <w:rPr>
          <w:rFonts w:ascii="SofiaSans" w:hAnsi="SofiaSans"/>
          <w:b/>
          <w:lang w:val="bg-BG"/>
        </w:rPr>
        <w:t xml:space="preserve">Проекти с резултат равен или под 55 т. от общо </w:t>
      </w:r>
      <w:r w:rsidR="00410A4C" w:rsidRPr="006D15D1">
        <w:rPr>
          <w:rFonts w:ascii="SofiaSans" w:hAnsi="SofiaSans"/>
          <w:b/>
          <w:lang w:val="bg-BG"/>
        </w:rPr>
        <w:t>103</w:t>
      </w:r>
      <w:r w:rsidRPr="006D15D1">
        <w:rPr>
          <w:rFonts w:ascii="SofiaSans" w:hAnsi="SofiaSans"/>
          <w:b/>
          <w:lang w:val="bg-BG"/>
        </w:rPr>
        <w:t xml:space="preserve"> т. няма да бъдат разглеждани за финансиране.</w:t>
      </w:r>
    </w:p>
    <w:p w:rsidR="00B77262" w:rsidRPr="006D15D1" w:rsidRDefault="00B77262" w:rsidP="008756BB">
      <w:pPr>
        <w:spacing w:after="0" w:line="240" w:lineRule="auto"/>
        <w:ind w:left="-992" w:right="-448" w:firstLine="425"/>
        <w:jc w:val="both"/>
        <w:rPr>
          <w:rFonts w:ascii="SofiaSans" w:hAnsi="SofiaSans"/>
          <w:color w:val="FF0000"/>
          <w:lang w:val="bg-BG"/>
        </w:rPr>
      </w:pPr>
    </w:p>
    <w:tbl>
      <w:tblPr>
        <w:tblW w:w="1162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828"/>
        <w:gridCol w:w="2693"/>
        <w:gridCol w:w="1134"/>
      </w:tblGrid>
      <w:tr w:rsidR="00CE0963" w:rsidRPr="006D15D1" w:rsidTr="00537B38">
        <w:trPr>
          <w:cantSplit/>
        </w:trPr>
        <w:tc>
          <w:tcPr>
            <w:tcW w:w="3969" w:type="dxa"/>
            <w:tcBorders>
              <w:top w:val="single" w:sz="4" w:space="0" w:color="auto"/>
              <w:left w:val="single" w:sz="4" w:space="0" w:color="auto"/>
              <w:bottom w:val="single" w:sz="4" w:space="0" w:color="auto"/>
              <w:right w:val="single" w:sz="4" w:space="0" w:color="auto"/>
            </w:tcBorders>
            <w:shd w:val="clear" w:color="auto" w:fill="F2F2F2"/>
            <w:vAlign w:val="center"/>
          </w:tcPr>
          <w:p w:rsidR="00CE0963" w:rsidRPr="006D15D1" w:rsidRDefault="00AB20AE" w:rsidP="008756BB">
            <w:pPr>
              <w:pStyle w:val="MediumShading1-Accent11"/>
              <w:tabs>
                <w:tab w:val="left" w:pos="460"/>
              </w:tabs>
              <w:ind w:left="34"/>
              <w:jc w:val="center"/>
              <w:rPr>
                <w:rFonts w:ascii="SofiaSans" w:hAnsi="SofiaSans"/>
                <w:b/>
                <w:bCs/>
                <w:lang w:val="bg-BG"/>
              </w:rPr>
            </w:pPr>
            <w:proofErr w:type="spellStart"/>
            <w:r w:rsidRPr="006D15D1">
              <w:rPr>
                <w:rFonts w:ascii="SofiaSans" w:hAnsi="SofiaSans"/>
                <w:b/>
                <w:bCs/>
                <w:lang w:val="bg-BG"/>
              </w:rPr>
              <w:t>Kритерии</w:t>
            </w:r>
            <w:proofErr w:type="spellEnd"/>
            <w:r w:rsidRPr="006D15D1">
              <w:rPr>
                <w:rFonts w:ascii="SofiaSans" w:hAnsi="SofiaSans"/>
                <w:b/>
                <w:bCs/>
                <w:lang w:val="bg-BG"/>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F2F2F2"/>
            <w:vAlign w:val="center"/>
          </w:tcPr>
          <w:p w:rsidR="00CE0963" w:rsidRPr="006D15D1" w:rsidRDefault="00CE0963" w:rsidP="008756BB">
            <w:pPr>
              <w:pStyle w:val="MediumShading1-Accent11"/>
              <w:tabs>
                <w:tab w:val="left" w:pos="460"/>
              </w:tabs>
              <w:ind w:left="34"/>
              <w:jc w:val="center"/>
              <w:rPr>
                <w:rFonts w:ascii="SofiaSans" w:hAnsi="SofiaSans"/>
                <w:b/>
                <w:bCs/>
                <w:lang w:val="bg-BG"/>
              </w:rPr>
            </w:pPr>
            <w:r w:rsidRPr="006D15D1">
              <w:rPr>
                <w:rFonts w:ascii="SofiaSans" w:hAnsi="SofiaSans"/>
                <w:b/>
                <w:bCs/>
                <w:lang w:val="bg-BG"/>
              </w:rPr>
              <w:t>Описание на критерия</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rsidR="00CE0963" w:rsidRPr="006D15D1" w:rsidRDefault="00CE0963" w:rsidP="008756BB">
            <w:pPr>
              <w:pStyle w:val="MediumShading1-Accent11"/>
              <w:tabs>
                <w:tab w:val="left" w:pos="460"/>
              </w:tabs>
              <w:ind w:left="34"/>
              <w:jc w:val="center"/>
              <w:rPr>
                <w:rFonts w:ascii="SofiaSans" w:hAnsi="SofiaSans"/>
                <w:b/>
                <w:bCs/>
                <w:lang w:val="bg-BG"/>
              </w:rPr>
            </w:pPr>
            <w:r w:rsidRPr="006D15D1">
              <w:rPr>
                <w:rFonts w:ascii="SofiaSans" w:hAnsi="SofiaSans"/>
                <w:b/>
                <w:bCs/>
                <w:lang w:val="bg-BG"/>
              </w:rPr>
              <w:t>Релевантни секции от проектния формуляр</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CE0963" w:rsidRPr="006D15D1" w:rsidRDefault="00CE0963" w:rsidP="008756BB">
            <w:pPr>
              <w:pStyle w:val="MediumShading1-Accent11"/>
              <w:tabs>
                <w:tab w:val="left" w:pos="460"/>
              </w:tabs>
              <w:ind w:left="34"/>
              <w:jc w:val="center"/>
              <w:rPr>
                <w:rFonts w:ascii="SofiaSans" w:hAnsi="SofiaSans"/>
                <w:b/>
                <w:bCs/>
                <w:lang w:val="bg-BG"/>
              </w:rPr>
            </w:pPr>
            <w:r w:rsidRPr="006D15D1">
              <w:rPr>
                <w:rFonts w:ascii="SofiaSans" w:hAnsi="SofiaSans"/>
                <w:b/>
                <w:bCs/>
                <w:lang w:val="bg-BG"/>
              </w:rPr>
              <w:t>Точки</w:t>
            </w:r>
          </w:p>
        </w:tc>
      </w:tr>
      <w:tr w:rsidR="00CE0963" w:rsidRPr="006D15D1" w:rsidTr="00537B38">
        <w:trPr>
          <w:cantSplit/>
          <w:trHeight w:val="293"/>
        </w:trPr>
        <w:tc>
          <w:tcPr>
            <w:tcW w:w="1049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CE0963" w:rsidRPr="006D15D1" w:rsidRDefault="00CE0963" w:rsidP="008756BB">
            <w:pPr>
              <w:pStyle w:val="MediumShading1-Accent11"/>
              <w:numPr>
                <w:ilvl w:val="0"/>
                <w:numId w:val="8"/>
              </w:numPr>
              <w:tabs>
                <w:tab w:val="left" w:pos="460"/>
              </w:tabs>
              <w:jc w:val="center"/>
              <w:rPr>
                <w:rFonts w:ascii="SofiaSans" w:hAnsi="SofiaSans"/>
                <w:b/>
                <w:bCs/>
                <w:lang w:val="bg-BG"/>
              </w:rPr>
            </w:pPr>
            <w:r w:rsidRPr="006D15D1">
              <w:rPr>
                <w:rFonts w:ascii="SofiaSans" w:hAnsi="SofiaSans"/>
                <w:b/>
                <w:bCs/>
                <w:lang w:val="bg-BG"/>
              </w:rPr>
              <w:t>КРИТЕРИЙ ЗА СОЦИАЛНО ИНОВАТИВЕН ПОТЕНЦИАЛ  НА ПРОЕКТА</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CE0963" w:rsidRPr="006D15D1" w:rsidRDefault="00CE0963" w:rsidP="008756BB">
            <w:pPr>
              <w:pStyle w:val="MediumShading1-Accent11"/>
              <w:tabs>
                <w:tab w:val="left" w:pos="318"/>
              </w:tabs>
              <w:ind w:left="34"/>
              <w:rPr>
                <w:rFonts w:ascii="SofiaSans" w:hAnsi="SofiaSans"/>
                <w:b/>
                <w:bCs/>
                <w:lang w:val="bg-BG"/>
              </w:rPr>
            </w:pPr>
            <w:r w:rsidRPr="006D15D1">
              <w:rPr>
                <w:rFonts w:ascii="SofiaSans" w:hAnsi="SofiaSans"/>
                <w:b/>
                <w:bCs/>
                <w:lang w:val="bg-BG"/>
              </w:rPr>
              <w:t>До 50 т.</w:t>
            </w:r>
          </w:p>
        </w:tc>
      </w:tr>
      <w:tr w:rsidR="00CE0963" w:rsidRPr="006D15D1" w:rsidTr="00537B38">
        <w:trPr>
          <w:cantSplit/>
          <w:trHeight w:val="293"/>
        </w:trPr>
        <w:tc>
          <w:tcPr>
            <w:tcW w:w="1049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CE0963" w:rsidRPr="006D15D1" w:rsidRDefault="00CE0963" w:rsidP="008756BB">
            <w:pPr>
              <w:pStyle w:val="MediumShading1-Accent11"/>
              <w:tabs>
                <w:tab w:val="left" w:pos="460"/>
              </w:tabs>
              <w:ind w:left="754"/>
              <w:rPr>
                <w:rFonts w:ascii="SofiaSans" w:hAnsi="SofiaSans"/>
                <w:b/>
                <w:bCs/>
                <w:lang w:val="bg-BG"/>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CE0963" w:rsidRPr="006D15D1" w:rsidRDefault="00CE0963" w:rsidP="008756BB">
            <w:pPr>
              <w:pStyle w:val="MediumShading1-Accent11"/>
              <w:tabs>
                <w:tab w:val="left" w:pos="318"/>
              </w:tabs>
              <w:ind w:left="34"/>
              <w:jc w:val="center"/>
              <w:rPr>
                <w:rFonts w:ascii="SofiaSans" w:hAnsi="SofiaSans"/>
                <w:b/>
                <w:bCs/>
                <w:lang w:val="bg-BG"/>
              </w:rPr>
            </w:pPr>
          </w:p>
        </w:tc>
      </w:tr>
      <w:tr w:rsidR="00CE0963" w:rsidRPr="006D15D1" w:rsidTr="00537B38">
        <w:trPr>
          <w:cantSplit/>
        </w:trPr>
        <w:tc>
          <w:tcPr>
            <w:tcW w:w="3969" w:type="dxa"/>
            <w:tcBorders>
              <w:top w:val="single" w:sz="4" w:space="0" w:color="auto"/>
              <w:left w:val="single" w:sz="4" w:space="0" w:color="auto"/>
              <w:bottom w:val="single" w:sz="4" w:space="0" w:color="auto"/>
              <w:right w:val="single" w:sz="4" w:space="0" w:color="auto"/>
            </w:tcBorders>
            <w:shd w:val="clear" w:color="auto" w:fill="auto"/>
          </w:tcPr>
          <w:p w:rsidR="00CE0963" w:rsidRPr="006D15D1" w:rsidRDefault="00CE0963" w:rsidP="008756BB">
            <w:pPr>
              <w:pStyle w:val="MediumShading1-Accent11"/>
              <w:numPr>
                <w:ilvl w:val="0"/>
                <w:numId w:val="6"/>
              </w:numPr>
              <w:tabs>
                <w:tab w:val="left" w:pos="34"/>
              </w:tabs>
              <w:jc w:val="both"/>
              <w:rPr>
                <w:rFonts w:ascii="SofiaSans" w:hAnsi="SofiaSans"/>
                <w:b/>
                <w:lang w:val="bg-BG"/>
              </w:rPr>
            </w:pPr>
            <w:r w:rsidRPr="006D15D1">
              <w:rPr>
                <w:rFonts w:ascii="SofiaSans" w:hAnsi="SofiaSans"/>
                <w:b/>
                <w:bCs/>
                <w:lang w:val="bg-BG"/>
              </w:rPr>
              <w:t>Съответствие на проекта с поставените  цели на Програмата:</w:t>
            </w:r>
          </w:p>
          <w:p w:rsidR="00CE0963" w:rsidRPr="006D15D1" w:rsidRDefault="00CE0963" w:rsidP="008756BB">
            <w:pPr>
              <w:pStyle w:val="MediumShading1-Accent11"/>
              <w:tabs>
                <w:tab w:val="left" w:pos="175"/>
              </w:tabs>
              <w:ind w:left="360"/>
              <w:jc w:val="both"/>
              <w:rPr>
                <w:rFonts w:ascii="SofiaSans" w:hAnsi="SofiaSans"/>
                <w:b/>
                <w:bCs/>
                <w:lang w:val="bg-BG"/>
              </w:rPr>
            </w:pPr>
          </w:p>
        </w:tc>
        <w:tc>
          <w:tcPr>
            <w:tcW w:w="3828"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175"/>
              </w:tabs>
              <w:rPr>
                <w:rFonts w:ascii="SofiaSans" w:hAnsi="SofiaSans"/>
                <w:bCs/>
                <w:i/>
                <w:lang w:val="bg-BG"/>
              </w:rPr>
            </w:pPr>
            <w:r w:rsidRPr="006D15D1">
              <w:rPr>
                <w:rFonts w:ascii="SofiaSans" w:hAnsi="SofiaSans"/>
                <w:bCs/>
                <w:lang w:val="bg-BG"/>
              </w:rPr>
              <w:t>Предвижда дейности, които допринасят за подобряване качеството на живот на местните общности и/или съблюдаване на човешките права и социалното включване на уязвимите групи.</w:t>
            </w:r>
          </w:p>
        </w:tc>
        <w:tc>
          <w:tcPr>
            <w:tcW w:w="2693"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ind w:left="34"/>
              <w:rPr>
                <w:rFonts w:ascii="SofiaSans" w:hAnsi="SofiaSans"/>
                <w:bCs/>
                <w:lang w:val="bg-BG"/>
              </w:rPr>
            </w:pPr>
            <w:r w:rsidRPr="006D15D1">
              <w:rPr>
                <w:rFonts w:ascii="SofiaSans" w:hAnsi="SofiaSans"/>
                <w:bCs/>
                <w:lang w:val="bg-BG"/>
              </w:rPr>
              <w:t xml:space="preserve">Описание на социален проблем,  цели, описание на иновацията, дейности и резултати, уязвима група. </w:t>
            </w:r>
          </w:p>
        </w:tc>
        <w:tc>
          <w:tcPr>
            <w:tcW w:w="1134" w:type="dxa"/>
            <w:tcBorders>
              <w:top w:val="single" w:sz="4" w:space="0" w:color="auto"/>
              <w:left w:val="single" w:sz="4" w:space="0" w:color="auto"/>
              <w:bottom w:val="single" w:sz="4" w:space="0" w:color="auto"/>
              <w:right w:val="single" w:sz="4" w:space="0" w:color="auto"/>
            </w:tcBorders>
            <w:vAlign w:val="center"/>
          </w:tcPr>
          <w:p w:rsidR="00CE0963" w:rsidRPr="006D15D1" w:rsidRDefault="00CE0963" w:rsidP="008756BB">
            <w:pPr>
              <w:pStyle w:val="MediumShading1-Accent11"/>
              <w:tabs>
                <w:tab w:val="left" w:pos="460"/>
              </w:tabs>
              <w:ind w:left="34"/>
              <w:jc w:val="center"/>
              <w:rPr>
                <w:rFonts w:ascii="SofiaSans" w:hAnsi="SofiaSans"/>
                <w:bCs/>
                <w:lang w:val="bg-BG"/>
              </w:rPr>
            </w:pPr>
            <w:r w:rsidRPr="006D15D1">
              <w:rPr>
                <w:rFonts w:ascii="SofiaSans" w:hAnsi="SofiaSans"/>
                <w:bCs/>
                <w:lang w:val="bg-BG"/>
              </w:rPr>
              <w:t>0-10</w:t>
            </w:r>
          </w:p>
        </w:tc>
      </w:tr>
      <w:tr w:rsidR="00CE0963" w:rsidRPr="006D15D1" w:rsidTr="00537B38">
        <w:trPr>
          <w:cantSplit/>
          <w:trHeight w:val="1967"/>
        </w:trPr>
        <w:tc>
          <w:tcPr>
            <w:tcW w:w="3969"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numPr>
                <w:ilvl w:val="0"/>
                <w:numId w:val="6"/>
              </w:numPr>
              <w:tabs>
                <w:tab w:val="left" w:pos="34"/>
              </w:tabs>
              <w:jc w:val="both"/>
              <w:rPr>
                <w:rFonts w:ascii="SofiaSans" w:hAnsi="SofiaSans"/>
                <w:b/>
                <w:lang w:val="bg-BG"/>
              </w:rPr>
            </w:pPr>
            <w:r w:rsidRPr="006D15D1">
              <w:rPr>
                <w:rFonts w:ascii="SofiaSans" w:hAnsi="SofiaSans"/>
                <w:b/>
                <w:bCs/>
                <w:lang w:val="bg-BG"/>
              </w:rPr>
              <w:t>Значимост на поставения социален проблем</w:t>
            </w:r>
          </w:p>
          <w:p w:rsidR="00CE0963" w:rsidRPr="006D15D1" w:rsidRDefault="00CE0963" w:rsidP="008756BB">
            <w:pPr>
              <w:pStyle w:val="MediumShading1-Accent11"/>
              <w:tabs>
                <w:tab w:val="left" w:pos="176"/>
              </w:tabs>
              <w:ind w:left="360"/>
              <w:jc w:val="both"/>
              <w:rPr>
                <w:rFonts w:ascii="SofiaSans" w:hAnsi="SofiaSans"/>
                <w:bCs/>
                <w:lang w:val="bg-BG"/>
              </w:rPr>
            </w:pPr>
          </w:p>
        </w:tc>
        <w:tc>
          <w:tcPr>
            <w:tcW w:w="3828"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176"/>
              </w:tabs>
              <w:rPr>
                <w:rFonts w:ascii="SofiaSans" w:hAnsi="SofiaSans"/>
                <w:bCs/>
                <w:lang w:val="bg-BG"/>
              </w:rPr>
            </w:pPr>
            <w:r w:rsidRPr="006D15D1">
              <w:rPr>
                <w:rFonts w:ascii="SofiaSans" w:hAnsi="SofiaSans"/>
                <w:bCs/>
                <w:lang w:val="bg-BG"/>
              </w:rPr>
              <w:t>Предвижда създаването, прилагането или реализирането на изключително належащи и/или не</w:t>
            </w:r>
            <w:r w:rsidR="003C32E0" w:rsidRPr="006D15D1">
              <w:rPr>
                <w:rFonts w:ascii="SofiaSans" w:hAnsi="SofiaSans"/>
                <w:bCs/>
                <w:lang w:val="bg-BG"/>
              </w:rPr>
              <w:t xml:space="preserve"> </w:t>
            </w:r>
            <w:r w:rsidRPr="006D15D1">
              <w:rPr>
                <w:rFonts w:ascii="SofiaSans" w:hAnsi="SofiaSans"/>
                <w:bCs/>
                <w:lang w:val="bg-BG"/>
              </w:rPr>
              <w:t>адресирани досега потребности на уязвими групи от местната общност и са значими за социалната политика на Столична община.</w:t>
            </w:r>
          </w:p>
        </w:tc>
        <w:tc>
          <w:tcPr>
            <w:tcW w:w="2693"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ind w:left="34"/>
              <w:rPr>
                <w:rFonts w:ascii="SofiaSans" w:hAnsi="SofiaSans"/>
                <w:bCs/>
                <w:lang w:val="bg-BG"/>
              </w:rPr>
            </w:pPr>
            <w:r w:rsidRPr="006D15D1">
              <w:rPr>
                <w:rFonts w:ascii="SofiaSans" w:hAnsi="SofiaSans"/>
                <w:bCs/>
                <w:lang w:val="bg-BG"/>
              </w:rPr>
              <w:t>Иновативни практики и модели, цели, резултати, дейности по проекта.</w:t>
            </w:r>
          </w:p>
        </w:tc>
        <w:tc>
          <w:tcPr>
            <w:tcW w:w="1134" w:type="dxa"/>
            <w:tcBorders>
              <w:top w:val="single" w:sz="4" w:space="0" w:color="auto"/>
              <w:left w:val="single" w:sz="4" w:space="0" w:color="auto"/>
              <w:bottom w:val="single" w:sz="4" w:space="0" w:color="auto"/>
              <w:right w:val="single" w:sz="4" w:space="0" w:color="auto"/>
            </w:tcBorders>
            <w:vAlign w:val="center"/>
          </w:tcPr>
          <w:p w:rsidR="00CE0963" w:rsidRPr="006D15D1" w:rsidRDefault="00CE0963" w:rsidP="008756BB">
            <w:pPr>
              <w:pStyle w:val="MediumShading1-Accent11"/>
              <w:tabs>
                <w:tab w:val="left" w:pos="460"/>
              </w:tabs>
              <w:ind w:left="34"/>
              <w:jc w:val="center"/>
              <w:rPr>
                <w:rFonts w:ascii="SofiaSans" w:hAnsi="SofiaSans"/>
                <w:bCs/>
                <w:lang w:val="bg-BG"/>
              </w:rPr>
            </w:pPr>
            <w:r w:rsidRPr="006D15D1">
              <w:rPr>
                <w:rFonts w:ascii="SofiaSans" w:hAnsi="SofiaSans"/>
                <w:bCs/>
                <w:lang w:val="bg-BG"/>
              </w:rPr>
              <w:t>0-10</w:t>
            </w:r>
          </w:p>
        </w:tc>
      </w:tr>
      <w:tr w:rsidR="00CE0963" w:rsidRPr="006D15D1" w:rsidTr="00537B38">
        <w:trPr>
          <w:cantSplit/>
          <w:trHeight w:val="1266"/>
        </w:trPr>
        <w:tc>
          <w:tcPr>
            <w:tcW w:w="3969"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numPr>
                <w:ilvl w:val="0"/>
                <w:numId w:val="6"/>
              </w:numPr>
              <w:tabs>
                <w:tab w:val="left" w:pos="460"/>
              </w:tabs>
              <w:jc w:val="both"/>
              <w:rPr>
                <w:rFonts w:ascii="SofiaSans" w:hAnsi="SofiaSans"/>
                <w:lang w:val="bg-BG"/>
              </w:rPr>
            </w:pPr>
            <w:r w:rsidRPr="006D15D1">
              <w:rPr>
                <w:rFonts w:ascii="SofiaSans" w:hAnsi="SofiaSans"/>
                <w:b/>
                <w:bCs/>
                <w:lang w:val="bg-BG"/>
              </w:rPr>
              <w:lastRenderedPageBreak/>
              <w:t xml:space="preserve">Новаторство  </w:t>
            </w:r>
          </w:p>
        </w:tc>
        <w:tc>
          <w:tcPr>
            <w:tcW w:w="3828" w:type="dxa"/>
            <w:tcBorders>
              <w:top w:val="single" w:sz="4" w:space="0" w:color="auto"/>
              <w:left w:val="single" w:sz="4" w:space="0" w:color="auto"/>
              <w:bottom w:val="single" w:sz="4" w:space="0" w:color="auto"/>
              <w:right w:val="single" w:sz="4" w:space="0" w:color="auto"/>
            </w:tcBorders>
          </w:tcPr>
          <w:p w:rsidR="00CE0963" w:rsidRPr="006D15D1" w:rsidRDefault="00CE0963" w:rsidP="009F41C2">
            <w:pPr>
              <w:pStyle w:val="MediumShading1-Accent11"/>
              <w:tabs>
                <w:tab w:val="left" w:pos="460"/>
              </w:tabs>
              <w:jc w:val="both"/>
              <w:rPr>
                <w:rFonts w:ascii="SofiaSans" w:hAnsi="SofiaSans"/>
                <w:bCs/>
                <w:lang w:val="bg-BG"/>
              </w:rPr>
            </w:pPr>
            <w:r w:rsidRPr="006D15D1">
              <w:rPr>
                <w:rFonts w:ascii="SofiaSans" w:hAnsi="SofiaSans"/>
                <w:bCs/>
                <w:lang w:val="bg-BG"/>
              </w:rPr>
              <w:t xml:space="preserve">Предложените практики и модели се прилагат за </w:t>
            </w:r>
            <w:r w:rsidR="009F41C2">
              <w:rPr>
                <w:rFonts w:ascii="SofiaSans" w:hAnsi="SofiaSans"/>
                <w:bCs/>
                <w:lang w:val="bg-BG"/>
              </w:rPr>
              <w:t>пръв</w:t>
            </w:r>
            <w:r w:rsidRPr="006D15D1">
              <w:rPr>
                <w:rFonts w:ascii="SofiaSans" w:hAnsi="SofiaSans"/>
                <w:bCs/>
                <w:lang w:val="bg-BG"/>
              </w:rPr>
              <w:t xml:space="preserve"> път на територията на </w:t>
            </w:r>
            <w:r w:rsidR="005E5B45" w:rsidRPr="006D15D1">
              <w:rPr>
                <w:rFonts w:ascii="SofiaSans" w:hAnsi="SofiaSans"/>
                <w:bCs/>
                <w:lang w:val="bg-BG"/>
              </w:rPr>
              <w:t>С</w:t>
            </w:r>
            <w:r w:rsidRPr="006D15D1">
              <w:rPr>
                <w:rFonts w:ascii="SofiaSans" w:hAnsi="SofiaSans"/>
                <w:bCs/>
                <w:lang w:val="bg-BG"/>
              </w:rPr>
              <w:t>т</w:t>
            </w:r>
            <w:r w:rsidR="005E5B45" w:rsidRPr="006D15D1">
              <w:rPr>
                <w:rFonts w:ascii="SofiaSans" w:hAnsi="SofiaSans"/>
                <w:bCs/>
                <w:lang w:val="bg-BG"/>
              </w:rPr>
              <w:t>олична</w:t>
            </w:r>
            <w:r w:rsidRPr="006D15D1">
              <w:rPr>
                <w:rFonts w:ascii="SofiaSans" w:hAnsi="SofiaSans"/>
                <w:bCs/>
                <w:lang w:val="bg-BG"/>
              </w:rPr>
              <w:t xml:space="preserve"> община</w:t>
            </w:r>
          </w:p>
        </w:tc>
        <w:tc>
          <w:tcPr>
            <w:tcW w:w="2693"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rPr>
                <w:rFonts w:ascii="SofiaSans" w:hAnsi="SofiaSans"/>
                <w:bCs/>
                <w:lang w:val="bg-BG"/>
              </w:rPr>
            </w:pPr>
            <w:r w:rsidRPr="006D15D1">
              <w:rPr>
                <w:rFonts w:ascii="SofiaSans" w:hAnsi="SofiaSans"/>
                <w:bCs/>
                <w:lang w:val="bg-BG"/>
              </w:rPr>
              <w:t>Практики и модели със социално значение, цели на проекта, очаквани резултати, целева група, допълнителни материали.</w:t>
            </w:r>
          </w:p>
        </w:tc>
        <w:tc>
          <w:tcPr>
            <w:tcW w:w="1134" w:type="dxa"/>
            <w:tcBorders>
              <w:top w:val="single" w:sz="4" w:space="0" w:color="auto"/>
              <w:left w:val="single" w:sz="4" w:space="0" w:color="auto"/>
              <w:bottom w:val="single" w:sz="4" w:space="0" w:color="auto"/>
              <w:right w:val="single" w:sz="4" w:space="0" w:color="auto"/>
            </w:tcBorders>
            <w:vAlign w:val="center"/>
          </w:tcPr>
          <w:p w:rsidR="00CE0963" w:rsidRPr="006D15D1" w:rsidRDefault="00CE0963" w:rsidP="008756BB">
            <w:pPr>
              <w:pStyle w:val="MediumShading1-Accent11"/>
              <w:tabs>
                <w:tab w:val="left" w:pos="460"/>
              </w:tabs>
              <w:jc w:val="center"/>
              <w:rPr>
                <w:rFonts w:ascii="SofiaSans" w:hAnsi="SofiaSans"/>
                <w:bCs/>
                <w:lang w:val="bg-BG"/>
              </w:rPr>
            </w:pPr>
            <w:r w:rsidRPr="006D15D1">
              <w:rPr>
                <w:rFonts w:ascii="SofiaSans" w:hAnsi="SofiaSans"/>
                <w:bCs/>
                <w:lang w:val="bg-BG"/>
              </w:rPr>
              <w:t>0-15</w:t>
            </w:r>
          </w:p>
        </w:tc>
      </w:tr>
      <w:tr w:rsidR="00CE0963" w:rsidRPr="006D15D1" w:rsidTr="00537B38">
        <w:trPr>
          <w:cantSplit/>
        </w:trPr>
        <w:tc>
          <w:tcPr>
            <w:tcW w:w="3969" w:type="dxa"/>
            <w:tcBorders>
              <w:top w:val="single" w:sz="4" w:space="0" w:color="auto"/>
              <w:left w:val="single" w:sz="4" w:space="0" w:color="auto"/>
              <w:bottom w:val="single" w:sz="4" w:space="0" w:color="auto"/>
              <w:right w:val="single" w:sz="4" w:space="0" w:color="auto"/>
            </w:tcBorders>
          </w:tcPr>
          <w:p w:rsidR="005E5B45" w:rsidRPr="006D15D1" w:rsidRDefault="00654530" w:rsidP="008756BB">
            <w:pPr>
              <w:pStyle w:val="MediumShading1-Accent11"/>
              <w:tabs>
                <w:tab w:val="left" w:pos="460"/>
              </w:tabs>
              <w:jc w:val="both"/>
              <w:rPr>
                <w:rFonts w:ascii="SofiaSans" w:hAnsi="SofiaSans"/>
                <w:b/>
                <w:bCs/>
                <w:lang w:val="bg-BG"/>
              </w:rPr>
            </w:pPr>
            <w:r w:rsidRPr="006D15D1">
              <w:rPr>
                <w:rFonts w:ascii="SofiaSans" w:hAnsi="SofiaSans"/>
                <w:b/>
                <w:bCs/>
                <w:lang w:val="bg-BG"/>
              </w:rPr>
              <w:t>4</w:t>
            </w:r>
            <w:r w:rsidR="00CE0963" w:rsidRPr="006D15D1">
              <w:rPr>
                <w:rFonts w:ascii="SofiaSans" w:hAnsi="SofiaSans"/>
                <w:b/>
                <w:bCs/>
                <w:lang w:val="bg-BG"/>
              </w:rPr>
              <w:t xml:space="preserve">. Проектът ще донесе конкретни и ясни ползи за своите бенефициенти. </w:t>
            </w:r>
          </w:p>
          <w:p w:rsidR="00CE0963" w:rsidRPr="006D15D1" w:rsidRDefault="005E5B45" w:rsidP="008756BB">
            <w:pPr>
              <w:tabs>
                <w:tab w:val="left" w:pos="1140"/>
              </w:tabs>
              <w:spacing w:after="0" w:line="240" w:lineRule="auto"/>
              <w:rPr>
                <w:rFonts w:ascii="SofiaSans" w:hAnsi="SofiaSans"/>
                <w:lang w:val="bg-BG"/>
              </w:rPr>
            </w:pPr>
            <w:r w:rsidRPr="006D15D1">
              <w:rPr>
                <w:rFonts w:ascii="SofiaSans" w:hAnsi="SofiaSans"/>
                <w:lang w:val="bg-BG"/>
              </w:rPr>
              <w:tab/>
            </w:r>
          </w:p>
        </w:tc>
        <w:tc>
          <w:tcPr>
            <w:tcW w:w="3828"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jc w:val="both"/>
              <w:rPr>
                <w:rFonts w:ascii="SofiaSans" w:hAnsi="SofiaSans"/>
                <w:bCs/>
                <w:lang w:val="bg-BG"/>
              </w:rPr>
            </w:pPr>
            <w:r w:rsidRPr="006D15D1">
              <w:rPr>
                <w:rFonts w:ascii="SofiaSans" w:hAnsi="SofiaSans"/>
                <w:bCs/>
                <w:lang w:val="bg-BG"/>
              </w:rPr>
              <w:t xml:space="preserve">Реализираните дейности по проекта ще допринесат за постигане на социална промяна за целевите уязвими групи.  </w:t>
            </w:r>
          </w:p>
        </w:tc>
        <w:tc>
          <w:tcPr>
            <w:tcW w:w="2693"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rPr>
                <w:rFonts w:ascii="SofiaSans" w:hAnsi="SofiaSans"/>
                <w:bCs/>
                <w:lang w:val="bg-BG"/>
              </w:rPr>
            </w:pPr>
            <w:r w:rsidRPr="006D15D1">
              <w:rPr>
                <w:rFonts w:ascii="SofiaSans" w:hAnsi="SofiaSans"/>
                <w:bCs/>
                <w:lang w:val="bg-BG"/>
              </w:rPr>
              <w:t>Практики и модели със социално значение, подход за реализация, екип и участници, автобиография на участниците, допълнителни материали.</w:t>
            </w:r>
          </w:p>
        </w:tc>
        <w:tc>
          <w:tcPr>
            <w:tcW w:w="1134" w:type="dxa"/>
            <w:tcBorders>
              <w:top w:val="single" w:sz="4" w:space="0" w:color="auto"/>
              <w:left w:val="single" w:sz="4" w:space="0" w:color="auto"/>
              <w:bottom w:val="single" w:sz="4" w:space="0" w:color="auto"/>
              <w:right w:val="single" w:sz="4" w:space="0" w:color="auto"/>
            </w:tcBorders>
            <w:vAlign w:val="center"/>
          </w:tcPr>
          <w:p w:rsidR="00CE0963" w:rsidRPr="006D15D1" w:rsidRDefault="00654530" w:rsidP="008756BB">
            <w:pPr>
              <w:pStyle w:val="MediumShading1-Accent11"/>
              <w:tabs>
                <w:tab w:val="left" w:pos="460"/>
              </w:tabs>
              <w:jc w:val="center"/>
              <w:rPr>
                <w:rFonts w:ascii="SofiaSans" w:hAnsi="SofiaSans"/>
                <w:bCs/>
                <w:lang w:val="bg-BG"/>
              </w:rPr>
            </w:pPr>
            <w:r w:rsidRPr="006D15D1">
              <w:rPr>
                <w:rFonts w:ascii="SofiaSans" w:hAnsi="SofiaSans"/>
                <w:bCs/>
                <w:lang w:val="bg-BG"/>
              </w:rPr>
              <w:t>0-10</w:t>
            </w:r>
          </w:p>
        </w:tc>
      </w:tr>
      <w:tr w:rsidR="00CE0963" w:rsidRPr="006D15D1" w:rsidTr="00537B38">
        <w:trPr>
          <w:cantSplit/>
        </w:trPr>
        <w:tc>
          <w:tcPr>
            <w:tcW w:w="3969" w:type="dxa"/>
            <w:tcBorders>
              <w:top w:val="single" w:sz="4" w:space="0" w:color="auto"/>
              <w:left w:val="single" w:sz="4" w:space="0" w:color="auto"/>
              <w:bottom w:val="single" w:sz="4" w:space="0" w:color="auto"/>
              <w:right w:val="single" w:sz="4" w:space="0" w:color="auto"/>
            </w:tcBorders>
          </w:tcPr>
          <w:p w:rsidR="00CE0963" w:rsidRPr="006D15D1" w:rsidRDefault="00654530" w:rsidP="008756BB">
            <w:pPr>
              <w:pStyle w:val="MediumShading1-Accent11"/>
              <w:tabs>
                <w:tab w:val="left" w:pos="460"/>
              </w:tabs>
              <w:jc w:val="both"/>
              <w:rPr>
                <w:rFonts w:ascii="SofiaSans" w:hAnsi="SofiaSans"/>
                <w:b/>
                <w:bCs/>
                <w:lang w:val="bg-BG"/>
              </w:rPr>
            </w:pPr>
            <w:r w:rsidRPr="006D15D1">
              <w:rPr>
                <w:rFonts w:ascii="SofiaSans" w:hAnsi="SofiaSans"/>
                <w:b/>
                <w:bCs/>
                <w:lang w:val="bg-BG"/>
              </w:rPr>
              <w:t>5</w:t>
            </w:r>
            <w:r w:rsidR="009735A0" w:rsidRPr="006D15D1">
              <w:rPr>
                <w:rFonts w:ascii="SofiaSans" w:hAnsi="SofiaSans"/>
                <w:b/>
                <w:bCs/>
                <w:lang w:val="bg-BG"/>
              </w:rPr>
              <w:t>.</w:t>
            </w:r>
            <w:r w:rsidR="00CE0963" w:rsidRPr="006D15D1">
              <w:rPr>
                <w:rFonts w:ascii="SofiaSans" w:hAnsi="SofiaSans"/>
                <w:b/>
                <w:bCs/>
                <w:lang w:val="bg-BG"/>
              </w:rPr>
              <w:t>Разширено участие на гражданите.</w:t>
            </w:r>
          </w:p>
        </w:tc>
        <w:tc>
          <w:tcPr>
            <w:tcW w:w="3828"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jc w:val="both"/>
              <w:rPr>
                <w:rFonts w:ascii="SofiaSans" w:hAnsi="SofiaSans"/>
                <w:bCs/>
                <w:lang w:val="bg-BG"/>
              </w:rPr>
            </w:pPr>
            <w:r w:rsidRPr="006D15D1">
              <w:rPr>
                <w:rFonts w:ascii="SofiaSans" w:hAnsi="SofiaSans"/>
                <w:bCs/>
                <w:lang w:val="bg-BG"/>
              </w:rPr>
              <w:t>Предвидено е привличане на широк кръг от представители на гражданското общество, отвъд представителите</w:t>
            </w:r>
            <w:r w:rsidR="009735A0" w:rsidRPr="006D15D1">
              <w:rPr>
                <w:rFonts w:ascii="SofiaSans" w:hAnsi="SofiaSans"/>
                <w:bCs/>
                <w:lang w:val="bg-BG"/>
              </w:rPr>
              <w:t xml:space="preserve"> </w:t>
            </w:r>
            <w:r w:rsidRPr="006D15D1">
              <w:rPr>
                <w:rFonts w:ascii="SofiaSans" w:hAnsi="SofiaSans"/>
                <w:bCs/>
                <w:lang w:val="bg-BG"/>
              </w:rPr>
              <w:t>на професионалните общности.</w:t>
            </w:r>
          </w:p>
        </w:tc>
        <w:tc>
          <w:tcPr>
            <w:tcW w:w="2693"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jc w:val="both"/>
              <w:rPr>
                <w:rFonts w:ascii="SofiaSans" w:hAnsi="SofiaSans"/>
                <w:bCs/>
                <w:lang w:val="bg-BG"/>
              </w:rPr>
            </w:pPr>
            <w:r w:rsidRPr="006D15D1">
              <w:rPr>
                <w:rFonts w:ascii="SofiaSans" w:hAnsi="SofiaSans"/>
                <w:bCs/>
                <w:lang w:val="bg-BG"/>
              </w:rPr>
              <w:t>Участници, подход за популяризиране на дейностите.</w:t>
            </w:r>
          </w:p>
        </w:tc>
        <w:tc>
          <w:tcPr>
            <w:tcW w:w="1134" w:type="dxa"/>
            <w:tcBorders>
              <w:top w:val="single" w:sz="4" w:space="0" w:color="auto"/>
              <w:left w:val="single" w:sz="4" w:space="0" w:color="auto"/>
              <w:bottom w:val="single" w:sz="4" w:space="0" w:color="auto"/>
              <w:right w:val="single" w:sz="4" w:space="0" w:color="auto"/>
            </w:tcBorders>
            <w:vAlign w:val="center"/>
          </w:tcPr>
          <w:p w:rsidR="00CE0963" w:rsidRPr="006D15D1" w:rsidRDefault="00CE0963" w:rsidP="008756BB">
            <w:pPr>
              <w:pStyle w:val="MediumShading1-Accent11"/>
              <w:tabs>
                <w:tab w:val="left" w:pos="460"/>
              </w:tabs>
              <w:jc w:val="center"/>
              <w:rPr>
                <w:rFonts w:ascii="SofiaSans" w:hAnsi="SofiaSans"/>
                <w:bCs/>
                <w:lang w:val="bg-BG"/>
              </w:rPr>
            </w:pPr>
            <w:r w:rsidRPr="006D15D1">
              <w:rPr>
                <w:rFonts w:ascii="SofiaSans" w:hAnsi="SofiaSans"/>
                <w:bCs/>
                <w:lang w:val="bg-BG"/>
              </w:rPr>
              <w:t>0-5</w:t>
            </w:r>
          </w:p>
        </w:tc>
      </w:tr>
      <w:tr w:rsidR="00CE0963" w:rsidRPr="006D15D1" w:rsidTr="00537B38">
        <w:trPr>
          <w:cantSplit/>
        </w:trPr>
        <w:tc>
          <w:tcPr>
            <w:tcW w:w="3969" w:type="dxa"/>
            <w:tcBorders>
              <w:top w:val="single" w:sz="4" w:space="0" w:color="auto"/>
              <w:left w:val="single" w:sz="4" w:space="0" w:color="auto"/>
              <w:bottom w:val="single" w:sz="4" w:space="0" w:color="auto"/>
              <w:right w:val="single" w:sz="4" w:space="0" w:color="auto"/>
            </w:tcBorders>
            <w:shd w:val="clear" w:color="auto" w:fill="F2F2F2"/>
            <w:vAlign w:val="center"/>
          </w:tcPr>
          <w:p w:rsidR="00CE0963" w:rsidRPr="006D15D1" w:rsidRDefault="00CE0963" w:rsidP="008756BB">
            <w:pPr>
              <w:pStyle w:val="MediumShading1-Accent11"/>
              <w:jc w:val="center"/>
              <w:rPr>
                <w:rFonts w:ascii="SofiaSans" w:eastAsia="Times New Roman" w:hAnsi="SofiaSans"/>
                <w:i/>
                <w:lang w:val="bg-BG"/>
              </w:rPr>
            </w:pPr>
            <w:r w:rsidRPr="006D15D1">
              <w:rPr>
                <w:rFonts w:ascii="SofiaSans" w:eastAsia="Times New Roman" w:hAnsi="SofiaSans"/>
                <w:b/>
                <w:lang w:val="bg-BG"/>
              </w:rPr>
              <w:t>Критерий</w:t>
            </w:r>
          </w:p>
        </w:tc>
        <w:tc>
          <w:tcPr>
            <w:tcW w:w="3828" w:type="dxa"/>
            <w:tcBorders>
              <w:top w:val="single" w:sz="4" w:space="0" w:color="auto"/>
              <w:left w:val="single" w:sz="4" w:space="0" w:color="auto"/>
              <w:bottom w:val="single" w:sz="4" w:space="0" w:color="auto"/>
              <w:right w:val="single" w:sz="4" w:space="0" w:color="auto"/>
            </w:tcBorders>
            <w:shd w:val="clear" w:color="auto" w:fill="F2F2F2"/>
            <w:vAlign w:val="center"/>
          </w:tcPr>
          <w:p w:rsidR="00CE0963" w:rsidRPr="006D15D1" w:rsidRDefault="00CE0963" w:rsidP="008756BB">
            <w:pPr>
              <w:pStyle w:val="MediumShading1-Accent11"/>
              <w:jc w:val="center"/>
              <w:rPr>
                <w:rFonts w:ascii="SofiaSans" w:eastAsia="Times New Roman" w:hAnsi="SofiaSans"/>
                <w:b/>
                <w:lang w:val="bg-BG"/>
              </w:rPr>
            </w:pPr>
            <w:r w:rsidRPr="006D15D1">
              <w:rPr>
                <w:rFonts w:ascii="SofiaSans" w:eastAsia="Times New Roman" w:hAnsi="SofiaSans"/>
                <w:b/>
                <w:lang w:val="bg-BG"/>
              </w:rPr>
              <w:t>Описание на критерия</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rsidR="00CE0963" w:rsidRPr="006D15D1" w:rsidRDefault="00CE0963" w:rsidP="008756BB">
            <w:pPr>
              <w:pStyle w:val="MediumShading1-Accent11"/>
              <w:jc w:val="center"/>
              <w:rPr>
                <w:rFonts w:ascii="SofiaSans" w:eastAsia="Times New Roman" w:hAnsi="SofiaSans"/>
                <w:b/>
                <w:lang w:val="bg-BG"/>
              </w:rPr>
            </w:pPr>
            <w:r w:rsidRPr="006D15D1">
              <w:rPr>
                <w:rFonts w:ascii="SofiaSans" w:eastAsia="Times New Roman" w:hAnsi="SofiaSans"/>
                <w:b/>
                <w:lang w:val="bg-BG"/>
              </w:rPr>
              <w:t>Релевантни секции от проектния формуляр</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CE0963" w:rsidRPr="006D15D1" w:rsidRDefault="00CE0963" w:rsidP="008756BB">
            <w:pPr>
              <w:pStyle w:val="MediumShading1-Accent11"/>
              <w:jc w:val="center"/>
              <w:rPr>
                <w:rFonts w:ascii="SofiaSans" w:eastAsia="Times New Roman" w:hAnsi="SofiaSans"/>
                <w:b/>
                <w:lang w:val="bg-BG"/>
              </w:rPr>
            </w:pPr>
            <w:r w:rsidRPr="006D15D1">
              <w:rPr>
                <w:rFonts w:ascii="SofiaSans" w:eastAsia="Times New Roman" w:hAnsi="SofiaSans"/>
                <w:b/>
                <w:lang w:val="bg-BG"/>
              </w:rPr>
              <w:t>точки</w:t>
            </w:r>
          </w:p>
        </w:tc>
      </w:tr>
      <w:tr w:rsidR="00CE0963" w:rsidRPr="006D15D1" w:rsidTr="00537B38">
        <w:trPr>
          <w:cantSplit/>
          <w:trHeight w:val="281"/>
        </w:trPr>
        <w:tc>
          <w:tcPr>
            <w:tcW w:w="1049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CE0963" w:rsidRPr="006D15D1" w:rsidRDefault="00CE0963" w:rsidP="008756BB">
            <w:pPr>
              <w:pStyle w:val="MediumShading1-Accent11"/>
              <w:numPr>
                <w:ilvl w:val="0"/>
                <w:numId w:val="8"/>
              </w:numPr>
              <w:tabs>
                <w:tab w:val="left" w:pos="460"/>
              </w:tabs>
              <w:jc w:val="center"/>
              <w:rPr>
                <w:rFonts w:ascii="SofiaSans" w:hAnsi="SofiaSans"/>
                <w:b/>
                <w:bCs/>
                <w:lang w:val="bg-BG"/>
              </w:rPr>
            </w:pPr>
            <w:r w:rsidRPr="006D15D1">
              <w:rPr>
                <w:rFonts w:ascii="SofiaSans" w:hAnsi="SofiaSans"/>
                <w:b/>
                <w:bCs/>
                <w:lang w:val="bg-BG"/>
              </w:rPr>
              <w:t>КРИТЕРИЙ ЗА РЕАЛИСТИЧНОСТ И ИЗПЪЛНИМОСТ</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CE0963" w:rsidRPr="006D15D1" w:rsidRDefault="00CE0963" w:rsidP="008756BB">
            <w:pPr>
              <w:pStyle w:val="MediumShading1-Accent11"/>
              <w:tabs>
                <w:tab w:val="left" w:pos="460"/>
              </w:tabs>
              <w:rPr>
                <w:rFonts w:ascii="SofiaSans" w:hAnsi="SofiaSans"/>
                <w:b/>
                <w:bCs/>
                <w:lang w:val="bg-BG"/>
              </w:rPr>
            </w:pPr>
            <w:r w:rsidRPr="006D15D1">
              <w:rPr>
                <w:rFonts w:ascii="SofiaSans" w:hAnsi="SofiaSans"/>
                <w:b/>
                <w:bCs/>
                <w:lang w:val="bg-BG"/>
              </w:rPr>
              <w:t>До 30 т.</w:t>
            </w:r>
          </w:p>
        </w:tc>
      </w:tr>
      <w:tr w:rsidR="00CE0963" w:rsidRPr="006D15D1" w:rsidTr="00537B38">
        <w:trPr>
          <w:cantSplit/>
        </w:trPr>
        <w:tc>
          <w:tcPr>
            <w:tcW w:w="3969"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jc w:val="both"/>
              <w:rPr>
                <w:rFonts w:ascii="SofiaSans" w:hAnsi="SofiaSans"/>
                <w:b/>
                <w:bCs/>
                <w:lang w:val="bg-BG"/>
              </w:rPr>
            </w:pPr>
            <w:r w:rsidRPr="006D15D1">
              <w:rPr>
                <w:rFonts w:ascii="SofiaSans" w:hAnsi="SofiaSans"/>
                <w:b/>
                <w:bCs/>
                <w:lang w:val="bg-BG"/>
              </w:rPr>
              <w:t>1. Посочени са конкретни цели и очаквани резултати.</w:t>
            </w:r>
          </w:p>
        </w:tc>
        <w:tc>
          <w:tcPr>
            <w:tcW w:w="3828"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rPr>
                <w:rFonts w:ascii="SofiaSans" w:hAnsi="SofiaSans"/>
                <w:bCs/>
                <w:lang w:val="bg-BG"/>
              </w:rPr>
            </w:pPr>
            <w:r w:rsidRPr="006D15D1">
              <w:rPr>
                <w:rFonts w:ascii="SofiaSans" w:hAnsi="SofiaSans"/>
                <w:bCs/>
                <w:lang w:val="bg-BG"/>
              </w:rPr>
              <w:t>Предвидените цели и резултати са конкретни и постижими и съответстват на контекста на проекта.</w:t>
            </w:r>
          </w:p>
        </w:tc>
        <w:tc>
          <w:tcPr>
            <w:tcW w:w="2693"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rPr>
                <w:rFonts w:ascii="SofiaSans" w:hAnsi="SofiaSans"/>
                <w:bCs/>
                <w:lang w:val="bg-BG"/>
              </w:rPr>
            </w:pPr>
            <w:r w:rsidRPr="006D15D1">
              <w:rPr>
                <w:rFonts w:ascii="SofiaSans" w:hAnsi="SofiaSans"/>
                <w:bCs/>
                <w:lang w:val="bg-BG"/>
              </w:rPr>
              <w:t xml:space="preserve">Контекст на проекта, цели, очаквани резултати. </w:t>
            </w:r>
          </w:p>
        </w:tc>
        <w:tc>
          <w:tcPr>
            <w:tcW w:w="1134" w:type="dxa"/>
            <w:tcBorders>
              <w:top w:val="single" w:sz="4" w:space="0" w:color="auto"/>
              <w:left w:val="single" w:sz="4" w:space="0" w:color="auto"/>
              <w:bottom w:val="single" w:sz="4" w:space="0" w:color="auto"/>
              <w:right w:val="single" w:sz="4" w:space="0" w:color="auto"/>
            </w:tcBorders>
            <w:vAlign w:val="center"/>
          </w:tcPr>
          <w:p w:rsidR="00CE0963" w:rsidRPr="006D15D1" w:rsidRDefault="00CE0963" w:rsidP="008756BB">
            <w:pPr>
              <w:pStyle w:val="MediumShading1-Accent11"/>
              <w:tabs>
                <w:tab w:val="left" w:pos="460"/>
              </w:tabs>
              <w:jc w:val="center"/>
              <w:rPr>
                <w:rFonts w:ascii="SofiaSans" w:hAnsi="SofiaSans"/>
                <w:bCs/>
                <w:lang w:val="bg-BG"/>
              </w:rPr>
            </w:pPr>
            <w:r w:rsidRPr="006D15D1">
              <w:rPr>
                <w:rFonts w:ascii="SofiaSans" w:hAnsi="SofiaSans"/>
                <w:bCs/>
                <w:lang w:val="bg-BG"/>
              </w:rPr>
              <w:t>0-10</w:t>
            </w:r>
          </w:p>
        </w:tc>
      </w:tr>
      <w:tr w:rsidR="00CE0963" w:rsidRPr="006D15D1" w:rsidTr="00537B38">
        <w:trPr>
          <w:cantSplit/>
        </w:trPr>
        <w:tc>
          <w:tcPr>
            <w:tcW w:w="3969"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jc w:val="both"/>
              <w:rPr>
                <w:rFonts w:ascii="SofiaSans" w:hAnsi="SofiaSans"/>
                <w:b/>
                <w:bCs/>
                <w:lang w:val="bg-BG"/>
              </w:rPr>
            </w:pPr>
            <w:r w:rsidRPr="006D15D1">
              <w:rPr>
                <w:rFonts w:ascii="SofiaSans" w:hAnsi="SofiaSans"/>
                <w:b/>
                <w:bCs/>
                <w:lang w:val="bg-BG"/>
              </w:rPr>
              <w:t>2. Проектът е изпълним.</w:t>
            </w:r>
          </w:p>
        </w:tc>
        <w:tc>
          <w:tcPr>
            <w:tcW w:w="3828"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rPr>
                <w:rFonts w:ascii="SofiaSans" w:hAnsi="SofiaSans"/>
                <w:b/>
                <w:bCs/>
                <w:i/>
                <w:lang w:val="bg-BG"/>
              </w:rPr>
            </w:pPr>
            <w:r w:rsidRPr="006D15D1">
              <w:rPr>
                <w:rFonts w:ascii="SofiaSans" w:hAnsi="SofiaSans"/>
                <w:bCs/>
                <w:lang w:val="bg-BG"/>
              </w:rPr>
              <w:t xml:space="preserve">Предвидените екип, дейности, график и бюджет водят до постигане на резултатите и целите. </w:t>
            </w:r>
          </w:p>
        </w:tc>
        <w:tc>
          <w:tcPr>
            <w:tcW w:w="2693"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rPr>
                <w:rFonts w:ascii="SofiaSans" w:hAnsi="SofiaSans"/>
                <w:bCs/>
                <w:lang w:val="bg-BG"/>
              </w:rPr>
            </w:pPr>
            <w:r w:rsidRPr="006D15D1">
              <w:rPr>
                <w:rFonts w:ascii="SofiaSans" w:hAnsi="SofiaSans"/>
                <w:bCs/>
                <w:lang w:val="bg-BG"/>
              </w:rPr>
              <w:t>Иновативен подход, резултати, дейности, график на дейностите, участници и екип.</w:t>
            </w:r>
          </w:p>
        </w:tc>
        <w:tc>
          <w:tcPr>
            <w:tcW w:w="1134" w:type="dxa"/>
            <w:tcBorders>
              <w:top w:val="single" w:sz="4" w:space="0" w:color="auto"/>
              <w:left w:val="single" w:sz="4" w:space="0" w:color="auto"/>
              <w:bottom w:val="single" w:sz="4" w:space="0" w:color="auto"/>
              <w:right w:val="single" w:sz="4" w:space="0" w:color="auto"/>
            </w:tcBorders>
            <w:vAlign w:val="center"/>
          </w:tcPr>
          <w:p w:rsidR="00CE0963" w:rsidRPr="006D15D1" w:rsidRDefault="00CE0963" w:rsidP="008756BB">
            <w:pPr>
              <w:pStyle w:val="MediumShading1-Accent11"/>
              <w:tabs>
                <w:tab w:val="left" w:pos="460"/>
              </w:tabs>
              <w:jc w:val="center"/>
              <w:rPr>
                <w:rFonts w:ascii="SofiaSans" w:hAnsi="SofiaSans"/>
                <w:bCs/>
                <w:lang w:val="bg-BG"/>
              </w:rPr>
            </w:pPr>
            <w:r w:rsidRPr="006D15D1">
              <w:rPr>
                <w:rFonts w:ascii="SofiaSans" w:hAnsi="SofiaSans"/>
                <w:bCs/>
                <w:lang w:val="bg-BG"/>
              </w:rPr>
              <w:t>0-10</w:t>
            </w:r>
          </w:p>
        </w:tc>
      </w:tr>
      <w:tr w:rsidR="00CE0963" w:rsidRPr="006D15D1" w:rsidTr="00537B38">
        <w:trPr>
          <w:cantSplit/>
        </w:trPr>
        <w:tc>
          <w:tcPr>
            <w:tcW w:w="3969"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jc w:val="both"/>
              <w:rPr>
                <w:rFonts w:ascii="SofiaSans" w:hAnsi="SofiaSans"/>
                <w:b/>
                <w:bCs/>
                <w:lang w:val="bg-BG"/>
              </w:rPr>
            </w:pPr>
            <w:r w:rsidRPr="006D15D1">
              <w:rPr>
                <w:rFonts w:ascii="SofiaSans" w:hAnsi="SofiaSans"/>
                <w:b/>
                <w:bCs/>
                <w:lang w:val="bg-BG"/>
              </w:rPr>
              <w:t>3.Организацията има капацитет да реализира проекта.</w:t>
            </w:r>
          </w:p>
        </w:tc>
        <w:tc>
          <w:tcPr>
            <w:tcW w:w="3828"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rPr>
                <w:rFonts w:ascii="SofiaSans" w:hAnsi="SofiaSans"/>
                <w:bCs/>
                <w:lang w:val="bg-BG"/>
              </w:rPr>
            </w:pPr>
            <w:r w:rsidRPr="006D15D1">
              <w:rPr>
                <w:rFonts w:ascii="SofiaSans" w:hAnsi="SofiaSans"/>
                <w:bCs/>
                <w:lang w:val="bg-BG"/>
              </w:rPr>
              <w:t>Организацията разполага с необходимия опит и капацитет да реализира предвидения проект.</w:t>
            </w:r>
          </w:p>
        </w:tc>
        <w:tc>
          <w:tcPr>
            <w:tcW w:w="2693"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jc w:val="both"/>
              <w:rPr>
                <w:rFonts w:ascii="SofiaSans" w:hAnsi="SofiaSans"/>
                <w:bCs/>
                <w:lang w:val="bg-BG"/>
              </w:rPr>
            </w:pPr>
            <w:r w:rsidRPr="006D15D1">
              <w:rPr>
                <w:rFonts w:ascii="SofiaSans" w:hAnsi="SofiaSans"/>
                <w:bCs/>
                <w:lang w:val="bg-BG"/>
              </w:rPr>
              <w:t>Екип, опит.</w:t>
            </w:r>
          </w:p>
        </w:tc>
        <w:tc>
          <w:tcPr>
            <w:tcW w:w="1134" w:type="dxa"/>
            <w:tcBorders>
              <w:top w:val="single" w:sz="4" w:space="0" w:color="auto"/>
              <w:left w:val="single" w:sz="4" w:space="0" w:color="auto"/>
              <w:bottom w:val="single" w:sz="4" w:space="0" w:color="auto"/>
              <w:right w:val="single" w:sz="4" w:space="0" w:color="auto"/>
            </w:tcBorders>
            <w:vAlign w:val="center"/>
          </w:tcPr>
          <w:p w:rsidR="00CE0963" w:rsidRPr="006D15D1" w:rsidRDefault="00CE0963" w:rsidP="008756BB">
            <w:pPr>
              <w:pStyle w:val="MediumShading1-Accent11"/>
              <w:tabs>
                <w:tab w:val="left" w:pos="460"/>
              </w:tabs>
              <w:jc w:val="center"/>
              <w:rPr>
                <w:rFonts w:ascii="SofiaSans" w:hAnsi="SofiaSans"/>
                <w:bCs/>
                <w:lang w:val="bg-BG"/>
              </w:rPr>
            </w:pPr>
            <w:r w:rsidRPr="006D15D1">
              <w:rPr>
                <w:rFonts w:ascii="SofiaSans" w:hAnsi="SofiaSans"/>
                <w:bCs/>
                <w:lang w:val="bg-BG"/>
              </w:rPr>
              <w:t>0-10</w:t>
            </w:r>
          </w:p>
        </w:tc>
      </w:tr>
      <w:tr w:rsidR="00CE0963" w:rsidRPr="006D15D1" w:rsidTr="00537B38">
        <w:trPr>
          <w:cantSplit/>
        </w:trPr>
        <w:tc>
          <w:tcPr>
            <w:tcW w:w="3969" w:type="dxa"/>
            <w:tcBorders>
              <w:top w:val="single" w:sz="4" w:space="0" w:color="auto"/>
              <w:left w:val="single" w:sz="4" w:space="0" w:color="auto"/>
              <w:bottom w:val="single" w:sz="4" w:space="0" w:color="auto"/>
              <w:right w:val="single" w:sz="4" w:space="0" w:color="auto"/>
            </w:tcBorders>
            <w:shd w:val="clear" w:color="auto" w:fill="F2F2F2"/>
            <w:vAlign w:val="center"/>
          </w:tcPr>
          <w:p w:rsidR="00CE0963" w:rsidRPr="006D15D1" w:rsidRDefault="00CE0963" w:rsidP="008756BB">
            <w:pPr>
              <w:pStyle w:val="MediumShading1-Accent11"/>
              <w:jc w:val="center"/>
              <w:rPr>
                <w:rFonts w:ascii="SofiaSans" w:eastAsia="Times New Roman" w:hAnsi="SofiaSans"/>
                <w:i/>
                <w:lang w:val="bg-BG"/>
              </w:rPr>
            </w:pPr>
            <w:r w:rsidRPr="006D15D1">
              <w:rPr>
                <w:rFonts w:ascii="SofiaSans" w:eastAsia="Times New Roman" w:hAnsi="SofiaSans"/>
                <w:b/>
                <w:lang w:val="bg-BG"/>
              </w:rPr>
              <w:t>Критерий</w:t>
            </w:r>
          </w:p>
        </w:tc>
        <w:tc>
          <w:tcPr>
            <w:tcW w:w="3828" w:type="dxa"/>
            <w:tcBorders>
              <w:top w:val="single" w:sz="4" w:space="0" w:color="auto"/>
              <w:left w:val="single" w:sz="4" w:space="0" w:color="auto"/>
              <w:bottom w:val="single" w:sz="4" w:space="0" w:color="auto"/>
              <w:right w:val="single" w:sz="4" w:space="0" w:color="auto"/>
            </w:tcBorders>
            <w:shd w:val="clear" w:color="auto" w:fill="F2F2F2"/>
            <w:vAlign w:val="center"/>
          </w:tcPr>
          <w:p w:rsidR="00CE0963" w:rsidRPr="006D15D1" w:rsidRDefault="00CE0963" w:rsidP="008756BB">
            <w:pPr>
              <w:pStyle w:val="MediumShading1-Accent11"/>
              <w:jc w:val="center"/>
              <w:rPr>
                <w:rFonts w:ascii="SofiaSans" w:eastAsia="Times New Roman" w:hAnsi="SofiaSans"/>
                <w:b/>
                <w:lang w:val="bg-BG"/>
              </w:rPr>
            </w:pPr>
            <w:r w:rsidRPr="006D15D1">
              <w:rPr>
                <w:rFonts w:ascii="SofiaSans" w:eastAsia="Times New Roman" w:hAnsi="SofiaSans"/>
                <w:b/>
                <w:lang w:val="bg-BG"/>
              </w:rPr>
              <w:t>Описание на критерия</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rsidR="00CE0963" w:rsidRPr="006D15D1" w:rsidRDefault="00CE0963" w:rsidP="008756BB">
            <w:pPr>
              <w:pStyle w:val="MediumShading1-Accent11"/>
              <w:jc w:val="center"/>
              <w:rPr>
                <w:rFonts w:ascii="SofiaSans" w:eastAsia="Times New Roman" w:hAnsi="SofiaSans"/>
                <w:b/>
                <w:lang w:val="bg-BG"/>
              </w:rPr>
            </w:pPr>
            <w:r w:rsidRPr="006D15D1">
              <w:rPr>
                <w:rFonts w:ascii="SofiaSans" w:eastAsia="Times New Roman" w:hAnsi="SofiaSans"/>
                <w:b/>
                <w:lang w:val="bg-BG"/>
              </w:rPr>
              <w:t>Релевантни секции от проектния формуляр</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CE0963" w:rsidRPr="006D15D1" w:rsidRDefault="00CE0963" w:rsidP="008756BB">
            <w:pPr>
              <w:pStyle w:val="MediumShading1-Accent11"/>
              <w:jc w:val="center"/>
              <w:rPr>
                <w:rFonts w:ascii="SofiaSans" w:eastAsia="Times New Roman" w:hAnsi="SofiaSans"/>
                <w:b/>
                <w:lang w:val="bg-BG"/>
              </w:rPr>
            </w:pPr>
            <w:r w:rsidRPr="006D15D1">
              <w:rPr>
                <w:rFonts w:ascii="SofiaSans" w:eastAsia="Times New Roman" w:hAnsi="SofiaSans"/>
                <w:b/>
                <w:lang w:val="bg-BG"/>
              </w:rPr>
              <w:t>точки</w:t>
            </w:r>
          </w:p>
        </w:tc>
      </w:tr>
      <w:tr w:rsidR="00CE0963" w:rsidRPr="006D15D1" w:rsidTr="00537B38">
        <w:trPr>
          <w:cantSplit/>
          <w:trHeight w:val="361"/>
        </w:trPr>
        <w:tc>
          <w:tcPr>
            <w:tcW w:w="1049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CE0963" w:rsidRPr="006D15D1" w:rsidRDefault="00CE0963" w:rsidP="008756BB">
            <w:pPr>
              <w:pStyle w:val="MediumShading1-Accent11"/>
              <w:numPr>
                <w:ilvl w:val="0"/>
                <w:numId w:val="8"/>
              </w:numPr>
              <w:tabs>
                <w:tab w:val="left" w:pos="460"/>
              </w:tabs>
              <w:jc w:val="center"/>
              <w:rPr>
                <w:rFonts w:ascii="SofiaSans" w:hAnsi="SofiaSans"/>
                <w:b/>
                <w:bCs/>
                <w:lang w:val="bg-BG"/>
              </w:rPr>
            </w:pPr>
            <w:r w:rsidRPr="006D15D1">
              <w:rPr>
                <w:rFonts w:ascii="SofiaSans" w:hAnsi="SofiaSans"/>
                <w:b/>
                <w:bCs/>
                <w:lang w:val="bg-BG"/>
              </w:rPr>
              <w:t>КРИТЕРИЙ ЗА РЕАЛИСТИЧНОСТ НА БЮДЖЕТА</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CE0963" w:rsidRPr="006D15D1" w:rsidRDefault="00410A4C" w:rsidP="008756BB">
            <w:pPr>
              <w:pStyle w:val="MediumShading1-Accent11"/>
              <w:tabs>
                <w:tab w:val="left" w:pos="460"/>
              </w:tabs>
              <w:rPr>
                <w:rFonts w:ascii="SofiaSans" w:hAnsi="SofiaSans"/>
                <w:b/>
                <w:bCs/>
                <w:lang w:val="bg-BG"/>
              </w:rPr>
            </w:pPr>
            <w:r w:rsidRPr="006D15D1">
              <w:rPr>
                <w:rFonts w:ascii="SofiaSans" w:hAnsi="SofiaSans"/>
                <w:b/>
                <w:bCs/>
                <w:lang w:val="bg-BG"/>
              </w:rPr>
              <w:t>До 23</w:t>
            </w:r>
            <w:r w:rsidR="00CE0963" w:rsidRPr="006D15D1">
              <w:rPr>
                <w:rFonts w:ascii="SofiaSans" w:hAnsi="SofiaSans"/>
                <w:b/>
                <w:bCs/>
                <w:lang w:val="bg-BG"/>
              </w:rPr>
              <w:t xml:space="preserve"> т.</w:t>
            </w:r>
          </w:p>
        </w:tc>
      </w:tr>
      <w:tr w:rsidR="00CE0963" w:rsidRPr="006D15D1" w:rsidTr="00537B38">
        <w:trPr>
          <w:cantSplit/>
        </w:trPr>
        <w:tc>
          <w:tcPr>
            <w:tcW w:w="3969"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jc w:val="both"/>
              <w:rPr>
                <w:rFonts w:ascii="SofiaSans" w:hAnsi="SofiaSans"/>
                <w:b/>
                <w:bCs/>
                <w:lang w:val="bg-BG"/>
              </w:rPr>
            </w:pPr>
            <w:r w:rsidRPr="006D15D1">
              <w:rPr>
                <w:rFonts w:ascii="SofiaSans" w:hAnsi="SofiaSans"/>
                <w:b/>
                <w:bCs/>
                <w:lang w:val="bg-BG"/>
              </w:rPr>
              <w:t>1. Бюджетът е представен съгласно изискванията, в съответствие с дейностите.</w:t>
            </w:r>
          </w:p>
        </w:tc>
        <w:tc>
          <w:tcPr>
            <w:tcW w:w="3828"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rPr>
                <w:rFonts w:ascii="SofiaSans" w:hAnsi="SofiaSans"/>
                <w:bCs/>
                <w:lang w:val="bg-BG"/>
              </w:rPr>
            </w:pPr>
            <w:r w:rsidRPr="006D15D1">
              <w:rPr>
                <w:rFonts w:ascii="SofiaSans" w:hAnsi="SofiaSans"/>
                <w:bCs/>
                <w:lang w:val="bg-BG"/>
              </w:rPr>
              <w:t>Представени са  разходи, които са допустими и са дадени ясни количествени параметри и съответствие с дейностите.</w:t>
            </w:r>
          </w:p>
        </w:tc>
        <w:tc>
          <w:tcPr>
            <w:tcW w:w="2693"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rPr>
                <w:rFonts w:ascii="SofiaSans" w:hAnsi="SofiaSans"/>
                <w:bCs/>
                <w:lang w:val="bg-BG"/>
              </w:rPr>
            </w:pPr>
            <w:r w:rsidRPr="006D15D1">
              <w:rPr>
                <w:rFonts w:ascii="SofiaSans" w:hAnsi="SofiaSans"/>
                <w:bCs/>
                <w:lang w:val="bg-BG"/>
              </w:rPr>
              <w:t>Бюджет на проекта, обосновка на бюджета.</w:t>
            </w:r>
          </w:p>
        </w:tc>
        <w:tc>
          <w:tcPr>
            <w:tcW w:w="1134" w:type="dxa"/>
            <w:tcBorders>
              <w:top w:val="single" w:sz="4" w:space="0" w:color="auto"/>
              <w:left w:val="single" w:sz="4" w:space="0" w:color="auto"/>
              <w:bottom w:val="single" w:sz="4" w:space="0" w:color="auto"/>
              <w:right w:val="single" w:sz="4" w:space="0" w:color="auto"/>
            </w:tcBorders>
            <w:vAlign w:val="center"/>
          </w:tcPr>
          <w:p w:rsidR="00CE0963" w:rsidRPr="006D15D1" w:rsidRDefault="00CE0963" w:rsidP="008756BB">
            <w:pPr>
              <w:pStyle w:val="MediumShading1-Accent11"/>
              <w:tabs>
                <w:tab w:val="left" w:pos="460"/>
              </w:tabs>
              <w:jc w:val="center"/>
              <w:rPr>
                <w:rFonts w:ascii="SofiaSans" w:hAnsi="SofiaSans"/>
                <w:bCs/>
                <w:lang w:val="bg-BG"/>
              </w:rPr>
            </w:pPr>
            <w:r w:rsidRPr="006D15D1">
              <w:rPr>
                <w:rFonts w:ascii="SofiaSans" w:hAnsi="SofiaSans"/>
                <w:bCs/>
                <w:lang w:val="bg-BG"/>
              </w:rPr>
              <w:t>0-8</w:t>
            </w:r>
          </w:p>
        </w:tc>
      </w:tr>
      <w:tr w:rsidR="00CE0963" w:rsidRPr="006D15D1" w:rsidTr="00537B38">
        <w:trPr>
          <w:cantSplit/>
        </w:trPr>
        <w:tc>
          <w:tcPr>
            <w:tcW w:w="3969"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jc w:val="both"/>
              <w:rPr>
                <w:rFonts w:ascii="SofiaSans" w:hAnsi="SofiaSans"/>
                <w:b/>
                <w:bCs/>
                <w:lang w:val="bg-BG"/>
              </w:rPr>
            </w:pPr>
            <w:r w:rsidRPr="006D15D1">
              <w:rPr>
                <w:rFonts w:ascii="SofiaSans" w:hAnsi="SofiaSans"/>
                <w:b/>
                <w:bCs/>
                <w:lang w:val="bg-BG"/>
              </w:rPr>
              <w:t>2. Предвидените разходи са необходими и обосновани.</w:t>
            </w:r>
          </w:p>
        </w:tc>
        <w:tc>
          <w:tcPr>
            <w:tcW w:w="3828"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rPr>
                <w:rFonts w:ascii="SofiaSans" w:hAnsi="SofiaSans"/>
                <w:bCs/>
                <w:lang w:val="bg-BG"/>
              </w:rPr>
            </w:pPr>
            <w:r w:rsidRPr="006D15D1">
              <w:rPr>
                <w:rFonts w:ascii="SofiaSans" w:hAnsi="SofiaSans"/>
                <w:bCs/>
                <w:lang w:val="bg-BG"/>
              </w:rPr>
              <w:t>Предвидените разходи са обосновани за реализиране на дейностите и заложените количества и стойности са реалистични.</w:t>
            </w:r>
          </w:p>
        </w:tc>
        <w:tc>
          <w:tcPr>
            <w:tcW w:w="2693"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rPr>
                <w:rFonts w:ascii="SofiaSans" w:hAnsi="SofiaSans"/>
                <w:bCs/>
                <w:lang w:val="bg-BG"/>
              </w:rPr>
            </w:pPr>
            <w:r w:rsidRPr="006D15D1">
              <w:rPr>
                <w:rFonts w:ascii="SofiaSans" w:hAnsi="SofiaSans"/>
                <w:bCs/>
                <w:lang w:val="bg-BG"/>
              </w:rPr>
              <w:t>Дейности на проекта, бюджет на проекта, обосновка на проекта.</w:t>
            </w:r>
          </w:p>
        </w:tc>
        <w:tc>
          <w:tcPr>
            <w:tcW w:w="1134" w:type="dxa"/>
            <w:tcBorders>
              <w:top w:val="single" w:sz="4" w:space="0" w:color="auto"/>
              <w:left w:val="single" w:sz="4" w:space="0" w:color="auto"/>
              <w:bottom w:val="single" w:sz="4" w:space="0" w:color="auto"/>
              <w:right w:val="single" w:sz="4" w:space="0" w:color="auto"/>
            </w:tcBorders>
            <w:vAlign w:val="center"/>
          </w:tcPr>
          <w:p w:rsidR="00CE0963" w:rsidRPr="006D15D1" w:rsidRDefault="00CE0963" w:rsidP="008756BB">
            <w:pPr>
              <w:pStyle w:val="MediumShading1-Accent11"/>
              <w:tabs>
                <w:tab w:val="left" w:pos="460"/>
              </w:tabs>
              <w:jc w:val="center"/>
              <w:rPr>
                <w:rFonts w:ascii="SofiaSans" w:hAnsi="SofiaSans"/>
                <w:bCs/>
                <w:lang w:val="bg-BG"/>
              </w:rPr>
            </w:pPr>
            <w:r w:rsidRPr="006D15D1">
              <w:rPr>
                <w:rFonts w:ascii="SofiaSans" w:hAnsi="SofiaSans"/>
                <w:bCs/>
                <w:lang w:val="bg-BG"/>
              </w:rPr>
              <w:t>0-6</w:t>
            </w:r>
          </w:p>
        </w:tc>
      </w:tr>
      <w:tr w:rsidR="00CE0963" w:rsidRPr="006D15D1" w:rsidTr="00537B38">
        <w:trPr>
          <w:cantSplit/>
        </w:trPr>
        <w:tc>
          <w:tcPr>
            <w:tcW w:w="3969"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176"/>
              </w:tabs>
              <w:jc w:val="both"/>
              <w:rPr>
                <w:rFonts w:ascii="SofiaSans" w:hAnsi="SofiaSans"/>
                <w:b/>
                <w:bCs/>
                <w:lang w:val="bg-BG"/>
              </w:rPr>
            </w:pPr>
            <w:r w:rsidRPr="006D15D1">
              <w:rPr>
                <w:rFonts w:ascii="SofiaSans" w:hAnsi="SofiaSans"/>
                <w:b/>
                <w:bCs/>
                <w:lang w:val="bg-BG"/>
              </w:rPr>
              <w:t>3. Стойностите в бюджета са реалистични.</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E0963" w:rsidRPr="006D15D1" w:rsidRDefault="00CE0963" w:rsidP="008756BB">
            <w:pPr>
              <w:pStyle w:val="MediumShading1-Accent11"/>
              <w:tabs>
                <w:tab w:val="left" w:pos="460"/>
              </w:tabs>
              <w:rPr>
                <w:rFonts w:ascii="SofiaSans" w:hAnsi="SofiaSans"/>
                <w:lang w:val="bg-BG"/>
              </w:rPr>
            </w:pPr>
            <w:r w:rsidRPr="006D15D1">
              <w:rPr>
                <w:rFonts w:ascii="SofiaSans" w:hAnsi="SofiaSans"/>
                <w:lang w:val="bg-BG"/>
              </w:rPr>
              <w:t>Заложените стойности в бюджета отговарят на реални пазарни стойности.</w:t>
            </w:r>
          </w:p>
        </w:tc>
        <w:tc>
          <w:tcPr>
            <w:tcW w:w="2693"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jc w:val="both"/>
              <w:rPr>
                <w:rFonts w:ascii="SofiaSans" w:hAnsi="SofiaSans"/>
                <w:lang w:val="bg-BG"/>
              </w:rPr>
            </w:pPr>
            <w:r w:rsidRPr="006D15D1">
              <w:rPr>
                <w:rFonts w:ascii="SofiaSans" w:hAnsi="SofiaSans"/>
                <w:lang w:val="bg-BG"/>
              </w:rPr>
              <w:t>Бюджет на проекта.</w:t>
            </w:r>
          </w:p>
        </w:tc>
        <w:tc>
          <w:tcPr>
            <w:tcW w:w="1134" w:type="dxa"/>
            <w:tcBorders>
              <w:top w:val="single" w:sz="4" w:space="0" w:color="auto"/>
              <w:left w:val="single" w:sz="4" w:space="0" w:color="auto"/>
              <w:bottom w:val="single" w:sz="4" w:space="0" w:color="auto"/>
              <w:right w:val="single" w:sz="4" w:space="0" w:color="auto"/>
            </w:tcBorders>
            <w:vAlign w:val="center"/>
          </w:tcPr>
          <w:p w:rsidR="00CE0963" w:rsidRPr="006D15D1" w:rsidRDefault="00CE0963" w:rsidP="008756BB">
            <w:pPr>
              <w:pStyle w:val="MediumShading1-Accent11"/>
              <w:tabs>
                <w:tab w:val="left" w:pos="460"/>
              </w:tabs>
              <w:jc w:val="center"/>
              <w:rPr>
                <w:rFonts w:ascii="SofiaSans" w:hAnsi="SofiaSans"/>
                <w:lang w:val="bg-BG"/>
              </w:rPr>
            </w:pPr>
            <w:r w:rsidRPr="006D15D1">
              <w:rPr>
                <w:rFonts w:ascii="SofiaSans" w:hAnsi="SofiaSans"/>
                <w:lang w:val="bg-BG"/>
              </w:rPr>
              <w:t>0-6</w:t>
            </w:r>
          </w:p>
          <w:p w:rsidR="00CE0963" w:rsidRPr="006D15D1" w:rsidRDefault="00CE0963" w:rsidP="008756BB">
            <w:pPr>
              <w:pStyle w:val="MediumShading1-Accent11"/>
              <w:tabs>
                <w:tab w:val="left" w:pos="460"/>
              </w:tabs>
              <w:rPr>
                <w:rFonts w:ascii="SofiaSans" w:hAnsi="SofiaSans"/>
                <w:lang w:val="bg-BG"/>
              </w:rPr>
            </w:pPr>
          </w:p>
        </w:tc>
      </w:tr>
      <w:tr w:rsidR="00CE0963" w:rsidRPr="006D15D1" w:rsidTr="00537B38">
        <w:trPr>
          <w:cantSplit/>
        </w:trPr>
        <w:tc>
          <w:tcPr>
            <w:tcW w:w="3969"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176"/>
              </w:tabs>
              <w:jc w:val="both"/>
              <w:rPr>
                <w:rFonts w:ascii="SofiaSans" w:hAnsi="SofiaSans"/>
                <w:b/>
                <w:bCs/>
                <w:lang w:val="bg-BG"/>
              </w:rPr>
            </w:pPr>
            <w:r w:rsidRPr="006D15D1">
              <w:rPr>
                <w:rFonts w:ascii="SofiaSans" w:hAnsi="SofiaSans"/>
                <w:b/>
                <w:bCs/>
                <w:lang w:val="bg-BG"/>
              </w:rPr>
              <w:t>4.Предвиден е собствен принос.</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E0963" w:rsidRPr="006D15D1" w:rsidRDefault="00CE0963" w:rsidP="008756BB">
            <w:pPr>
              <w:pStyle w:val="MediumShading1-Accent11"/>
              <w:tabs>
                <w:tab w:val="left" w:pos="460"/>
              </w:tabs>
              <w:jc w:val="both"/>
              <w:rPr>
                <w:rFonts w:ascii="SofiaSans" w:hAnsi="SofiaSans"/>
                <w:lang w:val="bg-BG"/>
              </w:rPr>
            </w:pPr>
          </w:p>
        </w:tc>
        <w:tc>
          <w:tcPr>
            <w:tcW w:w="2693" w:type="dxa"/>
            <w:tcBorders>
              <w:top w:val="single" w:sz="4" w:space="0" w:color="auto"/>
              <w:left w:val="single" w:sz="4" w:space="0" w:color="auto"/>
              <w:bottom w:val="single" w:sz="4" w:space="0" w:color="auto"/>
              <w:right w:val="single" w:sz="4" w:space="0" w:color="auto"/>
            </w:tcBorders>
          </w:tcPr>
          <w:p w:rsidR="00CE0963" w:rsidRPr="006D15D1" w:rsidRDefault="00CE0963" w:rsidP="008756BB">
            <w:pPr>
              <w:pStyle w:val="MediumShading1-Accent11"/>
              <w:tabs>
                <w:tab w:val="left" w:pos="460"/>
              </w:tabs>
              <w:jc w:val="both"/>
              <w:rPr>
                <w:rFonts w:ascii="SofiaSans" w:hAnsi="SofiaSans"/>
                <w:lang w:val="bg-BG"/>
              </w:rPr>
            </w:pPr>
            <w:r w:rsidRPr="006D15D1">
              <w:rPr>
                <w:rFonts w:ascii="SofiaSans" w:hAnsi="SofiaSans"/>
                <w:lang w:val="bg-BG"/>
              </w:rPr>
              <w:t>Бюджет на проекта.</w:t>
            </w:r>
          </w:p>
        </w:tc>
        <w:tc>
          <w:tcPr>
            <w:tcW w:w="1134" w:type="dxa"/>
            <w:tcBorders>
              <w:top w:val="single" w:sz="4" w:space="0" w:color="auto"/>
              <w:left w:val="single" w:sz="4" w:space="0" w:color="auto"/>
              <w:bottom w:val="single" w:sz="4" w:space="0" w:color="auto"/>
              <w:right w:val="single" w:sz="4" w:space="0" w:color="auto"/>
            </w:tcBorders>
            <w:vAlign w:val="center"/>
          </w:tcPr>
          <w:p w:rsidR="00CE0963" w:rsidRPr="006D15D1" w:rsidRDefault="00CE0963" w:rsidP="008756BB">
            <w:pPr>
              <w:pStyle w:val="MediumShading1-Accent11"/>
              <w:tabs>
                <w:tab w:val="left" w:pos="460"/>
              </w:tabs>
              <w:jc w:val="center"/>
              <w:rPr>
                <w:rFonts w:ascii="SofiaSans" w:hAnsi="SofiaSans"/>
                <w:lang w:val="bg-BG"/>
              </w:rPr>
            </w:pPr>
            <w:r w:rsidRPr="006D15D1">
              <w:rPr>
                <w:rFonts w:ascii="SofiaSans" w:hAnsi="SofiaSans"/>
                <w:lang w:val="bg-BG"/>
              </w:rPr>
              <w:t>0-3</w:t>
            </w:r>
          </w:p>
        </w:tc>
      </w:tr>
      <w:tr w:rsidR="00CE0963" w:rsidRPr="006D15D1" w:rsidTr="000C2F7D">
        <w:trPr>
          <w:cantSplit/>
        </w:trPr>
        <w:tc>
          <w:tcPr>
            <w:tcW w:w="11624" w:type="dxa"/>
            <w:gridSpan w:val="4"/>
            <w:tcBorders>
              <w:top w:val="single" w:sz="4" w:space="0" w:color="auto"/>
              <w:left w:val="single" w:sz="4" w:space="0" w:color="auto"/>
              <w:bottom w:val="single" w:sz="4" w:space="0" w:color="auto"/>
              <w:right w:val="single" w:sz="4" w:space="0" w:color="auto"/>
            </w:tcBorders>
          </w:tcPr>
          <w:p w:rsidR="00CE0963" w:rsidRPr="006D15D1" w:rsidRDefault="00B77262" w:rsidP="008756BB">
            <w:pPr>
              <w:pStyle w:val="MediumShading1-Accent11"/>
              <w:tabs>
                <w:tab w:val="left" w:pos="460"/>
              </w:tabs>
              <w:jc w:val="center"/>
              <w:rPr>
                <w:rFonts w:ascii="SofiaSans" w:hAnsi="SofiaSans"/>
                <w:b/>
                <w:lang w:val="bg-BG"/>
              </w:rPr>
            </w:pPr>
            <w:r w:rsidRPr="006D15D1">
              <w:rPr>
                <w:rFonts w:ascii="SofiaSans" w:hAnsi="SofiaSans"/>
                <w:b/>
                <w:lang w:val="bg-BG"/>
              </w:rPr>
              <w:t xml:space="preserve">                                                                                                         </w:t>
            </w:r>
            <w:r w:rsidR="00410A4C" w:rsidRPr="006D15D1">
              <w:rPr>
                <w:rFonts w:ascii="SofiaSans" w:hAnsi="SofiaSans"/>
                <w:b/>
                <w:lang w:val="bg-BG"/>
              </w:rPr>
              <w:t xml:space="preserve">                       </w:t>
            </w:r>
            <w:r w:rsidRPr="006D15D1">
              <w:rPr>
                <w:rFonts w:ascii="SofiaSans" w:hAnsi="SofiaSans"/>
                <w:b/>
                <w:lang w:val="bg-BG"/>
              </w:rPr>
              <w:t xml:space="preserve">      Общ брой точки </w:t>
            </w:r>
            <w:r w:rsidR="00410A4C" w:rsidRPr="006D15D1">
              <w:rPr>
                <w:rFonts w:ascii="SofiaSans" w:hAnsi="SofiaSans"/>
                <w:b/>
                <w:lang w:val="bg-BG"/>
              </w:rPr>
              <w:t xml:space="preserve">         До 103 т.</w:t>
            </w:r>
          </w:p>
        </w:tc>
      </w:tr>
    </w:tbl>
    <w:p w:rsidR="00CE0963" w:rsidRDefault="00CE0963" w:rsidP="008756BB">
      <w:pPr>
        <w:pStyle w:val="MediumShading1-Accent11"/>
        <w:jc w:val="both"/>
        <w:rPr>
          <w:rFonts w:ascii="SofiaSans" w:hAnsi="SofiaSans"/>
          <w:lang w:val="bg-BG"/>
        </w:rPr>
      </w:pPr>
      <w:r w:rsidRPr="006D15D1">
        <w:rPr>
          <w:rFonts w:ascii="SofiaSans" w:hAnsi="SofiaSans"/>
          <w:lang w:val="bg-BG"/>
        </w:rPr>
        <w:tab/>
      </w:r>
    </w:p>
    <w:p w:rsidR="00A11C99" w:rsidRPr="006D15D1" w:rsidRDefault="00A11C99" w:rsidP="008756BB">
      <w:pPr>
        <w:pStyle w:val="MediumShading1-Accent11"/>
        <w:jc w:val="both"/>
        <w:rPr>
          <w:rFonts w:ascii="SofiaSans" w:hAnsi="SofiaSans"/>
          <w:lang w:val="bg-BG"/>
        </w:rPr>
      </w:pPr>
    </w:p>
    <w:p w:rsidR="005E13EA" w:rsidRPr="006D15D1" w:rsidRDefault="0096063A" w:rsidP="008756BB">
      <w:pPr>
        <w:pStyle w:val="MediumShading1-Accent11"/>
        <w:ind w:left="1080"/>
        <w:rPr>
          <w:rFonts w:ascii="SofiaSans" w:hAnsi="SofiaSans"/>
          <w:b/>
          <w:u w:val="single"/>
          <w:lang w:val="bg-BG"/>
        </w:rPr>
      </w:pPr>
      <w:r w:rsidRPr="006D15D1">
        <w:rPr>
          <w:rFonts w:ascii="SofiaSans" w:hAnsi="SofiaSans"/>
          <w:b/>
          <w:u w:val="single"/>
          <w:lang w:val="bg-BG"/>
        </w:rPr>
        <w:lastRenderedPageBreak/>
        <w:t>XII</w:t>
      </w:r>
      <w:r w:rsidR="00406F2A" w:rsidRPr="006D15D1">
        <w:rPr>
          <w:rFonts w:ascii="SofiaSans" w:hAnsi="SofiaSans"/>
          <w:b/>
          <w:u w:val="single"/>
          <w:lang w:val="bg-BG"/>
        </w:rPr>
        <w:t>.</w:t>
      </w:r>
      <w:r w:rsidR="00477120" w:rsidRPr="006D15D1">
        <w:rPr>
          <w:rFonts w:ascii="SofiaSans" w:hAnsi="SofiaSans"/>
          <w:b/>
          <w:u w:val="single"/>
          <w:lang w:val="bg-BG"/>
        </w:rPr>
        <w:t>СРОК ЗА ОЦЕНЯВАНЕ</w:t>
      </w:r>
      <w:r w:rsidR="005E13EA" w:rsidRPr="006D15D1">
        <w:rPr>
          <w:rFonts w:ascii="SofiaSans" w:hAnsi="SofiaSans"/>
          <w:b/>
          <w:u w:val="single"/>
          <w:lang w:val="bg-BG"/>
        </w:rPr>
        <w:t xml:space="preserve"> НА ПРОЕКТНИТЕ ПРЕДЛОЖЕНИЯ, ОБЯВЯВАНЕ НА КЛАСИРАНЕ И РЕД ЗА УВЕДОМЯВАНЕ НА КАНДИДАТИТЕ.</w:t>
      </w:r>
    </w:p>
    <w:p w:rsidR="005E13EA" w:rsidRPr="006D15D1" w:rsidRDefault="005E13EA" w:rsidP="008756BB">
      <w:pPr>
        <w:pStyle w:val="ListParagraph"/>
        <w:spacing w:after="0" w:line="240" w:lineRule="auto"/>
        <w:ind w:left="0"/>
        <w:rPr>
          <w:rFonts w:ascii="SofiaSans" w:hAnsi="SofiaSans"/>
          <w:b/>
          <w:u w:val="single"/>
        </w:rPr>
      </w:pPr>
    </w:p>
    <w:p w:rsidR="004014AE" w:rsidRPr="006D15D1" w:rsidRDefault="004014AE" w:rsidP="008756BB">
      <w:pPr>
        <w:pStyle w:val="ListParagraph"/>
        <w:spacing w:after="0" w:line="240" w:lineRule="auto"/>
        <w:ind w:left="0"/>
        <w:jc w:val="both"/>
        <w:rPr>
          <w:rFonts w:ascii="SofiaSans" w:hAnsi="SofiaSans"/>
          <w:b/>
          <w:u w:val="single"/>
        </w:rPr>
      </w:pPr>
      <w:r w:rsidRPr="006D15D1">
        <w:rPr>
          <w:rFonts w:ascii="SofiaSans" w:hAnsi="SofiaSans"/>
          <w:b/>
        </w:rPr>
        <w:t xml:space="preserve">Срокът за оценяване и класиране на проектните предложения е </w:t>
      </w:r>
      <w:r w:rsidR="00FD1FB9" w:rsidRPr="006D15D1">
        <w:rPr>
          <w:rFonts w:ascii="SofiaSans" w:hAnsi="SofiaSans"/>
          <w:b/>
        </w:rPr>
        <w:t>до</w:t>
      </w:r>
      <w:r w:rsidR="008E7FCE">
        <w:rPr>
          <w:rFonts w:ascii="SofiaSans" w:hAnsi="SofiaSans"/>
          <w:b/>
          <w:u w:val="single"/>
        </w:rPr>
        <w:t xml:space="preserve"> 16.04</w:t>
      </w:r>
      <w:r w:rsidR="00FD1FB9" w:rsidRPr="006D15D1">
        <w:rPr>
          <w:rFonts w:ascii="SofiaSans" w:hAnsi="SofiaSans"/>
          <w:b/>
          <w:u w:val="single"/>
        </w:rPr>
        <w:t>.202</w:t>
      </w:r>
      <w:r w:rsidR="006703C9">
        <w:rPr>
          <w:rFonts w:ascii="SofiaSans" w:hAnsi="SofiaSans"/>
          <w:b/>
          <w:u w:val="single"/>
        </w:rPr>
        <w:t>5</w:t>
      </w:r>
      <w:r w:rsidRPr="006D15D1">
        <w:rPr>
          <w:rFonts w:ascii="SofiaSans" w:hAnsi="SofiaSans"/>
          <w:b/>
          <w:u w:val="single"/>
        </w:rPr>
        <w:t xml:space="preserve"> г. включително.</w:t>
      </w:r>
    </w:p>
    <w:p w:rsidR="004014AE" w:rsidRPr="006D15D1" w:rsidRDefault="004014AE" w:rsidP="008756BB">
      <w:pPr>
        <w:pStyle w:val="ListParagraph"/>
        <w:spacing w:after="0" w:line="240" w:lineRule="auto"/>
        <w:ind w:left="0"/>
        <w:jc w:val="both"/>
        <w:rPr>
          <w:rFonts w:ascii="SofiaSans" w:hAnsi="SofiaSans"/>
        </w:rPr>
      </w:pPr>
      <w:r w:rsidRPr="006D15D1">
        <w:rPr>
          <w:rFonts w:ascii="SofiaSans" w:hAnsi="SofiaSans"/>
        </w:rPr>
        <w:t xml:space="preserve">Проектните предложения се оценяват и класират от външни оценители, наети от Столична община. Всяко проектно предложение се оценява от </w:t>
      </w:r>
      <w:r w:rsidRPr="006D15D1">
        <w:rPr>
          <w:rFonts w:ascii="SofiaSans" w:hAnsi="SofiaSans"/>
          <w:b/>
        </w:rPr>
        <w:t>двама външни оценители</w:t>
      </w:r>
      <w:r w:rsidRPr="006D15D1">
        <w:rPr>
          <w:rFonts w:ascii="SofiaSans" w:hAnsi="SofiaSans"/>
        </w:rPr>
        <w:t>.</w:t>
      </w:r>
    </w:p>
    <w:p w:rsidR="004014AE" w:rsidRPr="006D15D1" w:rsidRDefault="004014AE" w:rsidP="008756BB">
      <w:pPr>
        <w:pStyle w:val="ListParagraph"/>
        <w:spacing w:after="0" w:line="240" w:lineRule="auto"/>
        <w:ind w:left="0"/>
        <w:jc w:val="both"/>
        <w:rPr>
          <w:rFonts w:ascii="SofiaSans" w:hAnsi="SofiaSans"/>
          <w:b/>
        </w:rPr>
      </w:pPr>
      <w:r w:rsidRPr="006D15D1">
        <w:rPr>
          <w:rFonts w:ascii="SofiaSans" w:hAnsi="SofiaSans"/>
          <w:b/>
        </w:rPr>
        <w:t>Преминалите проверка за административно съответствие и допустимост на проектните предложения, преминават към етапа за оценка на съдържанието.</w:t>
      </w:r>
    </w:p>
    <w:p w:rsidR="004014AE" w:rsidRPr="006D15D1" w:rsidRDefault="004014AE" w:rsidP="008756BB">
      <w:pPr>
        <w:pStyle w:val="ListParagraph"/>
        <w:spacing w:after="0" w:line="240" w:lineRule="auto"/>
        <w:ind w:left="0"/>
        <w:jc w:val="both"/>
        <w:rPr>
          <w:rFonts w:ascii="SofiaSans" w:hAnsi="SofiaSans"/>
          <w:b/>
        </w:rPr>
      </w:pPr>
      <w:r w:rsidRPr="006D15D1">
        <w:rPr>
          <w:rFonts w:ascii="SofiaSans" w:hAnsi="SofiaSans"/>
          <w:b/>
        </w:rPr>
        <w:t>Всеки външен оценител поставя индивидуална оценка на проектното предложение, която представлява сбор от оценките по отделните критерии.</w:t>
      </w:r>
    </w:p>
    <w:p w:rsidR="004014AE" w:rsidRPr="006D15D1" w:rsidRDefault="004014AE" w:rsidP="008756BB">
      <w:pPr>
        <w:pStyle w:val="ListParagraph"/>
        <w:spacing w:after="0" w:line="240" w:lineRule="auto"/>
        <w:ind w:left="0"/>
        <w:jc w:val="both"/>
        <w:rPr>
          <w:rFonts w:ascii="SofiaSans" w:hAnsi="SofiaSans"/>
          <w:b/>
        </w:rPr>
      </w:pPr>
      <w:r w:rsidRPr="006D15D1">
        <w:rPr>
          <w:rFonts w:ascii="SofiaSans" w:hAnsi="SofiaSans"/>
          <w:b/>
        </w:rPr>
        <w:t>Крайната оценка на проектното предложение е средноаритметична от оценките на двамата външни оценители.</w:t>
      </w:r>
    </w:p>
    <w:p w:rsidR="004014AE" w:rsidRPr="006D15D1" w:rsidRDefault="004014AE" w:rsidP="008756BB">
      <w:pPr>
        <w:pStyle w:val="ListParagraph"/>
        <w:spacing w:after="0" w:line="240" w:lineRule="auto"/>
        <w:ind w:left="0"/>
        <w:jc w:val="both"/>
        <w:rPr>
          <w:rFonts w:ascii="SofiaSans" w:hAnsi="SofiaSans"/>
          <w:b/>
        </w:rPr>
      </w:pPr>
      <w:r w:rsidRPr="006D15D1">
        <w:rPr>
          <w:rFonts w:ascii="SofiaSans" w:hAnsi="SofiaSans"/>
        </w:rPr>
        <w:t xml:space="preserve">Въз основа на крайните оценки се извършва </w:t>
      </w:r>
      <w:r w:rsidRPr="006D15D1">
        <w:rPr>
          <w:rFonts w:ascii="SofiaSans" w:hAnsi="SofiaSans"/>
          <w:b/>
        </w:rPr>
        <w:t>класирането на проектите по низходящ ред на резултатите.</w:t>
      </w:r>
    </w:p>
    <w:p w:rsidR="004014AE" w:rsidRPr="006D15D1" w:rsidRDefault="004014AE" w:rsidP="008756BB">
      <w:pPr>
        <w:pStyle w:val="ListParagraph"/>
        <w:spacing w:after="0" w:line="240" w:lineRule="auto"/>
        <w:ind w:left="0"/>
        <w:jc w:val="both"/>
        <w:rPr>
          <w:rFonts w:ascii="SofiaSans" w:hAnsi="SofiaSans"/>
        </w:rPr>
      </w:pPr>
      <w:r w:rsidRPr="006D15D1">
        <w:rPr>
          <w:rFonts w:ascii="SofiaSans" w:hAnsi="SofiaSans"/>
        </w:rPr>
        <w:t>Изготвя се доклад-становище на външните оценители, съдържащ информация в табличен вид за индивидуалните оценки на външните оценители по всеки проект, за крайните оценки (в мерна единица брой точки) на всеки проект, мотиви, както и класиране по низходящ ред на кандидатурите.</w:t>
      </w:r>
    </w:p>
    <w:p w:rsidR="004014AE" w:rsidRPr="006D15D1" w:rsidRDefault="004014AE" w:rsidP="008756BB">
      <w:pPr>
        <w:pStyle w:val="ListParagraph"/>
        <w:spacing w:after="0" w:line="240" w:lineRule="auto"/>
        <w:ind w:left="0"/>
        <w:jc w:val="both"/>
        <w:rPr>
          <w:rFonts w:ascii="SofiaSans" w:hAnsi="SofiaSans"/>
        </w:rPr>
      </w:pPr>
      <w:r w:rsidRPr="006D15D1">
        <w:rPr>
          <w:rFonts w:ascii="SofiaSans" w:hAnsi="SofiaSans"/>
          <w:b/>
        </w:rPr>
        <w:t>Програмният съвет взема решение</w:t>
      </w:r>
      <w:r w:rsidRPr="006D15D1">
        <w:rPr>
          <w:rFonts w:ascii="SofiaSans" w:hAnsi="SofiaSans"/>
        </w:rPr>
        <w:t xml:space="preserve"> за одобряване, неодобряване или промяна на доклада-становище с окончателно класиране по точки, мотиви за класирането на проектите и списък на одобрените и неодобрените за финансиране проекти.</w:t>
      </w:r>
    </w:p>
    <w:p w:rsidR="004014AE" w:rsidRPr="006D15D1" w:rsidRDefault="00A2750E" w:rsidP="008756BB">
      <w:pPr>
        <w:pStyle w:val="ListParagraph"/>
        <w:spacing w:after="0" w:line="240" w:lineRule="auto"/>
        <w:ind w:left="0"/>
        <w:jc w:val="both"/>
        <w:rPr>
          <w:rFonts w:ascii="SofiaSans" w:hAnsi="SofiaSans"/>
          <w:b/>
        </w:rPr>
      </w:pPr>
      <w:r w:rsidRPr="006D15D1">
        <w:rPr>
          <w:rFonts w:ascii="SofiaSans" w:hAnsi="SofiaSans"/>
          <w:b/>
        </w:rPr>
        <w:t>Решението на П</w:t>
      </w:r>
      <w:r w:rsidR="004014AE" w:rsidRPr="006D15D1">
        <w:rPr>
          <w:rFonts w:ascii="SofiaSans" w:hAnsi="SofiaSans"/>
          <w:b/>
        </w:rPr>
        <w:t>рограмния съвет се утвърждава със заповед на кмета на Столична община.</w:t>
      </w:r>
    </w:p>
    <w:p w:rsidR="004014AE" w:rsidRPr="006D15D1" w:rsidRDefault="004014AE" w:rsidP="008756BB">
      <w:pPr>
        <w:pStyle w:val="ListParagraph"/>
        <w:spacing w:after="0" w:line="240" w:lineRule="auto"/>
        <w:ind w:left="0"/>
        <w:jc w:val="both"/>
        <w:rPr>
          <w:rFonts w:ascii="SofiaSans" w:hAnsi="SofiaSans"/>
          <w:b/>
        </w:rPr>
      </w:pPr>
      <w:r w:rsidRPr="006D15D1">
        <w:rPr>
          <w:rFonts w:ascii="SofiaSans" w:hAnsi="SofiaSans"/>
          <w:b/>
        </w:rPr>
        <w:t>Класирането се публикува на електронния портал на Столична община, а заповедта на кмета на Столична община се изпраща на кандидатите.</w:t>
      </w:r>
    </w:p>
    <w:p w:rsidR="00A2750E" w:rsidRPr="006D15D1" w:rsidRDefault="00A2750E" w:rsidP="008756BB">
      <w:pPr>
        <w:pStyle w:val="ListParagraph"/>
        <w:spacing w:after="0" w:line="240" w:lineRule="auto"/>
        <w:ind w:left="0"/>
        <w:jc w:val="both"/>
        <w:rPr>
          <w:rFonts w:ascii="SofiaSans" w:hAnsi="SofiaSans"/>
          <w:b/>
        </w:rPr>
      </w:pPr>
    </w:p>
    <w:p w:rsidR="00BC346C" w:rsidRPr="006D15D1" w:rsidRDefault="004014AE" w:rsidP="009F41C2">
      <w:pPr>
        <w:spacing w:after="0" w:line="240" w:lineRule="auto"/>
        <w:jc w:val="both"/>
        <w:rPr>
          <w:rFonts w:ascii="SofiaSans" w:hAnsi="SofiaSans"/>
          <w:b/>
        </w:rPr>
      </w:pPr>
      <w:proofErr w:type="spellStart"/>
      <w:r w:rsidRPr="009F41C2">
        <w:rPr>
          <w:rFonts w:ascii="SofiaSans" w:hAnsi="SofiaSans"/>
          <w:b/>
        </w:rPr>
        <w:t>Сключването</w:t>
      </w:r>
      <w:proofErr w:type="spellEnd"/>
      <w:r w:rsidRPr="009F41C2">
        <w:rPr>
          <w:rFonts w:ascii="SofiaSans" w:hAnsi="SofiaSans"/>
          <w:b/>
        </w:rPr>
        <w:t xml:space="preserve"> на </w:t>
      </w:r>
      <w:proofErr w:type="spellStart"/>
      <w:r w:rsidRPr="009F41C2">
        <w:rPr>
          <w:rFonts w:ascii="SofiaSans" w:hAnsi="SofiaSans"/>
          <w:b/>
        </w:rPr>
        <w:t>договори</w:t>
      </w:r>
      <w:proofErr w:type="spellEnd"/>
      <w:r w:rsidRPr="009F41C2">
        <w:rPr>
          <w:rFonts w:ascii="SofiaSans" w:hAnsi="SofiaSans"/>
          <w:b/>
        </w:rPr>
        <w:t xml:space="preserve"> </w:t>
      </w:r>
      <w:proofErr w:type="spellStart"/>
      <w:r w:rsidRPr="009F41C2">
        <w:rPr>
          <w:rFonts w:ascii="SofiaSans" w:hAnsi="SofiaSans"/>
          <w:b/>
        </w:rPr>
        <w:t>се</w:t>
      </w:r>
      <w:proofErr w:type="spellEnd"/>
      <w:r w:rsidRPr="009F41C2">
        <w:rPr>
          <w:rFonts w:ascii="SofiaSans" w:hAnsi="SofiaSans"/>
          <w:b/>
        </w:rPr>
        <w:t xml:space="preserve"> </w:t>
      </w:r>
      <w:proofErr w:type="spellStart"/>
      <w:r w:rsidRPr="009F41C2">
        <w:rPr>
          <w:rFonts w:ascii="SofiaSans" w:hAnsi="SofiaSans"/>
          <w:b/>
        </w:rPr>
        <w:t>извършва</w:t>
      </w:r>
      <w:proofErr w:type="spellEnd"/>
      <w:r w:rsidRPr="009F41C2">
        <w:rPr>
          <w:rFonts w:ascii="SofiaSans" w:hAnsi="SofiaSans"/>
          <w:b/>
        </w:rPr>
        <w:t xml:space="preserve"> </w:t>
      </w:r>
      <w:proofErr w:type="spellStart"/>
      <w:r w:rsidR="00063386" w:rsidRPr="009F41C2">
        <w:rPr>
          <w:rFonts w:ascii="SofiaSans" w:hAnsi="SofiaSans"/>
          <w:b/>
        </w:rPr>
        <w:t>от</w:t>
      </w:r>
      <w:proofErr w:type="spellEnd"/>
      <w:r w:rsidR="00063386" w:rsidRPr="009F41C2">
        <w:rPr>
          <w:rFonts w:ascii="SofiaSans" w:hAnsi="SofiaSans"/>
          <w:b/>
        </w:rPr>
        <w:t xml:space="preserve"> 01.05</w:t>
      </w:r>
      <w:r w:rsidR="006703C9" w:rsidRPr="009F41C2">
        <w:rPr>
          <w:rFonts w:ascii="SofiaSans" w:hAnsi="SofiaSans"/>
          <w:b/>
        </w:rPr>
        <w:t>.2025</w:t>
      </w:r>
      <w:r w:rsidR="009A76E9" w:rsidRPr="009F41C2">
        <w:rPr>
          <w:rFonts w:ascii="SofiaSans" w:hAnsi="SofiaSans"/>
          <w:b/>
        </w:rPr>
        <w:t xml:space="preserve"> </w:t>
      </w:r>
      <w:proofErr w:type="gramStart"/>
      <w:r w:rsidR="009A76E9" w:rsidRPr="009F41C2">
        <w:rPr>
          <w:rFonts w:ascii="SofiaSans" w:hAnsi="SofiaSans"/>
          <w:b/>
        </w:rPr>
        <w:t>г.</w:t>
      </w:r>
      <w:r w:rsidR="009F41C2">
        <w:rPr>
          <w:rFonts w:ascii="SofiaSans" w:hAnsi="SofiaSans"/>
          <w:b/>
          <w:lang w:val="bg-BG"/>
        </w:rPr>
        <w:t>,</w:t>
      </w:r>
      <w:proofErr w:type="gramEnd"/>
      <w:r w:rsidR="00FD1FB9" w:rsidRPr="009F41C2">
        <w:rPr>
          <w:rFonts w:ascii="SofiaSans" w:hAnsi="SofiaSans"/>
          <w:b/>
        </w:rPr>
        <w:t xml:space="preserve"> </w:t>
      </w:r>
      <w:r w:rsidR="009F41C2" w:rsidRPr="009F41C2">
        <w:rPr>
          <w:rFonts w:ascii="SofiaSans" w:hAnsi="SofiaSans"/>
        </w:rPr>
        <w:t xml:space="preserve">но не по-рано от приемане на Сборния бюджет на Столична община за 2025 г. </w:t>
      </w:r>
    </w:p>
    <w:p w:rsidR="00595AE1" w:rsidRPr="006D15D1" w:rsidRDefault="00595AE1" w:rsidP="008756BB">
      <w:pPr>
        <w:pStyle w:val="ListParagraph"/>
        <w:spacing w:after="0" w:line="240" w:lineRule="auto"/>
        <w:ind w:left="0"/>
        <w:jc w:val="both"/>
        <w:rPr>
          <w:rFonts w:ascii="SofiaSans" w:hAnsi="SofiaSans"/>
        </w:rPr>
      </w:pPr>
    </w:p>
    <w:p w:rsidR="008F29E1" w:rsidRPr="006D15D1" w:rsidRDefault="008F29E1" w:rsidP="008756BB">
      <w:pPr>
        <w:pStyle w:val="ListParagraph"/>
        <w:spacing w:after="0" w:line="240" w:lineRule="auto"/>
        <w:ind w:left="0"/>
        <w:jc w:val="both"/>
        <w:rPr>
          <w:rFonts w:ascii="SofiaSans" w:hAnsi="SofiaSans"/>
        </w:rPr>
      </w:pPr>
      <w:r w:rsidRPr="006D15D1">
        <w:rPr>
          <w:rFonts w:ascii="SofiaSans" w:hAnsi="SofiaSans"/>
        </w:rPr>
        <w:t>Договорите за финансиране на одобрените проекти се сключват от кмета на Столична община. Одобреното проектно предложение и изискванията на Програмния съвет за изпълнението му се считат за неразделна част от договора.</w:t>
      </w:r>
    </w:p>
    <w:p w:rsidR="00776547" w:rsidRPr="006D15D1" w:rsidRDefault="00776547" w:rsidP="008756BB">
      <w:pPr>
        <w:pStyle w:val="MediumShading1-Accent11"/>
        <w:ind w:firstLine="720"/>
        <w:jc w:val="center"/>
        <w:rPr>
          <w:rFonts w:ascii="SofiaSans" w:hAnsi="SofiaSans"/>
          <w:b/>
          <w:u w:val="single"/>
          <w:lang w:val="bg-BG"/>
        </w:rPr>
      </w:pPr>
    </w:p>
    <w:p w:rsidR="005E13EA" w:rsidRPr="006D15D1" w:rsidRDefault="0096063A" w:rsidP="008756BB">
      <w:pPr>
        <w:pStyle w:val="MediumShading1-Accent11"/>
        <w:ind w:firstLine="720"/>
        <w:jc w:val="center"/>
        <w:rPr>
          <w:rFonts w:ascii="SofiaSans" w:hAnsi="SofiaSans"/>
          <w:b/>
          <w:u w:val="single"/>
          <w:lang w:val="bg-BG"/>
        </w:rPr>
      </w:pPr>
      <w:r w:rsidRPr="006D15D1">
        <w:rPr>
          <w:rFonts w:ascii="SofiaSans" w:hAnsi="SofiaSans"/>
          <w:b/>
          <w:u w:val="single"/>
          <w:lang w:val="bg-BG"/>
        </w:rPr>
        <w:t>XI</w:t>
      </w:r>
      <w:r w:rsidRPr="006D15D1">
        <w:rPr>
          <w:rFonts w:ascii="SofiaSans" w:hAnsi="SofiaSans"/>
          <w:b/>
          <w:u w:val="single"/>
        </w:rPr>
        <w:t>II</w:t>
      </w:r>
      <w:r w:rsidR="00406F2A" w:rsidRPr="006D15D1">
        <w:rPr>
          <w:rFonts w:ascii="SofiaSans" w:hAnsi="SofiaSans"/>
          <w:b/>
          <w:u w:val="single"/>
          <w:lang w:val="bg-BG"/>
        </w:rPr>
        <w:t xml:space="preserve">. </w:t>
      </w:r>
      <w:r w:rsidR="005E13EA" w:rsidRPr="006D15D1">
        <w:rPr>
          <w:rFonts w:ascii="SofiaSans" w:hAnsi="SofiaSans"/>
          <w:b/>
          <w:u w:val="single"/>
          <w:lang w:val="bg-BG"/>
        </w:rPr>
        <w:t>АДРЕС И ТЕЛЕФОН ЗА КОНТАКТИ И ПОЛУЧАВАНЕ НА ДОПЪЛНИТЕЛНА ИНФОРМАЦИЯ ЗА ПРОЦЕДУРАТА</w:t>
      </w:r>
    </w:p>
    <w:p w:rsidR="005E13EA" w:rsidRPr="006D15D1" w:rsidRDefault="005E13EA" w:rsidP="008756BB">
      <w:pPr>
        <w:pStyle w:val="ListParagraph"/>
        <w:spacing w:after="0" w:line="240" w:lineRule="auto"/>
        <w:ind w:left="0"/>
        <w:rPr>
          <w:rFonts w:ascii="SofiaSans" w:hAnsi="SofiaSans"/>
          <w:b/>
          <w:u w:val="single"/>
        </w:rPr>
      </w:pPr>
    </w:p>
    <w:p w:rsidR="00843401" w:rsidRPr="006D15D1" w:rsidRDefault="00843401" w:rsidP="008756BB">
      <w:pPr>
        <w:pStyle w:val="ListParagraph"/>
        <w:spacing w:after="0" w:line="240" w:lineRule="auto"/>
        <w:ind w:left="0"/>
        <w:jc w:val="both"/>
        <w:rPr>
          <w:rFonts w:ascii="SofiaSans" w:hAnsi="SofiaSans"/>
        </w:rPr>
      </w:pPr>
      <w:r w:rsidRPr="006D15D1">
        <w:rPr>
          <w:rFonts w:ascii="SofiaSans" w:hAnsi="SofiaSans"/>
        </w:rPr>
        <w:t>За получаване на допълнителна информация за процедурата може да</w:t>
      </w:r>
      <w:r w:rsidR="006A7D91" w:rsidRPr="006D15D1">
        <w:rPr>
          <w:rFonts w:ascii="SofiaSans" w:hAnsi="SofiaSans"/>
        </w:rPr>
        <w:t xml:space="preserve"> се свързвате с</w:t>
      </w:r>
      <w:r w:rsidR="00F831C6" w:rsidRPr="006D15D1">
        <w:rPr>
          <w:rFonts w:ascii="SofiaSans" w:hAnsi="SofiaSans"/>
        </w:rPr>
        <w:t xml:space="preserve"> г-жа</w:t>
      </w:r>
      <w:r w:rsidR="006A7D91" w:rsidRPr="006D15D1">
        <w:rPr>
          <w:rFonts w:ascii="SofiaSans" w:hAnsi="SofiaSans"/>
        </w:rPr>
        <w:t xml:space="preserve"> Минка Йовчева </w:t>
      </w:r>
      <w:r w:rsidR="00F831C6" w:rsidRPr="006D15D1">
        <w:rPr>
          <w:rFonts w:ascii="SofiaSans" w:hAnsi="SofiaSans"/>
        </w:rPr>
        <w:t>-</w:t>
      </w:r>
      <w:r w:rsidR="006A7D91" w:rsidRPr="006D15D1">
        <w:rPr>
          <w:rFonts w:ascii="SofiaSans" w:hAnsi="SofiaSans"/>
        </w:rPr>
        <w:t xml:space="preserve"> </w:t>
      </w:r>
      <w:r w:rsidR="00A7445D" w:rsidRPr="006D15D1">
        <w:rPr>
          <w:rFonts w:ascii="SofiaSans" w:hAnsi="SofiaSans"/>
        </w:rPr>
        <w:t xml:space="preserve">директор на дирекция „Социални услуги за деца и възрастни“ и </w:t>
      </w:r>
      <w:r w:rsidR="0003627C" w:rsidRPr="006D15D1">
        <w:rPr>
          <w:rFonts w:ascii="SofiaSans" w:hAnsi="SofiaSans"/>
        </w:rPr>
        <w:t>К</w:t>
      </w:r>
      <w:r w:rsidR="006A7D91" w:rsidRPr="006D15D1">
        <w:rPr>
          <w:rFonts w:ascii="SofiaSans" w:hAnsi="SofiaSans"/>
        </w:rPr>
        <w:t>оординатор</w:t>
      </w:r>
      <w:r w:rsidRPr="006D15D1">
        <w:rPr>
          <w:rFonts w:ascii="SofiaSans" w:hAnsi="SofiaSans"/>
        </w:rPr>
        <w:t xml:space="preserve"> </w:t>
      </w:r>
      <w:r w:rsidR="000D5753" w:rsidRPr="006D15D1">
        <w:rPr>
          <w:rFonts w:ascii="SofiaSans" w:hAnsi="SofiaSans"/>
        </w:rPr>
        <w:t xml:space="preserve">на Столична програма „Социални иновации“ </w:t>
      </w:r>
      <w:r w:rsidRPr="006D15D1">
        <w:rPr>
          <w:rFonts w:ascii="SofiaSans" w:hAnsi="SofiaSans"/>
        </w:rPr>
        <w:t>на адрес: гр. София, бул. „</w:t>
      </w:r>
      <w:proofErr w:type="spellStart"/>
      <w:r w:rsidRPr="006D15D1">
        <w:rPr>
          <w:rFonts w:ascii="SofiaSans" w:hAnsi="SofiaSans"/>
        </w:rPr>
        <w:t>Кн</w:t>
      </w:r>
      <w:proofErr w:type="spellEnd"/>
      <w:r w:rsidRPr="006D15D1">
        <w:rPr>
          <w:rFonts w:ascii="SofiaSans" w:hAnsi="SofiaSans"/>
        </w:rPr>
        <w:t>. Мария Луиза“ №</w:t>
      </w:r>
      <w:r w:rsidR="0003627C" w:rsidRPr="006D15D1">
        <w:rPr>
          <w:rFonts w:ascii="SofiaSans" w:hAnsi="SofiaSans"/>
        </w:rPr>
        <w:t>88, ет. 5, ст. 519</w:t>
      </w:r>
      <w:r w:rsidR="00FD1FB9" w:rsidRPr="006D15D1">
        <w:rPr>
          <w:rFonts w:ascii="SofiaSans" w:hAnsi="SofiaSans"/>
        </w:rPr>
        <w:t>, тел. 02/8035</w:t>
      </w:r>
      <w:r w:rsidR="006A7D91" w:rsidRPr="006D15D1">
        <w:rPr>
          <w:rFonts w:ascii="SofiaSans" w:hAnsi="SofiaSans"/>
        </w:rPr>
        <w:t>909</w:t>
      </w:r>
      <w:r w:rsidR="003F7CFB">
        <w:rPr>
          <w:rFonts w:ascii="SofiaSans" w:hAnsi="SofiaSans"/>
          <w:lang w:val="en-US"/>
        </w:rPr>
        <w:t xml:space="preserve">, e-mail: </w:t>
      </w:r>
      <w:hyperlink r:id="rId10" w:history="1">
        <w:r w:rsidR="003F7CFB" w:rsidRPr="00FE0BEE">
          <w:rPr>
            <w:rStyle w:val="Hyperlink"/>
            <w:rFonts w:ascii="SofiaSans" w:hAnsi="SofiaSans"/>
            <w:lang w:val="en-US"/>
          </w:rPr>
          <w:t>sudv@sofia.bg</w:t>
        </w:r>
      </w:hyperlink>
      <w:r w:rsidR="003F7CFB">
        <w:rPr>
          <w:rFonts w:ascii="SofiaSans" w:hAnsi="SofiaSans"/>
          <w:lang w:val="en-US"/>
        </w:rPr>
        <w:t xml:space="preserve"> </w:t>
      </w:r>
      <w:r w:rsidRPr="006D15D1">
        <w:rPr>
          <w:rFonts w:ascii="SofiaSans" w:hAnsi="SofiaSans"/>
        </w:rPr>
        <w:t xml:space="preserve">или с </w:t>
      </w:r>
      <w:r w:rsidR="000D5753" w:rsidRPr="006D15D1">
        <w:rPr>
          <w:rFonts w:ascii="SofiaSans" w:hAnsi="SofiaSans"/>
        </w:rPr>
        <w:t>Калинка Никова-Динкова</w:t>
      </w:r>
      <w:r w:rsidRPr="006D15D1">
        <w:rPr>
          <w:rFonts w:ascii="SofiaSans" w:hAnsi="SofiaSans"/>
        </w:rPr>
        <w:t xml:space="preserve"> </w:t>
      </w:r>
      <w:r w:rsidR="00DF3A68">
        <w:rPr>
          <w:rFonts w:ascii="SofiaSans" w:hAnsi="SofiaSans"/>
          <w:lang w:val="en-US"/>
        </w:rPr>
        <w:t xml:space="preserve">- </w:t>
      </w:r>
      <w:r w:rsidR="00A7445D" w:rsidRPr="006D15D1">
        <w:rPr>
          <w:rFonts w:ascii="SofiaSans" w:hAnsi="SofiaSans"/>
        </w:rPr>
        <w:t>гл. юрисконсулт в дирекция „Социални услуги за деца и възрастни“ и</w:t>
      </w:r>
      <w:r w:rsidRPr="006D15D1">
        <w:rPr>
          <w:rFonts w:ascii="SofiaSans" w:hAnsi="SofiaSans"/>
        </w:rPr>
        <w:t xml:space="preserve"> член на Програмния съвет на адрес гр. София, бул. „</w:t>
      </w:r>
      <w:proofErr w:type="spellStart"/>
      <w:r w:rsidRPr="006D15D1">
        <w:rPr>
          <w:rFonts w:ascii="SofiaSans" w:hAnsi="SofiaSans"/>
        </w:rPr>
        <w:t>Кн</w:t>
      </w:r>
      <w:proofErr w:type="spellEnd"/>
      <w:r w:rsidR="00161624" w:rsidRPr="006D15D1">
        <w:rPr>
          <w:rFonts w:ascii="SofiaSans" w:hAnsi="SofiaSans"/>
        </w:rPr>
        <w:t>. Мария Луиза“ №88, ет.5, ст.</w:t>
      </w:r>
      <w:r w:rsidR="00595AE1" w:rsidRPr="006D15D1">
        <w:rPr>
          <w:rFonts w:ascii="SofiaSans" w:hAnsi="SofiaSans"/>
        </w:rPr>
        <w:t>501</w:t>
      </w:r>
      <w:r w:rsidRPr="006D15D1">
        <w:rPr>
          <w:rFonts w:ascii="SofiaSans" w:hAnsi="SofiaSans"/>
        </w:rPr>
        <w:t>, тел. 02/8035</w:t>
      </w:r>
      <w:r w:rsidR="00161624" w:rsidRPr="006D15D1">
        <w:rPr>
          <w:rFonts w:ascii="SofiaSans" w:hAnsi="SofiaSans"/>
        </w:rPr>
        <w:t>9</w:t>
      </w:r>
      <w:r w:rsidR="00595AE1" w:rsidRPr="006D15D1">
        <w:rPr>
          <w:rFonts w:ascii="SofiaSans" w:hAnsi="SofiaSans"/>
        </w:rPr>
        <w:t>22</w:t>
      </w:r>
      <w:r w:rsidR="0031092E">
        <w:rPr>
          <w:rFonts w:ascii="SofiaSans" w:hAnsi="SofiaSans"/>
        </w:rPr>
        <w:t xml:space="preserve">, </w:t>
      </w:r>
      <w:r w:rsidR="0031092E">
        <w:rPr>
          <w:rFonts w:ascii="SofiaSans" w:hAnsi="SofiaSans"/>
          <w:lang w:val="en-US"/>
        </w:rPr>
        <w:t xml:space="preserve">e-mail: </w:t>
      </w:r>
      <w:hyperlink r:id="rId11" w:history="1">
        <w:r w:rsidR="00A51B24" w:rsidRPr="00FE0BEE">
          <w:rPr>
            <w:rStyle w:val="Hyperlink"/>
            <w:rFonts w:ascii="SofiaSans" w:hAnsi="SofiaSans"/>
            <w:lang w:val="en-US"/>
          </w:rPr>
          <w:t>k.nikova@sofia.bg</w:t>
        </w:r>
      </w:hyperlink>
      <w:r w:rsidR="0031092E">
        <w:rPr>
          <w:rFonts w:ascii="SofiaSans" w:hAnsi="SofiaSans"/>
          <w:lang w:val="en-US"/>
        </w:rPr>
        <w:t xml:space="preserve"> </w:t>
      </w:r>
      <w:r w:rsidRPr="006D15D1">
        <w:rPr>
          <w:rFonts w:ascii="SofiaSans" w:hAnsi="SofiaSans"/>
        </w:rPr>
        <w:t>Допълнителна информация се предоставя до 1 седмица преди изтичането на крайния срок за подаване на проектните предложения.</w:t>
      </w:r>
    </w:p>
    <w:p w:rsidR="00C74231" w:rsidRPr="006D15D1" w:rsidRDefault="00C74231" w:rsidP="008756BB">
      <w:pPr>
        <w:pStyle w:val="MediumShading1-Accent11"/>
        <w:ind w:left="2160" w:firstLine="720"/>
        <w:rPr>
          <w:rFonts w:ascii="SofiaSans" w:hAnsi="SofiaSans"/>
          <w:b/>
          <w:u w:val="single"/>
          <w:lang w:val="bg-BG"/>
        </w:rPr>
      </w:pPr>
    </w:p>
    <w:p w:rsidR="005E13EA" w:rsidRPr="006D15D1" w:rsidRDefault="00406F2A" w:rsidP="00A51B24">
      <w:pPr>
        <w:pStyle w:val="MediumShading1-Accent11"/>
        <w:jc w:val="center"/>
        <w:rPr>
          <w:rFonts w:ascii="SofiaSans" w:hAnsi="SofiaSans"/>
          <w:b/>
          <w:u w:val="single"/>
          <w:lang w:val="bg-BG"/>
        </w:rPr>
      </w:pPr>
      <w:r w:rsidRPr="006D15D1">
        <w:rPr>
          <w:rFonts w:ascii="SofiaSans" w:hAnsi="SofiaSans"/>
          <w:b/>
          <w:u w:val="single"/>
          <w:lang w:val="bg-BG"/>
        </w:rPr>
        <w:t>X</w:t>
      </w:r>
      <w:r w:rsidR="0096063A" w:rsidRPr="006D15D1">
        <w:rPr>
          <w:rFonts w:ascii="SofiaSans" w:hAnsi="SofiaSans"/>
          <w:b/>
          <w:u w:val="single"/>
        </w:rPr>
        <w:t>I</w:t>
      </w:r>
      <w:r w:rsidRPr="006D15D1">
        <w:rPr>
          <w:rFonts w:ascii="SofiaSans" w:hAnsi="SofiaSans"/>
          <w:b/>
          <w:u w:val="single"/>
          <w:lang w:val="bg-BG"/>
        </w:rPr>
        <w:t xml:space="preserve">V. </w:t>
      </w:r>
      <w:r w:rsidR="005E13EA" w:rsidRPr="006D15D1">
        <w:rPr>
          <w:rFonts w:ascii="SofiaSans" w:hAnsi="SofiaSans"/>
          <w:b/>
          <w:u w:val="single"/>
          <w:lang w:val="bg-BG"/>
        </w:rPr>
        <w:t>РЕД ЗА ОБЖАЛВАНЕ</w:t>
      </w:r>
    </w:p>
    <w:p w:rsidR="00161624" w:rsidRPr="006D15D1" w:rsidRDefault="00161624" w:rsidP="008756BB">
      <w:pPr>
        <w:pStyle w:val="MediumShading1-Accent11"/>
        <w:ind w:left="2160" w:firstLine="720"/>
        <w:rPr>
          <w:rFonts w:ascii="SofiaSans" w:hAnsi="SofiaSans"/>
          <w:b/>
          <w:u w:val="single"/>
          <w:lang w:val="bg-BG"/>
        </w:rPr>
      </w:pPr>
    </w:p>
    <w:p w:rsidR="00B1003C" w:rsidRPr="006D15D1" w:rsidRDefault="00B1003C" w:rsidP="008756BB">
      <w:pPr>
        <w:pStyle w:val="ListParagraph"/>
        <w:spacing w:after="0" w:line="240" w:lineRule="auto"/>
        <w:ind w:left="0"/>
        <w:jc w:val="both"/>
        <w:rPr>
          <w:rFonts w:ascii="SofiaSans" w:hAnsi="SofiaSans"/>
        </w:rPr>
      </w:pPr>
      <w:r w:rsidRPr="006D15D1">
        <w:rPr>
          <w:rFonts w:ascii="SofiaSans" w:hAnsi="SofiaSans"/>
        </w:rPr>
        <w:t xml:space="preserve">В 14-дневен срок от връчване на заповедта </w:t>
      </w:r>
      <w:r w:rsidR="00C93B2F" w:rsidRPr="006D15D1">
        <w:rPr>
          <w:rFonts w:ascii="SofiaSans" w:hAnsi="SofiaSans"/>
        </w:rPr>
        <w:t xml:space="preserve">на кмета на Столична община, утвърждаваща решението на Програмния съвет, </w:t>
      </w:r>
      <w:r w:rsidRPr="006D15D1">
        <w:rPr>
          <w:rFonts w:ascii="SofiaSans" w:hAnsi="SofiaSans"/>
        </w:rPr>
        <w:t xml:space="preserve">кандидатите могат да я обжалват по административен ред пред областния управител. </w:t>
      </w:r>
    </w:p>
    <w:p w:rsidR="00B1003C" w:rsidRPr="006D15D1" w:rsidRDefault="00B1003C" w:rsidP="008756BB">
      <w:pPr>
        <w:pStyle w:val="ListParagraph"/>
        <w:spacing w:after="0" w:line="240" w:lineRule="auto"/>
        <w:ind w:left="0"/>
        <w:jc w:val="both"/>
        <w:rPr>
          <w:rFonts w:ascii="SofiaSans" w:hAnsi="SofiaSans"/>
        </w:rPr>
      </w:pPr>
      <w:r w:rsidRPr="006D15D1">
        <w:rPr>
          <w:rFonts w:ascii="SofiaSans" w:hAnsi="SofiaSans"/>
        </w:rPr>
        <w:t xml:space="preserve">Жалбата се разглежда в сроковете и по реда на </w:t>
      </w:r>
      <w:proofErr w:type="spellStart"/>
      <w:r w:rsidRPr="006D15D1">
        <w:rPr>
          <w:rFonts w:ascii="SofiaSans" w:hAnsi="SofiaSans"/>
        </w:rPr>
        <w:t>Административнопроцесуалния</w:t>
      </w:r>
      <w:proofErr w:type="spellEnd"/>
      <w:r w:rsidRPr="006D15D1">
        <w:rPr>
          <w:rFonts w:ascii="SofiaSans" w:hAnsi="SofiaSans"/>
        </w:rPr>
        <w:t xml:space="preserve"> кодекс.</w:t>
      </w:r>
    </w:p>
    <w:p w:rsidR="00B1003C" w:rsidRPr="006D15D1" w:rsidRDefault="00B1003C" w:rsidP="008756BB">
      <w:pPr>
        <w:pStyle w:val="ListParagraph"/>
        <w:spacing w:after="0" w:line="240" w:lineRule="auto"/>
        <w:ind w:left="0"/>
        <w:jc w:val="both"/>
        <w:rPr>
          <w:rFonts w:ascii="SofiaSans" w:hAnsi="SofiaSans"/>
        </w:rPr>
      </w:pPr>
      <w:r w:rsidRPr="006D15D1">
        <w:rPr>
          <w:rFonts w:ascii="SofiaSans" w:hAnsi="SofiaSans"/>
        </w:rPr>
        <w:t xml:space="preserve">Жалбата подлежи и на обжалване по съдебен ред съгласно </w:t>
      </w:r>
      <w:proofErr w:type="spellStart"/>
      <w:r w:rsidRPr="006D15D1">
        <w:rPr>
          <w:rFonts w:ascii="SofiaSans" w:hAnsi="SofiaSans"/>
        </w:rPr>
        <w:t>Административнопроцесуалния</w:t>
      </w:r>
      <w:proofErr w:type="spellEnd"/>
      <w:r w:rsidRPr="006D15D1">
        <w:rPr>
          <w:rFonts w:ascii="SofiaSans" w:hAnsi="SofiaSans"/>
        </w:rPr>
        <w:t xml:space="preserve"> кодекс.</w:t>
      </w:r>
    </w:p>
    <w:p w:rsidR="00B1003C" w:rsidRPr="006D15D1" w:rsidRDefault="00B1003C" w:rsidP="008756BB">
      <w:pPr>
        <w:pStyle w:val="ListParagraph"/>
        <w:spacing w:after="0" w:line="240" w:lineRule="auto"/>
        <w:ind w:left="0"/>
        <w:jc w:val="both"/>
        <w:rPr>
          <w:rFonts w:ascii="SofiaSans" w:hAnsi="SofiaSans"/>
        </w:rPr>
      </w:pPr>
      <w:r w:rsidRPr="006D15D1">
        <w:rPr>
          <w:rFonts w:ascii="SofiaSans" w:hAnsi="SofiaSans"/>
        </w:rPr>
        <w:t xml:space="preserve">Обжалването на заповедите на кмета на Столична община </w:t>
      </w:r>
      <w:r w:rsidRPr="006D15D1">
        <w:rPr>
          <w:rFonts w:ascii="SofiaSans" w:hAnsi="SofiaSans"/>
          <w:b/>
        </w:rPr>
        <w:t>не спира изпълнението им</w:t>
      </w:r>
      <w:r w:rsidRPr="006D15D1">
        <w:rPr>
          <w:rFonts w:ascii="SofiaSans" w:hAnsi="SofiaSans"/>
        </w:rPr>
        <w:t>.</w:t>
      </w:r>
    </w:p>
    <w:p w:rsidR="00776547" w:rsidRPr="006D15D1" w:rsidRDefault="00776547" w:rsidP="008756BB">
      <w:pPr>
        <w:pStyle w:val="MediumShading1-Accent11"/>
        <w:ind w:firstLine="720"/>
        <w:jc w:val="center"/>
        <w:rPr>
          <w:rFonts w:ascii="SofiaSans" w:hAnsi="SofiaSans"/>
          <w:b/>
          <w:u w:val="single"/>
          <w:lang w:val="bg-BG"/>
        </w:rPr>
      </w:pPr>
    </w:p>
    <w:p w:rsidR="00C5061C" w:rsidRPr="006D15D1" w:rsidRDefault="00406F2A" w:rsidP="008756BB">
      <w:pPr>
        <w:pStyle w:val="MediumShading1-Accent11"/>
        <w:ind w:firstLine="720"/>
        <w:jc w:val="center"/>
        <w:rPr>
          <w:rFonts w:ascii="SofiaSans" w:hAnsi="SofiaSans"/>
          <w:b/>
          <w:u w:val="single"/>
          <w:lang w:val="bg-BG"/>
        </w:rPr>
      </w:pPr>
      <w:r w:rsidRPr="006D15D1">
        <w:rPr>
          <w:rFonts w:ascii="SofiaSans" w:hAnsi="SofiaSans"/>
          <w:b/>
          <w:u w:val="single"/>
          <w:lang w:val="bg-BG"/>
        </w:rPr>
        <w:lastRenderedPageBreak/>
        <w:t xml:space="preserve">XV. </w:t>
      </w:r>
      <w:r w:rsidR="00C5061C" w:rsidRPr="006D15D1">
        <w:rPr>
          <w:rFonts w:ascii="SofiaSans" w:hAnsi="SofiaSans"/>
          <w:b/>
          <w:u w:val="single"/>
          <w:lang w:val="bg-BG"/>
        </w:rPr>
        <w:t>СПИСЪК НА ДОКУМЕНТИТЕ, КОИТО СЕ ПОДАВАТ НА ЕТАП КАНДИДАТСТВАНЕ: КЪМ МОМЕНТА НА КАНДИДАТСТВАНЕ И КЪМ МОМЕНТА НА ПОДПИСВАНЕ НА ДОГОВОР ЗА ФИНАНСИРАНЕ</w:t>
      </w:r>
    </w:p>
    <w:p w:rsidR="00B1003C" w:rsidRPr="006D15D1" w:rsidRDefault="00B1003C" w:rsidP="008756BB">
      <w:pPr>
        <w:pStyle w:val="MediumShading1-Accent11"/>
        <w:rPr>
          <w:rFonts w:ascii="SofiaSans" w:hAnsi="SofiaSans"/>
          <w:b/>
          <w:u w:val="single"/>
          <w:lang w:val="bg-BG"/>
        </w:rPr>
      </w:pPr>
    </w:p>
    <w:p w:rsidR="00B1003C" w:rsidRPr="006D15D1" w:rsidRDefault="00F1633C" w:rsidP="008756BB">
      <w:pPr>
        <w:numPr>
          <w:ilvl w:val="0"/>
          <w:numId w:val="5"/>
        </w:numPr>
        <w:tabs>
          <w:tab w:val="left" w:pos="0"/>
          <w:tab w:val="num" w:pos="426"/>
        </w:tabs>
        <w:spacing w:after="0" w:line="240" w:lineRule="auto"/>
        <w:ind w:left="0" w:firstLine="0"/>
        <w:jc w:val="both"/>
        <w:rPr>
          <w:rFonts w:ascii="SofiaSans" w:hAnsi="SofiaSans"/>
          <w:lang w:val="bg-BG"/>
        </w:rPr>
      </w:pPr>
      <w:r w:rsidRPr="006D15D1">
        <w:rPr>
          <w:rFonts w:ascii="SofiaSans" w:hAnsi="SofiaSans"/>
          <w:lang w:val="bg-BG"/>
        </w:rPr>
        <w:t>Попълнен Ф</w:t>
      </w:r>
      <w:r w:rsidR="00B1003C" w:rsidRPr="006D15D1">
        <w:rPr>
          <w:rFonts w:ascii="SofiaSans" w:hAnsi="SofiaSans"/>
          <w:lang w:val="bg-BG"/>
        </w:rPr>
        <w:t>ормуляр за проект</w:t>
      </w:r>
      <w:r w:rsidR="00AF73D0" w:rsidRPr="006D15D1">
        <w:rPr>
          <w:rFonts w:ascii="SofiaSans" w:hAnsi="SofiaSans"/>
          <w:lang w:val="bg-BG"/>
        </w:rPr>
        <w:t>-Приложение №1</w:t>
      </w:r>
      <w:r w:rsidR="00B1003C" w:rsidRPr="006D15D1">
        <w:rPr>
          <w:rFonts w:ascii="SofiaSans" w:hAnsi="SofiaSans"/>
          <w:lang w:val="bg-BG"/>
        </w:rPr>
        <w:t xml:space="preserve"> – в оригинал;</w:t>
      </w:r>
    </w:p>
    <w:p w:rsidR="00B1003C" w:rsidRPr="006D15D1" w:rsidRDefault="00F1633C" w:rsidP="008756BB">
      <w:pPr>
        <w:numPr>
          <w:ilvl w:val="0"/>
          <w:numId w:val="5"/>
        </w:numPr>
        <w:tabs>
          <w:tab w:val="left" w:pos="0"/>
          <w:tab w:val="num" w:pos="426"/>
        </w:tabs>
        <w:spacing w:after="0" w:line="240" w:lineRule="auto"/>
        <w:ind w:left="0" w:firstLine="0"/>
        <w:jc w:val="both"/>
        <w:rPr>
          <w:rFonts w:ascii="SofiaSans" w:hAnsi="SofiaSans"/>
          <w:b/>
          <w:strike/>
          <w:lang w:val="bg-BG"/>
        </w:rPr>
      </w:pPr>
      <w:r w:rsidRPr="006D15D1">
        <w:rPr>
          <w:rFonts w:ascii="SofiaSans" w:hAnsi="SofiaSans"/>
          <w:lang w:val="bg-BG"/>
        </w:rPr>
        <w:t>Попълнен Ф</w:t>
      </w:r>
      <w:r w:rsidR="00AF73D0" w:rsidRPr="006D15D1">
        <w:rPr>
          <w:rFonts w:ascii="SofiaSans" w:hAnsi="SofiaSans"/>
          <w:lang w:val="bg-BG"/>
        </w:rPr>
        <w:t xml:space="preserve">ормуляр за бюджет-Приложение №2 </w:t>
      </w:r>
      <w:r w:rsidR="00B1003C" w:rsidRPr="006D15D1">
        <w:rPr>
          <w:rFonts w:ascii="SofiaSans" w:hAnsi="SofiaSans"/>
          <w:lang w:val="bg-BG"/>
        </w:rPr>
        <w:t xml:space="preserve">– в оригинал; </w:t>
      </w:r>
    </w:p>
    <w:p w:rsidR="00B1003C" w:rsidRPr="006D15D1" w:rsidRDefault="00B1003C" w:rsidP="008756BB">
      <w:pPr>
        <w:numPr>
          <w:ilvl w:val="0"/>
          <w:numId w:val="5"/>
        </w:numPr>
        <w:tabs>
          <w:tab w:val="left" w:pos="0"/>
          <w:tab w:val="num" w:pos="426"/>
        </w:tabs>
        <w:spacing w:after="0" w:line="240" w:lineRule="auto"/>
        <w:ind w:left="0" w:firstLine="0"/>
        <w:jc w:val="both"/>
        <w:rPr>
          <w:rFonts w:ascii="SofiaSans" w:hAnsi="SofiaSans"/>
          <w:b/>
          <w:strike/>
          <w:lang w:val="bg-BG"/>
        </w:rPr>
      </w:pPr>
      <w:r w:rsidRPr="006D15D1">
        <w:rPr>
          <w:rFonts w:ascii="SofiaSans" w:hAnsi="SofiaSans"/>
          <w:lang w:val="bg-BG"/>
        </w:rPr>
        <w:t>Обосновка на бюджета</w:t>
      </w:r>
      <w:r w:rsidR="00F1633C" w:rsidRPr="006D15D1">
        <w:rPr>
          <w:rFonts w:ascii="SofiaSans" w:hAnsi="SofiaSans"/>
          <w:lang w:val="bg-BG"/>
        </w:rPr>
        <w:t xml:space="preserve"> (собствен текст)</w:t>
      </w:r>
      <w:r w:rsidRPr="006D15D1">
        <w:rPr>
          <w:rFonts w:ascii="SofiaSans" w:hAnsi="SofiaSans"/>
          <w:lang w:val="bg-BG"/>
        </w:rPr>
        <w:t xml:space="preserve"> – в оригинал; </w:t>
      </w:r>
    </w:p>
    <w:p w:rsidR="00F1633C" w:rsidRPr="006D15D1" w:rsidRDefault="00F1633C" w:rsidP="008756BB">
      <w:pPr>
        <w:numPr>
          <w:ilvl w:val="0"/>
          <w:numId w:val="5"/>
        </w:numPr>
        <w:tabs>
          <w:tab w:val="left" w:pos="0"/>
          <w:tab w:val="num" w:pos="426"/>
        </w:tabs>
        <w:spacing w:after="0" w:line="240" w:lineRule="auto"/>
        <w:ind w:left="0" w:firstLine="0"/>
        <w:jc w:val="both"/>
        <w:rPr>
          <w:rFonts w:ascii="SofiaSans" w:hAnsi="SofiaSans"/>
          <w:lang w:val="bg-BG"/>
        </w:rPr>
      </w:pPr>
      <w:r w:rsidRPr="006D15D1">
        <w:rPr>
          <w:rFonts w:ascii="SofiaSans" w:hAnsi="SofiaSans"/>
          <w:lang w:val="bg-BG"/>
        </w:rPr>
        <w:t>Попълнен график на проекта (образец</w:t>
      </w:r>
      <w:r w:rsidR="00AF73D0" w:rsidRPr="006D15D1">
        <w:rPr>
          <w:rFonts w:ascii="SofiaSans" w:hAnsi="SofiaSans"/>
          <w:lang w:val="bg-BG"/>
        </w:rPr>
        <w:t>-Приложение №3</w:t>
      </w:r>
      <w:r w:rsidRPr="006D15D1">
        <w:rPr>
          <w:rFonts w:ascii="SofiaSans" w:hAnsi="SofiaSans"/>
          <w:lang w:val="bg-BG"/>
        </w:rPr>
        <w:t>)</w:t>
      </w:r>
      <w:r w:rsidR="00AF73D0" w:rsidRPr="006D15D1">
        <w:rPr>
          <w:rFonts w:ascii="SofiaSans" w:hAnsi="SofiaSans"/>
          <w:lang w:val="bg-BG"/>
        </w:rPr>
        <w:t xml:space="preserve"> в оригинал;</w:t>
      </w:r>
    </w:p>
    <w:p w:rsidR="00C93B2F" w:rsidRPr="006D15D1" w:rsidRDefault="00C93B2F" w:rsidP="008756BB">
      <w:pPr>
        <w:numPr>
          <w:ilvl w:val="0"/>
          <w:numId w:val="5"/>
        </w:numPr>
        <w:tabs>
          <w:tab w:val="left" w:pos="0"/>
          <w:tab w:val="num" w:pos="426"/>
        </w:tabs>
        <w:spacing w:after="0" w:line="240" w:lineRule="auto"/>
        <w:ind w:left="0" w:firstLine="0"/>
        <w:jc w:val="both"/>
        <w:rPr>
          <w:rFonts w:ascii="SofiaSans" w:hAnsi="SofiaSans"/>
          <w:lang w:val="bg-BG"/>
        </w:rPr>
      </w:pPr>
      <w:r w:rsidRPr="006D15D1">
        <w:rPr>
          <w:rFonts w:ascii="SofiaSans" w:hAnsi="SofiaSans"/>
          <w:lang w:val="bg-BG"/>
        </w:rPr>
        <w:t>Автобиография на ръководителя на проекта и ключовите ф</w:t>
      </w:r>
      <w:r w:rsidR="00733EB2" w:rsidRPr="006D15D1">
        <w:rPr>
          <w:rFonts w:ascii="SofiaSans" w:hAnsi="SofiaSans"/>
          <w:lang w:val="bg-BG"/>
        </w:rPr>
        <w:t xml:space="preserve">игури в екипа за реализация – </w:t>
      </w:r>
      <w:r w:rsidRPr="006D15D1">
        <w:rPr>
          <w:rFonts w:ascii="SofiaSans" w:hAnsi="SofiaSans"/>
          <w:lang w:val="bg-BG"/>
        </w:rPr>
        <w:t>копие;</w:t>
      </w:r>
    </w:p>
    <w:p w:rsidR="00B1003C" w:rsidRPr="006D15D1" w:rsidRDefault="00C93B2F" w:rsidP="008756BB">
      <w:pPr>
        <w:numPr>
          <w:ilvl w:val="0"/>
          <w:numId w:val="5"/>
        </w:numPr>
        <w:tabs>
          <w:tab w:val="left" w:pos="0"/>
          <w:tab w:val="num" w:pos="426"/>
        </w:tabs>
        <w:spacing w:after="0" w:line="240" w:lineRule="auto"/>
        <w:ind w:left="0" w:firstLine="0"/>
        <w:jc w:val="both"/>
        <w:rPr>
          <w:rFonts w:ascii="SofiaSans" w:hAnsi="SofiaSans"/>
          <w:b/>
          <w:strike/>
          <w:lang w:val="bg-BG"/>
        </w:rPr>
      </w:pPr>
      <w:r w:rsidRPr="006D15D1">
        <w:rPr>
          <w:rFonts w:ascii="SofiaSans" w:hAnsi="SofiaSans"/>
          <w:lang w:val="bg-BG"/>
        </w:rPr>
        <w:t>У</w:t>
      </w:r>
      <w:r w:rsidR="00B1003C" w:rsidRPr="006D15D1">
        <w:rPr>
          <w:rFonts w:ascii="SofiaSans" w:hAnsi="SofiaSans"/>
          <w:lang w:val="bg-BG"/>
        </w:rPr>
        <w:t>достоверение за актуално състояние</w:t>
      </w:r>
      <w:r w:rsidRPr="006D15D1">
        <w:rPr>
          <w:rFonts w:ascii="SofiaSans" w:hAnsi="SofiaSans"/>
          <w:lang w:val="bg-BG"/>
        </w:rPr>
        <w:t xml:space="preserve"> от непререгистрираните кандидати в Търговския регистър и регистър на ЮЛНЦ</w:t>
      </w:r>
      <w:r w:rsidR="00286F97" w:rsidRPr="006D15D1">
        <w:rPr>
          <w:rFonts w:ascii="SofiaSans" w:hAnsi="SofiaSans"/>
          <w:lang w:val="bg-BG"/>
        </w:rPr>
        <w:t xml:space="preserve"> – в оригинал или заверено от кандидата копие</w:t>
      </w:r>
      <w:r w:rsidR="00B1003C" w:rsidRPr="006D15D1">
        <w:rPr>
          <w:rFonts w:ascii="SofiaSans" w:hAnsi="SofiaSans"/>
          <w:lang w:val="bg-BG"/>
        </w:rPr>
        <w:t>;</w:t>
      </w:r>
    </w:p>
    <w:p w:rsidR="00C93B2F" w:rsidRPr="006D15D1" w:rsidRDefault="00C93B2F" w:rsidP="008756BB">
      <w:pPr>
        <w:numPr>
          <w:ilvl w:val="0"/>
          <w:numId w:val="5"/>
        </w:numPr>
        <w:tabs>
          <w:tab w:val="left" w:pos="0"/>
          <w:tab w:val="num" w:pos="426"/>
        </w:tabs>
        <w:spacing w:after="0" w:line="240" w:lineRule="auto"/>
        <w:ind w:left="0" w:firstLine="0"/>
        <w:jc w:val="both"/>
        <w:rPr>
          <w:rFonts w:ascii="SofiaSans" w:hAnsi="SofiaSans"/>
          <w:lang w:val="bg-BG"/>
        </w:rPr>
      </w:pPr>
      <w:r w:rsidRPr="006D15D1">
        <w:rPr>
          <w:rFonts w:ascii="SofiaSans" w:hAnsi="SofiaSans"/>
          <w:lang w:val="bg-BG"/>
        </w:rPr>
        <w:t>Декларация от представляващия кандидата за липса на задължения към осигурителни фонд</w:t>
      </w:r>
      <w:r w:rsidR="008A4296" w:rsidRPr="006D15D1">
        <w:rPr>
          <w:rFonts w:ascii="SofiaSans" w:hAnsi="SofiaSans"/>
          <w:lang w:val="bg-BG"/>
        </w:rPr>
        <w:t>ове</w:t>
      </w:r>
      <w:r w:rsidR="00BD2C2B" w:rsidRPr="006D15D1">
        <w:rPr>
          <w:rFonts w:ascii="SofiaSans" w:hAnsi="SofiaSans"/>
          <w:lang w:val="bg-BG"/>
        </w:rPr>
        <w:t xml:space="preserve"> – Приложение №4</w:t>
      </w:r>
      <w:r w:rsidR="00286F97" w:rsidRPr="006D15D1">
        <w:rPr>
          <w:rFonts w:ascii="SofiaSans" w:hAnsi="SofiaSans"/>
          <w:lang w:val="bg-BG"/>
        </w:rPr>
        <w:t xml:space="preserve"> – в оригинал</w:t>
      </w:r>
      <w:r w:rsidRPr="006D15D1">
        <w:rPr>
          <w:rFonts w:ascii="SofiaSans" w:hAnsi="SofiaSans"/>
          <w:lang w:val="bg-BG"/>
        </w:rPr>
        <w:t>.</w:t>
      </w:r>
    </w:p>
    <w:p w:rsidR="00C93B2F" w:rsidRPr="006D15D1" w:rsidRDefault="00BD2C2B" w:rsidP="008756BB">
      <w:pPr>
        <w:numPr>
          <w:ilvl w:val="0"/>
          <w:numId w:val="5"/>
        </w:numPr>
        <w:tabs>
          <w:tab w:val="left" w:pos="0"/>
          <w:tab w:val="num" w:pos="426"/>
        </w:tabs>
        <w:spacing w:after="0" w:line="240" w:lineRule="auto"/>
        <w:ind w:left="0" w:firstLine="0"/>
        <w:jc w:val="both"/>
        <w:rPr>
          <w:rFonts w:ascii="SofiaSans" w:hAnsi="SofiaSans"/>
          <w:lang w:val="bg-BG"/>
        </w:rPr>
      </w:pPr>
      <w:r w:rsidRPr="006D15D1">
        <w:rPr>
          <w:rFonts w:ascii="SofiaSans" w:hAnsi="SofiaSans"/>
          <w:lang w:val="bg-BG"/>
        </w:rPr>
        <w:t>Декларации</w:t>
      </w:r>
      <w:r w:rsidR="00C93B2F" w:rsidRPr="006D15D1">
        <w:rPr>
          <w:rFonts w:ascii="SofiaSans" w:hAnsi="SofiaSans"/>
          <w:lang w:val="bg-BG"/>
        </w:rPr>
        <w:t xml:space="preserve"> от членовете на управителните и контролните органи на кандидата, че не са осъждани с влязла в сила присъда за престъпление против собствеността или против стопанството, освен ако са реабилитирани</w:t>
      </w:r>
      <w:r w:rsidRPr="006D15D1">
        <w:rPr>
          <w:rFonts w:ascii="SofiaSans" w:hAnsi="SofiaSans"/>
          <w:lang w:val="bg-BG"/>
        </w:rPr>
        <w:t xml:space="preserve"> – Приложение №5 – в оригинал</w:t>
      </w:r>
      <w:r w:rsidR="00C93B2F" w:rsidRPr="006D15D1">
        <w:rPr>
          <w:rFonts w:ascii="SofiaSans" w:hAnsi="SofiaSans"/>
          <w:lang w:val="bg-BG"/>
        </w:rPr>
        <w:t>.</w:t>
      </w:r>
    </w:p>
    <w:p w:rsidR="00C93B2F" w:rsidRPr="006D15D1" w:rsidRDefault="00C93B2F" w:rsidP="008756BB">
      <w:pPr>
        <w:numPr>
          <w:ilvl w:val="0"/>
          <w:numId w:val="5"/>
        </w:numPr>
        <w:tabs>
          <w:tab w:val="left" w:pos="0"/>
          <w:tab w:val="num" w:pos="426"/>
        </w:tabs>
        <w:spacing w:after="0" w:line="240" w:lineRule="auto"/>
        <w:ind w:left="0" w:firstLine="0"/>
        <w:jc w:val="both"/>
        <w:rPr>
          <w:rFonts w:ascii="SofiaSans" w:hAnsi="SofiaSans"/>
          <w:lang w:val="bg-BG"/>
        </w:rPr>
      </w:pPr>
      <w:r w:rsidRPr="006D15D1">
        <w:rPr>
          <w:rFonts w:ascii="SofiaSans" w:hAnsi="SofiaSans"/>
          <w:lang w:val="bg-BG"/>
        </w:rPr>
        <w:t>Декларация, че кандидатът няма установени финансови злоупотреби с държавни, общински и европейски финансови средства</w:t>
      </w:r>
      <w:r w:rsidR="00BD2C2B" w:rsidRPr="006D15D1">
        <w:rPr>
          <w:rFonts w:ascii="SofiaSans" w:hAnsi="SofiaSans"/>
          <w:lang w:val="bg-BG"/>
        </w:rPr>
        <w:t xml:space="preserve"> – Приложение №6 – в оригинал</w:t>
      </w:r>
      <w:r w:rsidRPr="006D15D1">
        <w:rPr>
          <w:rFonts w:ascii="SofiaSans" w:hAnsi="SofiaSans"/>
          <w:lang w:val="bg-BG"/>
        </w:rPr>
        <w:t>.</w:t>
      </w:r>
    </w:p>
    <w:p w:rsidR="00B1003C" w:rsidRPr="006D15D1" w:rsidRDefault="00B8159D" w:rsidP="008756BB">
      <w:pPr>
        <w:pStyle w:val="MediumShading1-Accent11"/>
        <w:numPr>
          <w:ilvl w:val="0"/>
          <w:numId w:val="5"/>
        </w:numPr>
        <w:tabs>
          <w:tab w:val="left" w:pos="0"/>
          <w:tab w:val="left" w:pos="284"/>
          <w:tab w:val="num" w:pos="644"/>
        </w:tabs>
        <w:ind w:left="0" w:firstLine="0"/>
        <w:jc w:val="both"/>
        <w:rPr>
          <w:rFonts w:ascii="SofiaSans" w:hAnsi="SofiaSans"/>
          <w:b/>
          <w:lang w:val="bg-BG"/>
        </w:rPr>
      </w:pPr>
      <w:r w:rsidRPr="006D15D1">
        <w:rPr>
          <w:rFonts w:ascii="SofiaSans" w:hAnsi="SofiaSans"/>
          <w:lang w:val="bg-BG"/>
        </w:rPr>
        <w:t xml:space="preserve"> </w:t>
      </w:r>
      <w:r w:rsidR="00B1003C" w:rsidRPr="006D15D1">
        <w:rPr>
          <w:rFonts w:ascii="SofiaSans" w:hAnsi="SofiaSans"/>
          <w:lang w:val="bg-BG"/>
        </w:rPr>
        <w:t>Декларация за достоверност на приложената и по</w:t>
      </w:r>
      <w:r w:rsidR="00C93B2F" w:rsidRPr="006D15D1">
        <w:rPr>
          <w:rFonts w:ascii="SofiaSans" w:hAnsi="SofiaSans"/>
          <w:lang w:val="bg-BG"/>
        </w:rPr>
        <w:t>пълнена информация</w:t>
      </w:r>
      <w:r w:rsidR="00BD2C2B" w:rsidRPr="006D15D1">
        <w:rPr>
          <w:rFonts w:ascii="SofiaSans" w:hAnsi="SofiaSans"/>
          <w:lang w:val="bg-BG"/>
        </w:rPr>
        <w:t xml:space="preserve"> – Приложение №</w:t>
      </w:r>
      <w:r w:rsidR="00DA5277" w:rsidRPr="006D15D1">
        <w:rPr>
          <w:rFonts w:ascii="SofiaSans" w:hAnsi="SofiaSans"/>
          <w:lang w:val="bg-BG"/>
        </w:rPr>
        <w:t xml:space="preserve"> </w:t>
      </w:r>
      <w:r w:rsidR="00BD2C2B" w:rsidRPr="006D15D1">
        <w:rPr>
          <w:rFonts w:ascii="SofiaSans" w:hAnsi="SofiaSans"/>
          <w:lang w:val="bg-BG"/>
        </w:rPr>
        <w:t>7 – в оригинал</w:t>
      </w:r>
      <w:r w:rsidR="00B1003C" w:rsidRPr="006D15D1">
        <w:rPr>
          <w:rFonts w:ascii="SofiaSans" w:hAnsi="SofiaSans"/>
          <w:lang w:val="bg-BG"/>
        </w:rPr>
        <w:t>;</w:t>
      </w:r>
    </w:p>
    <w:p w:rsidR="00B1003C" w:rsidRPr="006D15D1" w:rsidRDefault="00B1003C" w:rsidP="008756BB">
      <w:pPr>
        <w:pStyle w:val="MediumShading1-Accent11"/>
        <w:numPr>
          <w:ilvl w:val="0"/>
          <w:numId w:val="5"/>
        </w:numPr>
        <w:tabs>
          <w:tab w:val="left" w:pos="0"/>
          <w:tab w:val="left" w:pos="284"/>
          <w:tab w:val="num" w:pos="644"/>
        </w:tabs>
        <w:ind w:left="0" w:firstLine="0"/>
        <w:jc w:val="both"/>
        <w:rPr>
          <w:rFonts w:ascii="SofiaSans" w:hAnsi="SofiaSans"/>
          <w:b/>
          <w:lang w:val="bg-BG"/>
        </w:rPr>
      </w:pPr>
      <w:r w:rsidRPr="006D15D1">
        <w:rPr>
          <w:rFonts w:ascii="SofiaSans" w:hAnsi="SofiaSans"/>
          <w:lang w:val="bg-BG"/>
        </w:rPr>
        <w:t>Декларация за информираност и с</w:t>
      </w:r>
      <w:r w:rsidR="00C93B2F" w:rsidRPr="006D15D1">
        <w:rPr>
          <w:rFonts w:ascii="SofiaSans" w:hAnsi="SofiaSans"/>
          <w:lang w:val="bg-BG"/>
        </w:rPr>
        <w:t>ъгласие за участие</w:t>
      </w:r>
      <w:r w:rsidR="00F54B65" w:rsidRPr="006D15D1">
        <w:rPr>
          <w:rFonts w:ascii="SofiaSans" w:hAnsi="SofiaSans"/>
          <w:lang w:val="bg-BG"/>
        </w:rPr>
        <w:t xml:space="preserve"> – Приложение №8 в оригинал</w:t>
      </w:r>
      <w:r w:rsidRPr="006D15D1">
        <w:rPr>
          <w:rFonts w:ascii="SofiaSans" w:hAnsi="SofiaSans"/>
          <w:lang w:val="bg-BG"/>
        </w:rPr>
        <w:t>.</w:t>
      </w:r>
    </w:p>
    <w:p w:rsidR="00B1003C" w:rsidRPr="006D15D1" w:rsidRDefault="00B1003C" w:rsidP="008756BB">
      <w:pPr>
        <w:tabs>
          <w:tab w:val="left" w:pos="0"/>
        </w:tabs>
        <w:spacing w:after="0" w:line="240" w:lineRule="auto"/>
        <w:jc w:val="both"/>
        <w:rPr>
          <w:rFonts w:ascii="SofiaSans" w:hAnsi="SofiaSans"/>
          <w:b/>
          <w:lang w:val="bg-BG"/>
        </w:rPr>
      </w:pPr>
    </w:p>
    <w:p w:rsidR="00B1003C" w:rsidRPr="006D15D1" w:rsidRDefault="00B1003C" w:rsidP="008756BB">
      <w:pPr>
        <w:tabs>
          <w:tab w:val="left" w:pos="0"/>
        </w:tabs>
        <w:spacing w:after="0" w:line="240" w:lineRule="auto"/>
        <w:jc w:val="both"/>
        <w:rPr>
          <w:rFonts w:ascii="SofiaSans" w:hAnsi="SofiaSans"/>
          <w:b/>
          <w:lang w:val="bg-BG"/>
        </w:rPr>
      </w:pPr>
      <w:r w:rsidRPr="006D15D1">
        <w:rPr>
          <w:rFonts w:ascii="SofiaSans" w:hAnsi="SofiaSans"/>
          <w:b/>
          <w:lang w:val="bg-BG"/>
        </w:rPr>
        <w:t>В случай че проектът бъде включен в Списъка с одобрени за финансиране проектни предложения, се изисква представянето на следните документи:</w:t>
      </w:r>
    </w:p>
    <w:p w:rsidR="00053D4A" w:rsidRPr="006D15D1" w:rsidRDefault="00053D4A" w:rsidP="008756BB">
      <w:pPr>
        <w:tabs>
          <w:tab w:val="left" w:pos="0"/>
        </w:tabs>
        <w:spacing w:after="0" w:line="240" w:lineRule="auto"/>
        <w:jc w:val="both"/>
        <w:rPr>
          <w:rFonts w:ascii="SofiaSans" w:hAnsi="SofiaSans"/>
          <w:b/>
          <w:lang w:val="bg-BG"/>
        </w:rPr>
      </w:pPr>
    </w:p>
    <w:p w:rsidR="00406F2A" w:rsidRPr="006D15D1" w:rsidRDefault="00406F2A" w:rsidP="008756BB">
      <w:pPr>
        <w:tabs>
          <w:tab w:val="left" w:pos="-360"/>
          <w:tab w:val="left" w:pos="0"/>
        </w:tabs>
        <w:spacing w:after="0" w:line="240" w:lineRule="auto"/>
        <w:jc w:val="both"/>
        <w:rPr>
          <w:rFonts w:ascii="SofiaSans" w:hAnsi="SofiaSans"/>
          <w:lang w:val="bg-BG"/>
        </w:rPr>
      </w:pPr>
      <w:r w:rsidRPr="006D15D1">
        <w:rPr>
          <w:rFonts w:ascii="SofiaSans" w:hAnsi="SofiaSans"/>
          <w:b/>
          <w:lang w:val="bg-BG"/>
        </w:rPr>
        <w:t>1</w:t>
      </w:r>
      <w:r w:rsidRPr="006D15D1">
        <w:rPr>
          <w:rFonts w:ascii="SofiaSans" w:hAnsi="SofiaSans"/>
          <w:lang w:val="bg-BG"/>
        </w:rPr>
        <w:t>.</w:t>
      </w:r>
      <w:r w:rsidR="00053D4A" w:rsidRPr="006D15D1">
        <w:rPr>
          <w:rFonts w:ascii="SofiaSans" w:hAnsi="SofiaSans"/>
          <w:lang w:val="bg-BG"/>
        </w:rPr>
        <w:t xml:space="preserve"> </w:t>
      </w:r>
      <w:r w:rsidR="00B1003C" w:rsidRPr="006D15D1">
        <w:rPr>
          <w:rFonts w:ascii="SofiaSans" w:hAnsi="SofiaSans"/>
          <w:lang w:val="bg-BG"/>
        </w:rPr>
        <w:t>Актуализирано проектно предложение и бюджет съгласно препоръките на</w:t>
      </w:r>
      <w:r w:rsidRPr="006D15D1">
        <w:rPr>
          <w:rFonts w:ascii="SofiaSans" w:hAnsi="SofiaSans"/>
          <w:lang w:val="bg-BG"/>
        </w:rPr>
        <w:t xml:space="preserve"> оценителите (ако е приложимо);</w:t>
      </w:r>
    </w:p>
    <w:p w:rsidR="00053D4A" w:rsidRPr="006D15D1" w:rsidRDefault="00C93B2F" w:rsidP="008756BB">
      <w:pPr>
        <w:tabs>
          <w:tab w:val="left" w:pos="-360"/>
          <w:tab w:val="left" w:pos="0"/>
        </w:tabs>
        <w:spacing w:after="0" w:line="240" w:lineRule="auto"/>
        <w:jc w:val="both"/>
        <w:rPr>
          <w:rFonts w:ascii="SofiaSans" w:eastAsia="Times-Roman" w:hAnsi="SofiaSans"/>
          <w:lang w:val="bg-BG"/>
        </w:rPr>
      </w:pPr>
      <w:r w:rsidRPr="006D15D1">
        <w:rPr>
          <w:rFonts w:ascii="SofiaSans" w:hAnsi="SofiaSans"/>
          <w:b/>
          <w:lang w:val="bg-BG"/>
        </w:rPr>
        <w:t>2</w:t>
      </w:r>
      <w:r w:rsidR="00406F2A" w:rsidRPr="006D15D1">
        <w:rPr>
          <w:rFonts w:ascii="SofiaSans" w:hAnsi="SofiaSans"/>
          <w:b/>
          <w:lang w:val="bg-BG"/>
        </w:rPr>
        <w:t>.</w:t>
      </w:r>
      <w:r w:rsidR="00053D4A" w:rsidRPr="006D15D1">
        <w:rPr>
          <w:rFonts w:ascii="SofiaSans" w:hAnsi="SofiaSans"/>
          <w:b/>
          <w:lang w:val="bg-BG"/>
        </w:rPr>
        <w:t xml:space="preserve"> </w:t>
      </w:r>
      <w:r w:rsidR="00B1003C" w:rsidRPr="006D15D1">
        <w:rPr>
          <w:rFonts w:ascii="SofiaSans" w:hAnsi="SofiaSans"/>
          <w:lang w:val="bg-BG"/>
        </w:rPr>
        <w:t xml:space="preserve">Документ, удостоверяващ банковата сметка на </w:t>
      </w:r>
      <w:r w:rsidR="00B1003C" w:rsidRPr="006D15D1">
        <w:rPr>
          <w:rFonts w:ascii="SofiaSans" w:hAnsi="SofiaSans"/>
          <w:color w:val="000000"/>
          <w:lang w:val="bg-BG"/>
        </w:rPr>
        <w:t>кандидатстващата организация</w:t>
      </w:r>
      <w:r w:rsidR="00B1003C" w:rsidRPr="006D15D1">
        <w:rPr>
          <w:rFonts w:ascii="SofiaSans" w:eastAsia="Times-Roman" w:hAnsi="SofiaSans"/>
          <w:lang w:val="bg-BG"/>
        </w:rPr>
        <w:t>.</w:t>
      </w:r>
    </w:p>
    <w:p w:rsidR="00B1003C" w:rsidRPr="006D15D1" w:rsidRDefault="00053D4A" w:rsidP="008756BB">
      <w:pPr>
        <w:tabs>
          <w:tab w:val="left" w:pos="-360"/>
          <w:tab w:val="left" w:pos="0"/>
        </w:tabs>
        <w:spacing w:after="0" w:line="240" w:lineRule="auto"/>
        <w:jc w:val="both"/>
        <w:rPr>
          <w:rFonts w:ascii="SofiaSans" w:hAnsi="SofiaSans"/>
          <w:lang w:val="bg-BG"/>
        </w:rPr>
      </w:pPr>
      <w:r w:rsidRPr="006D15D1">
        <w:rPr>
          <w:rFonts w:ascii="SofiaSans" w:eastAsia="Times-Roman" w:hAnsi="SofiaSans"/>
          <w:b/>
          <w:lang w:val="bg-BG"/>
        </w:rPr>
        <w:t>3.</w:t>
      </w:r>
      <w:r w:rsidRPr="006D15D1">
        <w:rPr>
          <w:rFonts w:ascii="SofiaSans" w:eastAsia="Times-Roman" w:hAnsi="SofiaSans"/>
          <w:lang w:val="bg-BG"/>
        </w:rPr>
        <w:t xml:space="preserve"> Декларация за авторски права (по образец</w:t>
      </w:r>
      <w:r w:rsidR="00F559BC" w:rsidRPr="006D15D1">
        <w:rPr>
          <w:rFonts w:ascii="SofiaSans" w:eastAsia="Times-Roman" w:hAnsi="SofiaSans"/>
          <w:lang w:val="bg-BG"/>
        </w:rPr>
        <w:t>-Приложение №9</w:t>
      </w:r>
      <w:r w:rsidRPr="006D15D1">
        <w:rPr>
          <w:rFonts w:ascii="SofiaSans" w:eastAsia="Times-Roman" w:hAnsi="SofiaSans"/>
          <w:lang w:val="bg-BG"/>
        </w:rPr>
        <w:t>)</w:t>
      </w:r>
      <w:r w:rsidR="00A32A9B" w:rsidRPr="006D15D1">
        <w:rPr>
          <w:rFonts w:ascii="SofiaSans" w:eastAsia="Times-Roman" w:hAnsi="SofiaSans"/>
          <w:lang w:val="bg-BG"/>
        </w:rPr>
        <w:t>-в оригинал</w:t>
      </w:r>
      <w:r w:rsidRPr="006D15D1">
        <w:rPr>
          <w:rFonts w:ascii="SofiaSans" w:hAnsi="SofiaSans"/>
          <w:lang w:val="bg-BG"/>
        </w:rPr>
        <w:t>.</w:t>
      </w:r>
    </w:p>
    <w:p w:rsidR="008A06CE" w:rsidRPr="006D15D1" w:rsidRDefault="008A06CE" w:rsidP="008756BB">
      <w:pPr>
        <w:tabs>
          <w:tab w:val="left" w:pos="-360"/>
          <w:tab w:val="left" w:pos="0"/>
        </w:tabs>
        <w:spacing w:after="0" w:line="240" w:lineRule="auto"/>
        <w:jc w:val="both"/>
        <w:rPr>
          <w:rFonts w:ascii="SofiaSans" w:eastAsia="Times-Roman" w:hAnsi="SofiaSans"/>
          <w:lang w:val="bg-BG"/>
        </w:rPr>
      </w:pPr>
    </w:p>
    <w:p w:rsidR="0096063A" w:rsidRDefault="0096063A" w:rsidP="008756BB">
      <w:pPr>
        <w:pStyle w:val="MediumShading1-Accent11"/>
        <w:jc w:val="center"/>
        <w:rPr>
          <w:rFonts w:ascii="SofiaSans" w:hAnsi="SofiaSans"/>
          <w:b/>
          <w:u w:val="single"/>
          <w:lang w:val="bg-BG"/>
        </w:rPr>
      </w:pPr>
      <w:r w:rsidRPr="006D15D1">
        <w:rPr>
          <w:rFonts w:ascii="SofiaSans" w:hAnsi="SofiaSans"/>
          <w:b/>
          <w:u w:val="single"/>
          <w:lang w:val="bg-BG"/>
        </w:rPr>
        <w:t>ХVI. ПРАВИЛА ЗА ОТЧИТАНЕ И ВЕРИФИКАЦИЯ НА РАЗХОДИТЕ НА ОДОБРЕНИ ЗА ФИНАНСИРАНЕ ПРОЕКТИ ПО СТОЛИЧНА ПРОГРАМА „СОЦИАЛНИ ИНОВАЦИИ”</w:t>
      </w:r>
    </w:p>
    <w:p w:rsidR="006D2C60" w:rsidRDefault="006D2C60" w:rsidP="008756BB">
      <w:pPr>
        <w:pStyle w:val="MediumShading1-Accent11"/>
        <w:jc w:val="center"/>
        <w:rPr>
          <w:rFonts w:ascii="SofiaSans" w:hAnsi="SofiaSans"/>
          <w:b/>
          <w:u w:val="single"/>
          <w:lang w:val="bg-BG"/>
        </w:rPr>
      </w:pPr>
    </w:p>
    <w:p w:rsidR="0096063A" w:rsidRPr="006D2C60" w:rsidRDefault="006D2C60" w:rsidP="006D2C60">
      <w:pPr>
        <w:pStyle w:val="MediumShading1-Accent11"/>
        <w:jc w:val="both"/>
        <w:rPr>
          <w:rFonts w:ascii="SofiaSans" w:hAnsi="SofiaSans"/>
          <w:b/>
          <w:lang w:val="bg-BG"/>
        </w:rPr>
      </w:pPr>
      <w:r w:rsidRPr="006D2C60">
        <w:rPr>
          <w:rFonts w:ascii="SofiaSans" w:hAnsi="SofiaSans"/>
          <w:b/>
          <w:lang w:val="bg-BG"/>
        </w:rPr>
        <w:t>Финалните отчети се подават до 28.11.2025 г. вкл.</w:t>
      </w:r>
    </w:p>
    <w:p w:rsidR="006D2C60" w:rsidRPr="006D15D1" w:rsidRDefault="006D2C60" w:rsidP="006D2C60">
      <w:pPr>
        <w:pStyle w:val="MediumShading1-Accent11"/>
        <w:jc w:val="both"/>
        <w:rPr>
          <w:rFonts w:ascii="SofiaSans" w:hAnsi="SofiaSans"/>
          <w:b/>
          <w:lang w:val="bg-BG"/>
        </w:rPr>
      </w:pPr>
    </w:p>
    <w:p w:rsidR="0096063A" w:rsidRPr="006D15D1" w:rsidRDefault="0096063A" w:rsidP="008756BB">
      <w:pPr>
        <w:spacing w:after="0" w:line="240" w:lineRule="auto"/>
        <w:jc w:val="both"/>
        <w:rPr>
          <w:rFonts w:ascii="SofiaSans" w:hAnsi="SofiaSans"/>
          <w:b/>
          <w:lang w:val="bg-BG"/>
        </w:rPr>
      </w:pPr>
      <w:r w:rsidRPr="006D15D1">
        <w:rPr>
          <w:rFonts w:ascii="SofiaSans" w:hAnsi="SofiaSans"/>
          <w:b/>
          <w:lang w:val="bg-BG"/>
        </w:rPr>
        <w:t xml:space="preserve">1. Съдържателен отчет на одобрените проекти по </w:t>
      </w:r>
      <w:r w:rsidR="008A06CE" w:rsidRPr="006D15D1">
        <w:rPr>
          <w:rFonts w:ascii="SofiaSans" w:hAnsi="SofiaSans"/>
          <w:b/>
          <w:lang w:val="bg-BG"/>
        </w:rPr>
        <w:t>Столична програма „Социални иновации“</w:t>
      </w:r>
      <w:r w:rsidRPr="006D15D1">
        <w:rPr>
          <w:rFonts w:ascii="SofiaSans" w:hAnsi="SofiaSans"/>
          <w:b/>
          <w:lang w:val="bg-BG"/>
        </w:rPr>
        <w:t xml:space="preserve">. </w:t>
      </w:r>
    </w:p>
    <w:p w:rsidR="0096063A" w:rsidRPr="006D15D1" w:rsidRDefault="0096063A" w:rsidP="008756BB">
      <w:pPr>
        <w:pStyle w:val="ListParagraph"/>
        <w:spacing w:after="0" w:line="240" w:lineRule="auto"/>
        <w:ind w:left="0"/>
        <w:jc w:val="both"/>
        <w:rPr>
          <w:rFonts w:ascii="SofiaSans" w:hAnsi="SofiaSans"/>
        </w:rPr>
      </w:pPr>
      <w:r w:rsidRPr="006D15D1">
        <w:rPr>
          <w:rFonts w:ascii="SofiaSans" w:hAnsi="SofiaSans"/>
          <w:b/>
        </w:rPr>
        <w:t>1.1</w:t>
      </w:r>
      <w:r w:rsidRPr="006D15D1">
        <w:rPr>
          <w:rFonts w:ascii="SofiaSans" w:hAnsi="SofiaSans"/>
        </w:rPr>
        <w:t>.</w:t>
      </w:r>
      <w:r w:rsidR="008A06CE" w:rsidRPr="006D15D1">
        <w:rPr>
          <w:rFonts w:ascii="SofiaSans" w:hAnsi="SofiaSans"/>
        </w:rPr>
        <w:t xml:space="preserve"> </w:t>
      </w:r>
      <w:r w:rsidRPr="006D15D1">
        <w:rPr>
          <w:rFonts w:ascii="SofiaSans" w:hAnsi="SofiaSans"/>
        </w:rPr>
        <w:t>Съдържателният отчет се изготвя във формата на СП „Социални иновации”.</w:t>
      </w:r>
    </w:p>
    <w:p w:rsidR="0096063A" w:rsidRPr="006D15D1" w:rsidRDefault="0096063A" w:rsidP="008756BB">
      <w:pPr>
        <w:pStyle w:val="ListParagraph"/>
        <w:spacing w:after="0" w:line="240" w:lineRule="auto"/>
        <w:ind w:left="0"/>
        <w:jc w:val="both"/>
        <w:rPr>
          <w:rFonts w:ascii="SofiaSans" w:hAnsi="SofiaSans"/>
        </w:rPr>
      </w:pPr>
      <w:r w:rsidRPr="006D15D1">
        <w:rPr>
          <w:rFonts w:ascii="SofiaSans" w:hAnsi="SofiaSans"/>
          <w:b/>
        </w:rPr>
        <w:t>1.2</w:t>
      </w:r>
      <w:r w:rsidRPr="006D15D1">
        <w:rPr>
          <w:rFonts w:ascii="SofiaSans" w:hAnsi="SofiaSans"/>
        </w:rPr>
        <w:t>.</w:t>
      </w:r>
      <w:r w:rsidR="008A06CE" w:rsidRPr="006D15D1">
        <w:rPr>
          <w:rFonts w:ascii="SofiaSans" w:hAnsi="SofiaSans"/>
        </w:rPr>
        <w:t xml:space="preserve"> </w:t>
      </w:r>
      <w:r w:rsidRPr="006D15D1">
        <w:rPr>
          <w:rFonts w:ascii="SofiaSans" w:hAnsi="SofiaSans"/>
        </w:rPr>
        <w:t>Съдържателният отчет трябва да съдържа пълна информация за извършените дейности и постигнати резултати. Коректно се описват действително осъществените дейности, постигнатите резултати  и участниците в тях.</w:t>
      </w:r>
    </w:p>
    <w:p w:rsidR="0096063A" w:rsidRPr="006D15D1" w:rsidRDefault="0096063A" w:rsidP="008756BB">
      <w:pPr>
        <w:pStyle w:val="ListParagraph"/>
        <w:spacing w:after="0" w:line="240" w:lineRule="auto"/>
        <w:ind w:left="0"/>
        <w:jc w:val="both"/>
        <w:rPr>
          <w:rFonts w:ascii="SofiaSans" w:hAnsi="SofiaSans"/>
        </w:rPr>
      </w:pPr>
      <w:r w:rsidRPr="006D15D1">
        <w:rPr>
          <w:rFonts w:ascii="SofiaSans" w:hAnsi="SofiaSans"/>
          <w:b/>
        </w:rPr>
        <w:t>1.3.</w:t>
      </w:r>
      <w:r w:rsidR="008A06CE" w:rsidRPr="006D15D1">
        <w:rPr>
          <w:rFonts w:ascii="SofiaSans" w:hAnsi="SofiaSans"/>
          <w:b/>
        </w:rPr>
        <w:t xml:space="preserve"> </w:t>
      </w:r>
      <w:r w:rsidRPr="006D15D1">
        <w:rPr>
          <w:rFonts w:ascii="SofiaSans" w:hAnsi="SofiaSans"/>
        </w:rPr>
        <w:t>Към бланките задължително се прилагат документи и материали, удостоверяващи изпълнението на проекта:</w:t>
      </w:r>
    </w:p>
    <w:p w:rsidR="0096063A" w:rsidRPr="006D15D1" w:rsidRDefault="0096063A" w:rsidP="008756BB">
      <w:pPr>
        <w:pStyle w:val="ListParagraph"/>
        <w:numPr>
          <w:ilvl w:val="0"/>
          <w:numId w:val="15"/>
        </w:numPr>
        <w:spacing w:after="0" w:line="240" w:lineRule="auto"/>
        <w:ind w:left="567" w:hanging="283"/>
        <w:jc w:val="both"/>
        <w:rPr>
          <w:rFonts w:ascii="SofiaSans" w:hAnsi="SofiaSans"/>
        </w:rPr>
      </w:pPr>
      <w:r w:rsidRPr="006D15D1">
        <w:rPr>
          <w:rFonts w:ascii="SofiaSans" w:hAnsi="SofiaSans"/>
        </w:rPr>
        <w:t>Текстове, снимки, скици и др. материали, които показват постигнатите резултати и продукти от проекта;</w:t>
      </w:r>
    </w:p>
    <w:p w:rsidR="0096063A" w:rsidRPr="006D15D1" w:rsidRDefault="0096063A" w:rsidP="008756BB">
      <w:pPr>
        <w:pStyle w:val="ListParagraph"/>
        <w:numPr>
          <w:ilvl w:val="0"/>
          <w:numId w:val="15"/>
        </w:numPr>
        <w:spacing w:after="0" w:line="240" w:lineRule="auto"/>
        <w:ind w:left="567" w:hanging="283"/>
        <w:jc w:val="both"/>
        <w:rPr>
          <w:rFonts w:ascii="SofiaSans" w:hAnsi="SofiaSans"/>
        </w:rPr>
      </w:pPr>
      <w:r w:rsidRPr="006D15D1">
        <w:rPr>
          <w:rFonts w:ascii="SofiaSans" w:hAnsi="SofiaSans"/>
        </w:rPr>
        <w:t>Работни документи – програми, списъци с присъстващи и др. за доказване на проведени срещи и събития;</w:t>
      </w:r>
    </w:p>
    <w:p w:rsidR="0096063A" w:rsidRPr="006D15D1" w:rsidRDefault="0096063A" w:rsidP="008756BB">
      <w:pPr>
        <w:pStyle w:val="ListParagraph"/>
        <w:numPr>
          <w:ilvl w:val="0"/>
          <w:numId w:val="15"/>
        </w:numPr>
        <w:spacing w:after="0" w:line="240" w:lineRule="auto"/>
        <w:ind w:left="567" w:hanging="283"/>
        <w:jc w:val="both"/>
        <w:rPr>
          <w:rFonts w:ascii="SofiaSans" w:hAnsi="SofiaSans"/>
        </w:rPr>
      </w:pPr>
      <w:r w:rsidRPr="006D15D1">
        <w:rPr>
          <w:rFonts w:ascii="SofiaSans" w:hAnsi="SofiaSans"/>
        </w:rPr>
        <w:t>Информационни и рекламни материали (поне по 1 бр.), изработени и финансирани по проекта;</w:t>
      </w:r>
    </w:p>
    <w:p w:rsidR="0096063A" w:rsidRPr="006D15D1" w:rsidRDefault="0096063A" w:rsidP="008756BB">
      <w:pPr>
        <w:pStyle w:val="ListParagraph"/>
        <w:numPr>
          <w:ilvl w:val="0"/>
          <w:numId w:val="15"/>
        </w:numPr>
        <w:spacing w:after="0" w:line="240" w:lineRule="auto"/>
        <w:ind w:left="567" w:hanging="283"/>
        <w:jc w:val="both"/>
        <w:rPr>
          <w:rFonts w:ascii="SofiaSans" w:hAnsi="SofiaSans"/>
        </w:rPr>
      </w:pPr>
      <w:r w:rsidRPr="006D15D1">
        <w:rPr>
          <w:rFonts w:ascii="SofiaSans" w:hAnsi="SofiaSans"/>
        </w:rPr>
        <w:t>Снимков и видео материал (ако е приложимо) от изпълнението на проекта;</w:t>
      </w:r>
    </w:p>
    <w:p w:rsidR="0096063A" w:rsidRPr="006D15D1" w:rsidRDefault="0096063A" w:rsidP="008756BB">
      <w:pPr>
        <w:pStyle w:val="ListParagraph"/>
        <w:numPr>
          <w:ilvl w:val="0"/>
          <w:numId w:val="15"/>
        </w:numPr>
        <w:spacing w:after="0" w:line="240" w:lineRule="auto"/>
        <w:ind w:left="567" w:hanging="283"/>
        <w:jc w:val="both"/>
        <w:rPr>
          <w:rFonts w:ascii="SofiaSans" w:hAnsi="SofiaSans"/>
        </w:rPr>
      </w:pPr>
      <w:r w:rsidRPr="006D15D1">
        <w:rPr>
          <w:rFonts w:ascii="SofiaSans" w:hAnsi="SofiaSans"/>
        </w:rPr>
        <w:t>Копия на публикации в медиите, свързани с представянето и изпълнението на проекта (ако е приложимо);</w:t>
      </w:r>
    </w:p>
    <w:p w:rsidR="0096063A" w:rsidRPr="006D15D1" w:rsidRDefault="0096063A" w:rsidP="008756BB">
      <w:pPr>
        <w:pStyle w:val="ListParagraph"/>
        <w:numPr>
          <w:ilvl w:val="0"/>
          <w:numId w:val="15"/>
        </w:numPr>
        <w:spacing w:after="0" w:line="240" w:lineRule="auto"/>
        <w:ind w:left="567" w:hanging="283"/>
        <w:jc w:val="both"/>
        <w:rPr>
          <w:rFonts w:ascii="SofiaSans" w:hAnsi="SofiaSans"/>
        </w:rPr>
      </w:pPr>
      <w:r w:rsidRPr="006D15D1">
        <w:rPr>
          <w:rFonts w:ascii="SofiaSans" w:hAnsi="SofiaSans"/>
        </w:rPr>
        <w:t>Други материали, съобразно естеството на проекта.</w:t>
      </w:r>
    </w:p>
    <w:p w:rsidR="0096063A" w:rsidRPr="006D15D1" w:rsidRDefault="0096063A" w:rsidP="008756BB">
      <w:pPr>
        <w:pStyle w:val="ListParagraph"/>
        <w:spacing w:after="0" w:line="240" w:lineRule="auto"/>
        <w:ind w:left="0"/>
        <w:jc w:val="both"/>
        <w:rPr>
          <w:rFonts w:ascii="SofiaSans" w:hAnsi="SofiaSans"/>
        </w:rPr>
      </w:pPr>
      <w:r w:rsidRPr="006D15D1">
        <w:rPr>
          <w:rFonts w:ascii="SofiaSans" w:hAnsi="SofiaSans"/>
          <w:b/>
        </w:rPr>
        <w:t>1.4</w:t>
      </w:r>
      <w:r w:rsidRPr="006D15D1">
        <w:rPr>
          <w:rFonts w:ascii="SofiaSans" w:hAnsi="SofiaSans"/>
        </w:rPr>
        <w:t>.</w:t>
      </w:r>
      <w:r w:rsidR="00252BBB" w:rsidRPr="006D15D1">
        <w:rPr>
          <w:rFonts w:ascii="SofiaSans" w:hAnsi="SofiaSans"/>
        </w:rPr>
        <w:t xml:space="preserve"> </w:t>
      </w:r>
      <w:r w:rsidRPr="006D15D1">
        <w:rPr>
          <w:rFonts w:ascii="SofiaSans" w:hAnsi="SofiaSans"/>
        </w:rPr>
        <w:t>Съдържателният отчет и приложенията към него се комплектуват в отделна от финансовия отчет папка.</w:t>
      </w:r>
    </w:p>
    <w:p w:rsidR="0096063A" w:rsidRPr="006D15D1" w:rsidRDefault="0096063A" w:rsidP="008756BB">
      <w:pPr>
        <w:pStyle w:val="ListParagraph"/>
        <w:spacing w:after="0" w:line="240" w:lineRule="auto"/>
        <w:ind w:left="0"/>
        <w:jc w:val="both"/>
        <w:rPr>
          <w:rFonts w:ascii="SofiaSans" w:hAnsi="SofiaSans"/>
        </w:rPr>
      </w:pPr>
    </w:p>
    <w:p w:rsidR="0096063A" w:rsidRPr="006D15D1" w:rsidRDefault="0096063A" w:rsidP="008756BB">
      <w:pPr>
        <w:spacing w:after="0" w:line="240" w:lineRule="auto"/>
        <w:jc w:val="both"/>
        <w:rPr>
          <w:rFonts w:ascii="SofiaSans" w:hAnsi="SofiaSans"/>
          <w:b/>
          <w:lang w:val="bg-BG"/>
        </w:rPr>
      </w:pPr>
      <w:r w:rsidRPr="006D15D1">
        <w:rPr>
          <w:rFonts w:ascii="SofiaSans" w:hAnsi="SofiaSans"/>
          <w:b/>
          <w:lang w:val="bg-BG"/>
        </w:rPr>
        <w:lastRenderedPageBreak/>
        <w:t>2.</w:t>
      </w:r>
      <w:r w:rsidR="00252BBB" w:rsidRPr="006D15D1">
        <w:rPr>
          <w:rFonts w:ascii="SofiaSans" w:hAnsi="SofiaSans"/>
          <w:b/>
          <w:lang w:val="bg-BG"/>
        </w:rPr>
        <w:t xml:space="preserve"> </w:t>
      </w:r>
      <w:r w:rsidRPr="006D15D1">
        <w:rPr>
          <w:rFonts w:ascii="SofiaSans" w:hAnsi="SofiaSans"/>
          <w:b/>
          <w:lang w:val="bg-BG"/>
        </w:rPr>
        <w:t xml:space="preserve">Правила за финансово междинно и финално отчитане на одобрените за финансиране проекти по Програмата на СО. </w:t>
      </w:r>
    </w:p>
    <w:p w:rsidR="0096063A" w:rsidRPr="006D15D1" w:rsidRDefault="0096063A" w:rsidP="008756BB">
      <w:pPr>
        <w:spacing w:after="0" w:line="240" w:lineRule="auto"/>
        <w:jc w:val="both"/>
        <w:rPr>
          <w:rFonts w:ascii="SofiaSans" w:hAnsi="SofiaSans"/>
          <w:lang w:val="bg-BG"/>
        </w:rPr>
      </w:pPr>
      <w:r w:rsidRPr="006D15D1">
        <w:rPr>
          <w:rFonts w:ascii="SofiaSans" w:hAnsi="SofiaSans"/>
          <w:lang w:val="bg-BG"/>
        </w:rPr>
        <w:t xml:space="preserve">Финансовият отчет представя всички разходи с натрупване и се придружава с опис на </w:t>
      </w:r>
      <w:proofErr w:type="spellStart"/>
      <w:r w:rsidRPr="006D15D1">
        <w:rPr>
          <w:rFonts w:ascii="SofiaSans" w:hAnsi="SofiaSans"/>
          <w:lang w:val="bg-BG"/>
        </w:rPr>
        <w:t>разходооправдателните</w:t>
      </w:r>
      <w:proofErr w:type="spellEnd"/>
      <w:r w:rsidRPr="006D15D1">
        <w:rPr>
          <w:rFonts w:ascii="SofiaSans" w:hAnsi="SofiaSans"/>
          <w:lang w:val="bg-BG"/>
        </w:rPr>
        <w:t xml:space="preserve"> документи (РОД), копия на </w:t>
      </w:r>
      <w:proofErr w:type="spellStart"/>
      <w:r w:rsidRPr="006D15D1">
        <w:rPr>
          <w:rFonts w:ascii="SofiaSans" w:hAnsi="SofiaSans"/>
          <w:lang w:val="bg-BG"/>
        </w:rPr>
        <w:t>разходооправдателните</w:t>
      </w:r>
      <w:proofErr w:type="spellEnd"/>
      <w:r w:rsidRPr="006D15D1">
        <w:rPr>
          <w:rFonts w:ascii="SofiaSans" w:hAnsi="SofiaSans"/>
          <w:lang w:val="bg-BG"/>
        </w:rPr>
        <w:t xml:space="preserve"> (РОД) и платежните документи, на документите, доказващи основанието за извършване на разхода. На отчитане подлежи отпуснатата сума от Столична община.</w:t>
      </w:r>
    </w:p>
    <w:p w:rsidR="0096063A" w:rsidRPr="006D15D1" w:rsidRDefault="0096063A" w:rsidP="008756BB">
      <w:pPr>
        <w:pStyle w:val="ListParagraph"/>
        <w:tabs>
          <w:tab w:val="left" w:pos="270"/>
        </w:tabs>
        <w:spacing w:after="0" w:line="240" w:lineRule="auto"/>
        <w:ind w:left="0"/>
        <w:jc w:val="both"/>
        <w:rPr>
          <w:rFonts w:ascii="SofiaSans" w:hAnsi="SofiaSans"/>
        </w:rPr>
      </w:pPr>
      <w:r w:rsidRPr="006D15D1">
        <w:rPr>
          <w:rFonts w:ascii="SofiaSans" w:hAnsi="SofiaSans"/>
          <w:b/>
        </w:rPr>
        <w:t>2.1</w:t>
      </w:r>
      <w:r w:rsidRPr="006D15D1">
        <w:rPr>
          <w:rFonts w:ascii="SofiaSans" w:hAnsi="SofiaSans"/>
        </w:rPr>
        <w:t xml:space="preserve">.Финансовият отчет следва да бъде предаден в срока, описан в договора и в изискуемата форма, като всички </w:t>
      </w:r>
      <w:proofErr w:type="spellStart"/>
      <w:r w:rsidRPr="006D15D1">
        <w:rPr>
          <w:rFonts w:ascii="SofiaSans" w:hAnsi="SofiaSans"/>
        </w:rPr>
        <w:t>разходооправдателни</w:t>
      </w:r>
      <w:proofErr w:type="spellEnd"/>
      <w:r w:rsidRPr="006D15D1">
        <w:rPr>
          <w:rFonts w:ascii="SofiaSans" w:hAnsi="SofiaSans"/>
        </w:rPr>
        <w:t xml:space="preserve"> документи (РОД) трябва да бъдат подробно описани по пера в определената форма и сборувани отделно с общ сбор за всяко перо;</w:t>
      </w:r>
    </w:p>
    <w:p w:rsidR="0096063A" w:rsidRPr="006D15D1" w:rsidRDefault="0096063A" w:rsidP="008756BB">
      <w:pPr>
        <w:pStyle w:val="ListParagraph"/>
        <w:tabs>
          <w:tab w:val="left" w:pos="270"/>
        </w:tabs>
        <w:spacing w:after="0" w:line="240" w:lineRule="auto"/>
        <w:ind w:left="0"/>
        <w:jc w:val="both"/>
        <w:rPr>
          <w:rFonts w:ascii="SofiaSans" w:hAnsi="SofiaSans"/>
        </w:rPr>
      </w:pPr>
      <w:r w:rsidRPr="006D15D1">
        <w:rPr>
          <w:rFonts w:ascii="SofiaSans" w:hAnsi="SofiaSans"/>
          <w:b/>
        </w:rPr>
        <w:t>2.2.</w:t>
      </w:r>
      <w:r w:rsidRPr="006D15D1">
        <w:rPr>
          <w:rFonts w:ascii="SofiaSans" w:hAnsi="SofiaSans"/>
        </w:rPr>
        <w:t>Финансовият отчет се изготвя по определените от Столична община формуляри за финансово отчитане и се класира в папка;</w:t>
      </w:r>
    </w:p>
    <w:p w:rsidR="0096063A" w:rsidRPr="006D15D1" w:rsidRDefault="0096063A" w:rsidP="008756BB">
      <w:pPr>
        <w:pStyle w:val="ListParagraph"/>
        <w:tabs>
          <w:tab w:val="left" w:pos="270"/>
        </w:tabs>
        <w:spacing w:after="0" w:line="240" w:lineRule="auto"/>
        <w:ind w:left="0"/>
        <w:jc w:val="both"/>
        <w:rPr>
          <w:rFonts w:ascii="SofiaSans" w:hAnsi="SofiaSans"/>
        </w:rPr>
      </w:pPr>
      <w:r w:rsidRPr="006D15D1">
        <w:rPr>
          <w:rFonts w:ascii="SofiaSans" w:hAnsi="SofiaSans"/>
          <w:b/>
        </w:rPr>
        <w:t>2.3.</w:t>
      </w:r>
      <w:r w:rsidRPr="006D15D1">
        <w:rPr>
          <w:rFonts w:ascii="SofiaSans" w:hAnsi="SofiaSans"/>
        </w:rPr>
        <w:t>Към финансовия отчет се прилагат копия на РОД – описани и номерирани по ред, който съответства на разхода в отчетната форма. Копията на представените РОД следва да бъдат:</w:t>
      </w:r>
    </w:p>
    <w:p w:rsidR="0096063A" w:rsidRPr="006D15D1" w:rsidRDefault="0096063A" w:rsidP="008756BB">
      <w:pPr>
        <w:numPr>
          <w:ilvl w:val="0"/>
          <w:numId w:val="27"/>
        </w:numPr>
        <w:spacing w:after="0" w:line="240" w:lineRule="auto"/>
        <w:jc w:val="both"/>
        <w:rPr>
          <w:rFonts w:ascii="SofiaSans" w:hAnsi="SofiaSans"/>
          <w:lang w:val="bg-BG"/>
        </w:rPr>
      </w:pPr>
      <w:r w:rsidRPr="006D15D1">
        <w:rPr>
          <w:rFonts w:ascii="SofiaSans" w:hAnsi="SofiaSans"/>
          <w:lang w:val="bg-BG"/>
        </w:rPr>
        <w:t>заверени с гриф „Вярно с оригинала“;</w:t>
      </w:r>
    </w:p>
    <w:p w:rsidR="0096063A" w:rsidRPr="006D15D1" w:rsidRDefault="0096063A" w:rsidP="008756BB">
      <w:pPr>
        <w:numPr>
          <w:ilvl w:val="0"/>
          <w:numId w:val="27"/>
        </w:numPr>
        <w:spacing w:after="0" w:line="240" w:lineRule="auto"/>
        <w:jc w:val="both"/>
        <w:rPr>
          <w:rFonts w:ascii="SofiaSans" w:hAnsi="SofiaSans"/>
          <w:lang w:val="bg-BG"/>
        </w:rPr>
      </w:pPr>
      <w:r w:rsidRPr="006D15D1">
        <w:rPr>
          <w:rFonts w:ascii="SofiaSans" w:hAnsi="SofiaSans"/>
          <w:lang w:val="bg-BG"/>
        </w:rPr>
        <w:t>подпис на лице, представляващо организацията или изрично упълномощено за целта лице;</w:t>
      </w:r>
    </w:p>
    <w:p w:rsidR="0096063A" w:rsidRPr="006D15D1" w:rsidRDefault="0096063A" w:rsidP="008756BB">
      <w:pPr>
        <w:numPr>
          <w:ilvl w:val="0"/>
          <w:numId w:val="27"/>
        </w:numPr>
        <w:spacing w:after="0" w:line="240" w:lineRule="auto"/>
        <w:jc w:val="both"/>
        <w:rPr>
          <w:rFonts w:ascii="SofiaSans" w:hAnsi="SofiaSans"/>
          <w:lang w:val="bg-BG"/>
        </w:rPr>
      </w:pPr>
      <w:r w:rsidRPr="006D15D1">
        <w:rPr>
          <w:rFonts w:ascii="SofiaSans" w:hAnsi="SofiaSans"/>
          <w:lang w:val="bg-BG"/>
        </w:rPr>
        <w:t>мокър печат на организацията.</w:t>
      </w:r>
    </w:p>
    <w:p w:rsidR="0096063A" w:rsidRPr="006D15D1" w:rsidRDefault="0096063A" w:rsidP="008756BB">
      <w:pPr>
        <w:spacing w:after="0" w:line="240" w:lineRule="auto"/>
        <w:jc w:val="both"/>
        <w:rPr>
          <w:rFonts w:ascii="SofiaSans" w:hAnsi="SofiaSans"/>
          <w:lang w:val="bg-BG"/>
        </w:rPr>
      </w:pPr>
      <w:r w:rsidRPr="006D15D1">
        <w:rPr>
          <w:rFonts w:ascii="SofiaSans" w:hAnsi="SofiaSans"/>
          <w:b/>
          <w:lang w:val="bg-BG"/>
        </w:rPr>
        <w:t>2.4</w:t>
      </w:r>
      <w:r w:rsidRPr="006D15D1">
        <w:rPr>
          <w:rFonts w:ascii="SofiaSans" w:hAnsi="SofiaSans"/>
          <w:lang w:val="bg-BG"/>
        </w:rPr>
        <w:t>.Подредените и представени към отчета копия на РОД трябва да бъдат четливи и да се виждат всички задължителни атрибути към тях – номер, дата, стойност, тип на документа и съдържание;</w:t>
      </w:r>
    </w:p>
    <w:p w:rsidR="0096063A" w:rsidRPr="006D15D1" w:rsidRDefault="0096063A" w:rsidP="008756BB">
      <w:pPr>
        <w:pStyle w:val="ListParagraph"/>
        <w:spacing w:after="0" w:line="240" w:lineRule="auto"/>
        <w:ind w:left="0"/>
        <w:jc w:val="both"/>
        <w:rPr>
          <w:rFonts w:ascii="SofiaSans" w:hAnsi="SofiaSans"/>
        </w:rPr>
      </w:pPr>
      <w:r w:rsidRPr="006D15D1">
        <w:rPr>
          <w:rFonts w:ascii="SofiaSans" w:hAnsi="SofiaSans"/>
          <w:b/>
        </w:rPr>
        <w:t>2.5.</w:t>
      </w:r>
      <w:r w:rsidRPr="006D15D1">
        <w:rPr>
          <w:rFonts w:ascii="SofiaSans" w:hAnsi="SofiaSans"/>
        </w:rPr>
        <w:t>Представените копия на РОД трябва да отговарят на законовите изисквания и да бъдат попълнени съгласно Закона за счетоводството, Закона за задълженията и договорите, Търговския закон и всички други нормативни документи, определящи законосъобразността за тяхното съставяне и издаване;</w:t>
      </w:r>
    </w:p>
    <w:p w:rsidR="0096063A" w:rsidRPr="006D15D1" w:rsidRDefault="0096063A" w:rsidP="008756BB">
      <w:pPr>
        <w:pStyle w:val="ListParagraph"/>
        <w:spacing w:after="0" w:line="240" w:lineRule="auto"/>
        <w:ind w:left="0"/>
        <w:jc w:val="both"/>
        <w:rPr>
          <w:rFonts w:ascii="SofiaSans" w:hAnsi="SofiaSans"/>
        </w:rPr>
      </w:pPr>
      <w:r w:rsidRPr="006D15D1">
        <w:rPr>
          <w:rFonts w:ascii="SofiaSans" w:hAnsi="SofiaSans"/>
          <w:b/>
        </w:rPr>
        <w:t>2.6.</w:t>
      </w:r>
      <w:r w:rsidRPr="006D15D1">
        <w:rPr>
          <w:rFonts w:ascii="SofiaSans" w:hAnsi="SofiaSans"/>
        </w:rPr>
        <w:t>Всички приложения към финансовия отчет РОД трябва да са за извършени разходи и с дата в рамките на продължителността на проекта, посочен в договора;</w:t>
      </w:r>
    </w:p>
    <w:p w:rsidR="0096063A" w:rsidRPr="006D15D1" w:rsidRDefault="0096063A" w:rsidP="008756BB">
      <w:pPr>
        <w:pStyle w:val="ListParagraph"/>
        <w:spacing w:after="0" w:line="240" w:lineRule="auto"/>
        <w:ind w:left="0"/>
        <w:jc w:val="both"/>
        <w:rPr>
          <w:rFonts w:ascii="SofiaSans" w:hAnsi="SofiaSans"/>
        </w:rPr>
      </w:pPr>
      <w:r w:rsidRPr="006D15D1">
        <w:rPr>
          <w:rFonts w:ascii="SofiaSans" w:hAnsi="SofiaSans"/>
          <w:b/>
        </w:rPr>
        <w:t>2.7</w:t>
      </w:r>
      <w:r w:rsidRPr="006D15D1">
        <w:rPr>
          <w:rFonts w:ascii="SofiaSans" w:hAnsi="SofiaSans"/>
        </w:rPr>
        <w:t xml:space="preserve">.Всички РОД трябва да включват в съдържателната или описателна част освен данни за разхода и задължителен текст, който показва ясно по кой проект и договор се реализира конкретният разход. </w:t>
      </w:r>
    </w:p>
    <w:p w:rsidR="0096063A" w:rsidRPr="006D15D1" w:rsidRDefault="0096063A" w:rsidP="008756BB">
      <w:pPr>
        <w:spacing w:after="0" w:line="240" w:lineRule="auto"/>
        <w:jc w:val="both"/>
        <w:rPr>
          <w:rFonts w:ascii="SofiaSans" w:hAnsi="SofiaSans"/>
          <w:b/>
          <w:lang w:val="bg-BG"/>
        </w:rPr>
      </w:pPr>
      <w:r w:rsidRPr="006D15D1">
        <w:rPr>
          <w:rFonts w:ascii="SofiaSans" w:hAnsi="SofiaSans"/>
          <w:b/>
          <w:lang w:val="bg-BG"/>
        </w:rPr>
        <w:t>ВАЖНО:</w:t>
      </w:r>
    </w:p>
    <w:p w:rsidR="0096063A" w:rsidRPr="006D15D1" w:rsidRDefault="0096063A" w:rsidP="008756BB">
      <w:pPr>
        <w:pStyle w:val="ListParagraph"/>
        <w:numPr>
          <w:ilvl w:val="0"/>
          <w:numId w:val="26"/>
        </w:numPr>
        <w:spacing w:after="0" w:line="240" w:lineRule="auto"/>
        <w:ind w:left="720"/>
        <w:jc w:val="both"/>
        <w:rPr>
          <w:rFonts w:ascii="SofiaSans" w:hAnsi="SofiaSans"/>
        </w:rPr>
      </w:pPr>
      <w:r w:rsidRPr="006D15D1">
        <w:rPr>
          <w:rFonts w:ascii="SofiaSans" w:hAnsi="SofiaSans"/>
        </w:rPr>
        <w:t xml:space="preserve">Приема се отчет за разходи, които съответстват на бюджета. При разминавания над 15% се изисква да бъде представено предварително одобрение от Директора на </w:t>
      </w:r>
      <w:r w:rsidRPr="006D15D1">
        <w:rPr>
          <w:rFonts w:ascii="SofiaSans" w:hAnsi="SofiaSans"/>
          <w:bCs/>
        </w:rPr>
        <w:t>Дирекция „Социални услуги за деца и възрастни“</w:t>
      </w:r>
      <w:r w:rsidR="0035705D" w:rsidRPr="006D15D1">
        <w:rPr>
          <w:rFonts w:ascii="SofiaSans" w:hAnsi="SofiaSans"/>
          <w:bCs/>
        </w:rPr>
        <w:t>-координатор на Програмата</w:t>
      </w:r>
      <w:r w:rsidRPr="006D15D1">
        <w:rPr>
          <w:rFonts w:ascii="SofiaSans" w:hAnsi="SofiaSans"/>
        </w:rPr>
        <w:t>;</w:t>
      </w:r>
    </w:p>
    <w:p w:rsidR="0096063A" w:rsidRPr="006D15D1" w:rsidRDefault="0096063A" w:rsidP="008756BB">
      <w:pPr>
        <w:pStyle w:val="ListParagraph"/>
        <w:numPr>
          <w:ilvl w:val="0"/>
          <w:numId w:val="26"/>
        </w:numPr>
        <w:spacing w:after="0" w:line="240" w:lineRule="auto"/>
        <w:ind w:left="720"/>
        <w:jc w:val="both"/>
        <w:rPr>
          <w:rFonts w:ascii="SofiaSans" w:hAnsi="SofiaSans"/>
        </w:rPr>
      </w:pPr>
      <w:r w:rsidRPr="006D15D1">
        <w:rPr>
          <w:rFonts w:ascii="SofiaSans" w:hAnsi="SofiaSans"/>
        </w:rPr>
        <w:t>Разходи, извършени извън срока на договора, не се признават;</w:t>
      </w:r>
    </w:p>
    <w:p w:rsidR="0096063A" w:rsidRPr="006D15D1" w:rsidRDefault="0096063A" w:rsidP="008756BB">
      <w:pPr>
        <w:pStyle w:val="ListParagraph"/>
        <w:numPr>
          <w:ilvl w:val="0"/>
          <w:numId w:val="26"/>
        </w:numPr>
        <w:spacing w:after="0" w:line="240" w:lineRule="auto"/>
        <w:ind w:left="720"/>
        <w:jc w:val="both"/>
        <w:rPr>
          <w:rFonts w:ascii="SofiaSans" w:hAnsi="SofiaSans"/>
        </w:rPr>
      </w:pPr>
      <w:r w:rsidRPr="006D15D1">
        <w:rPr>
          <w:rFonts w:ascii="SofiaSans" w:hAnsi="SofiaSans"/>
        </w:rPr>
        <w:t xml:space="preserve">Финансови отчети, които не отговарят на условията, се връщат на организациите за преработване и представяне в изискуемата форма. </w:t>
      </w:r>
    </w:p>
    <w:p w:rsidR="0096063A" w:rsidRPr="006D15D1" w:rsidRDefault="0096063A" w:rsidP="008756BB">
      <w:pPr>
        <w:pStyle w:val="ListParagraph"/>
        <w:spacing w:after="0" w:line="240" w:lineRule="auto"/>
        <w:ind w:left="630"/>
        <w:jc w:val="both"/>
        <w:rPr>
          <w:rFonts w:ascii="SofiaSans" w:hAnsi="SofiaSans"/>
        </w:rPr>
      </w:pPr>
    </w:p>
    <w:p w:rsidR="0096063A" w:rsidRPr="006D15D1" w:rsidRDefault="000429EF" w:rsidP="008756BB">
      <w:pPr>
        <w:pStyle w:val="ListParagraph"/>
        <w:spacing w:after="0" w:line="240" w:lineRule="auto"/>
        <w:ind w:left="0"/>
        <w:jc w:val="both"/>
        <w:rPr>
          <w:rFonts w:ascii="SofiaSans" w:hAnsi="SofiaSans"/>
        </w:rPr>
      </w:pPr>
      <w:r w:rsidRPr="006D15D1">
        <w:rPr>
          <w:rFonts w:ascii="SofiaSans" w:hAnsi="SofiaSans"/>
          <w:b/>
        </w:rPr>
        <w:t>3.</w:t>
      </w:r>
      <w:r w:rsidR="0096063A" w:rsidRPr="006D15D1">
        <w:rPr>
          <w:rFonts w:ascii="SofiaSans" w:hAnsi="SofiaSans"/>
          <w:b/>
        </w:rPr>
        <w:t xml:space="preserve">Специфични условия при представяне на финансов отчет </w:t>
      </w:r>
    </w:p>
    <w:p w:rsidR="0096063A" w:rsidRPr="006D15D1" w:rsidRDefault="0096063A" w:rsidP="008756BB">
      <w:pPr>
        <w:pStyle w:val="ListParagraph"/>
        <w:spacing w:after="0" w:line="240" w:lineRule="auto"/>
        <w:ind w:left="0"/>
        <w:jc w:val="both"/>
        <w:rPr>
          <w:rFonts w:ascii="SofiaSans" w:hAnsi="SofiaSans"/>
        </w:rPr>
      </w:pPr>
      <w:r w:rsidRPr="006D15D1">
        <w:rPr>
          <w:rFonts w:ascii="SofiaSans" w:hAnsi="SofiaSans"/>
          <w:b/>
        </w:rPr>
        <w:t>3.1</w:t>
      </w:r>
      <w:r w:rsidRPr="006D15D1">
        <w:rPr>
          <w:rFonts w:ascii="SofiaSans" w:hAnsi="SofiaSans"/>
        </w:rPr>
        <w:t>.</w:t>
      </w:r>
      <w:r w:rsidRPr="006D15D1">
        <w:rPr>
          <w:rFonts w:ascii="SofiaSans" w:hAnsi="SofiaSans"/>
          <w:b/>
        </w:rPr>
        <w:t xml:space="preserve">Финансово отчитане на фактури за закупени стоки или услуги като </w:t>
      </w:r>
      <w:proofErr w:type="spellStart"/>
      <w:r w:rsidRPr="006D15D1">
        <w:rPr>
          <w:rFonts w:ascii="SofiaSans" w:hAnsi="SofiaSans"/>
          <w:b/>
        </w:rPr>
        <w:t>разходооправдателен</w:t>
      </w:r>
      <w:proofErr w:type="spellEnd"/>
      <w:r w:rsidRPr="006D15D1">
        <w:rPr>
          <w:rFonts w:ascii="SofiaSans" w:hAnsi="SofiaSans"/>
          <w:b/>
        </w:rPr>
        <w:t xml:space="preserve"> документ (РОД)</w:t>
      </w:r>
    </w:p>
    <w:p w:rsidR="0096063A" w:rsidRPr="006D15D1" w:rsidRDefault="0096063A" w:rsidP="008756BB">
      <w:pPr>
        <w:pStyle w:val="ListParagraph"/>
        <w:spacing w:after="0" w:line="240" w:lineRule="auto"/>
        <w:ind w:left="0"/>
        <w:jc w:val="both"/>
        <w:rPr>
          <w:rFonts w:ascii="SofiaSans" w:hAnsi="SofiaSans"/>
        </w:rPr>
      </w:pPr>
      <w:r w:rsidRPr="006D15D1">
        <w:rPr>
          <w:rFonts w:ascii="SofiaSans" w:hAnsi="SofiaSans"/>
          <w:b/>
        </w:rPr>
        <w:t>3.1.1</w:t>
      </w:r>
      <w:r w:rsidRPr="006D15D1">
        <w:rPr>
          <w:rFonts w:ascii="SofiaSans" w:hAnsi="SofiaSans"/>
        </w:rPr>
        <w:t>. Фактурите трябва да бъдат попълнени коректно от фирмата-издател с наличие на всички изискуеми реквизити по Закона за счетоводство</w:t>
      </w:r>
      <w:r w:rsidR="0035705D" w:rsidRPr="006D15D1">
        <w:rPr>
          <w:rFonts w:ascii="SofiaSans" w:hAnsi="SofiaSans"/>
        </w:rPr>
        <w:t>то</w:t>
      </w:r>
      <w:r w:rsidRPr="006D15D1">
        <w:rPr>
          <w:rFonts w:ascii="SofiaSans" w:hAnsi="SofiaSans"/>
        </w:rPr>
        <w:t xml:space="preserve"> и което организацията-получател следва да изисква при тяхното издаване. Реквизитите за попълване и редовност на фактурите са следните:</w:t>
      </w:r>
    </w:p>
    <w:p w:rsidR="0096063A" w:rsidRPr="006D15D1" w:rsidRDefault="0096063A" w:rsidP="008756BB">
      <w:pPr>
        <w:pStyle w:val="ListParagraph"/>
        <w:numPr>
          <w:ilvl w:val="0"/>
          <w:numId w:val="12"/>
        </w:numPr>
        <w:spacing w:after="0" w:line="240" w:lineRule="auto"/>
        <w:jc w:val="both"/>
        <w:rPr>
          <w:rFonts w:ascii="SofiaSans" w:hAnsi="SofiaSans"/>
        </w:rPr>
      </w:pPr>
      <w:r w:rsidRPr="006D15D1">
        <w:rPr>
          <w:rFonts w:ascii="SofiaSans" w:hAnsi="SofiaSans"/>
        </w:rPr>
        <w:t>Наименование и номер на документа, дата на издаване и място;</w:t>
      </w:r>
    </w:p>
    <w:p w:rsidR="0096063A" w:rsidRPr="006D15D1" w:rsidRDefault="0096063A" w:rsidP="008756BB">
      <w:pPr>
        <w:pStyle w:val="ListParagraph"/>
        <w:numPr>
          <w:ilvl w:val="0"/>
          <w:numId w:val="12"/>
        </w:numPr>
        <w:spacing w:after="0" w:line="240" w:lineRule="auto"/>
        <w:jc w:val="both"/>
        <w:rPr>
          <w:rFonts w:ascii="SofiaSans" w:hAnsi="SofiaSans"/>
        </w:rPr>
      </w:pPr>
      <w:r w:rsidRPr="006D15D1">
        <w:rPr>
          <w:rFonts w:ascii="SofiaSans" w:hAnsi="SofiaSans"/>
        </w:rPr>
        <w:t>Наименование и адрес на издателя и получателя на документа;</w:t>
      </w:r>
    </w:p>
    <w:p w:rsidR="0096063A" w:rsidRPr="006D15D1" w:rsidRDefault="0096063A" w:rsidP="008756BB">
      <w:pPr>
        <w:pStyle w:val="ListParagraph"/>
        <w:numPr>
          <w:ilvl w:val="0"/>
          <w:numId w:val="12"/>
        </w:numPr>
        <w:spacing w:after="0" w:line="240" w:lineRule="auto"/>
        <w:jc w:val="both"/>
        <w:rPr>
          <w:rFonts w:ascii="SofiaSans" w:hAnsi="SofiaSans"/>
        </w:rPr>
      </w:pPr>
      <w:r w:rsidRPr="006D15D1">
        <w:rPr>
          <w:rFonts w:ascii="SofiaSans" w:hAnsi="SofiaSans"/>
        </w:rPr>
        <w:t>Номер по националния данъчен регистър и ЕИК на издателя и получателя на документа, а за получатели – физически лица, се изисква единен граждански номер на лицето;</w:t>
      </w:r>
    </w:p>
    <w:p w:rsidR="0096063A" w:rsidRPr="006D15D1" w:rsidRDefault="0096063A" w:rsidP="008756BB">
      <w:pPr>
        <w:pStyle w:val="ListParagraph"/>
        <w:numPr>
          <w:ilvl w:val="0"/>
          <w:numId w:val="12"/>
        </w:numPr>
        <w:spacing w:after="0" w:line="240" w:lineRule="auto"/>
        <w:jc w:val="both"/>
        <w:rPr>
          <w:rFonts w:ascii="SofiaSans" w:hAnsi="SofiaSans"/>
        </w:rPr>
      </w:pPr>
      <w:r w:rsidRPr="006D15D1">
        <w:rPr>
          <w:rFonts w:ascii="SofiaSans" w:hAnsi="SofiaSans"/>
        </w:rPr>
        <w:t xml:space="preserve">Основание, предмет, натурално и стойностно изражение на стопанската операция; </w:t>
      </w:r>
    </w:p>
    <w:p w:rsidR="0096063A" w:rsidRPr="006D15D1" w:rsidRDefault="0096063A" w:rsidP="008756BB">
      <w:pPr>
        <w:pStyle w:val="ListParagraph"/>
        <w:numPr>
          <w:ilvl w:val="0"/>
          <w:numId w:val="12"/>
        </w:numPr>
        <w:spacing w:after="0" w:line="240" w:lineRule="auto"/>
        <w:jc w:val="both"/>
        <w:rPr>
          <w:rFonts w:ascii="SofiaSans" w:hAnsi="SofiaSans"/>
        </w:rPr>
      </w:pPr>
      <w:r w:rsidRPr="006D15D1">
        <w:rPr>
          <w:rFonts w:ascii="SofiaSans" w:hAnsi="SofiaSans"/>
        </w:rPr>
        <w:t>Съставител и получател - име и фамилия;</w:t>
      </w:r>
    </w:p>
    <w:p w:rsidR="0096063A" w:rsidRPr="006D15D1" w:rsidRDefault="0096063A" w:rsidP="008756BB">
      <w:pPr>
        <w:pStyle w:val="ListParagraph"/>
        <w:numPr>
          <w:ilvl w:val="0"/>
          <w:numId w:val="12"/>
        </w:numPr>
        <w:spacing w:after="0" w:line="240" w:lineRule="auto"/>
        <w:jc w:val="both"/>
        <w:rPr>
          <w:rFonts w:ascii="SofiaSans" w:hAnsi="SofiaSans"/>
        </w:rPr>
      </w:pPr>
      <w:r w:rsidRPr="006D15D1">
        <w:rPr>
          <w:rFonts w:ascii="SofiaSans" w:hAnsi="SofiaSans"/>
        </w:rPr>
        <w:t>Подписи на лицата, отговорни за осъществяването на стопанската операция.</w:t>
      </w:r>
    </w:p>
    <w:p w:rsidR="0096063A" w:rsidRPr="006D15D1" w:rsidRDefault="0096063A" w:rsidP="008756BB">
      <w:pPr>
        <w:pStyle w:val="ListParagraph"/>
        <w:spacing w:after="0" w:line="240" w:lineRule="auto"/>
        <w:ind w:left="0"/>
        <w:jc w:val="both"/>
        <w:rPr>
          <w:rFonts w:ascii="SofiaSans" w:hAnsi="SofiaSans"/>
        </w:rPr>
      </w:pPr>
      <w:r w:rsidRPr="006D15D1">
        <w:rPr>
          <w:rFonts w:ascii="SofiaSans" w:hAnsi="SofiaSans"/>
          <w:b/>
        </w:rPr>
        <w:t xml:space="preserve">3.1.2. </w:t>
      </w:r>
      <w:r w:rsidRPr="006D15D1">
        <w:rPr>
          <w:rFonts w:ascii="SofiaSans" w:hAnsi="SofiaSans"/>
        </w:rPr>
        <w:t xml:space="preserve">При плащане по банков път фактурата трябва да бъде придружена от платежно нареждане или извлечение от банката за извършено плащане;  </w:t>
      </w:r>
    </w:p>
    <w:p w:rsidR="0096063A" w:rsidRPr="006D15D1" w:rsidRDefault="0096063A" w:rsidP="008756BB">
      <w:pPr>
        <w:pStyle w:val="ListParagraph"/>
        <w:spacing w:after="0" w:line="240" w:lineRule="auto"/>
        <w:ind w:left="0"/>
        <w:jc w:val="both"/>
        <w:rPr>
          <w:rFonts w:ascii="SofiaSans" w:hAnsi="SofiaSans"/>
        </w:rPr>
      </w:pPr>
      <w:r w:rsidRPr="006D15D1">
        <w:rPr>
          <w:rFonts w:ascii="SofiaSans" w:hAnsi="SofiaSans"/>
          <w:b/>
        </w:rPr>
        <w:t>3.1.3.</w:t>
      </w:r>
      <w:r w:rsidRPr="006D15D1">
        <w:rPr>
          <w:rFonts w:ascii="SofiaSans" w:hAnsi="SofiaSans"/>
        </w:rPr>
        <w:t xml:space="preserve"> При плащане в брой за доставената стока или услуга фактурата задължително трябва да бъде придружена с издаден „Фискален бон“ и „Разходен касов ордер” (РКО). </w:t>
      </w:r>
    </w:p>
    <w:p w:rsidR="0096063A" w:rsidRPr="006D15D1" w:rsidRDefault="0096063A" w:rsidP="008756BB">
      <w:pPr>
        <w:spacing w:after="0" w:line="240" w:lineRule="auto"/>
        <w:jc w:val="both"/>
        <w:rPr>
          <w:rFonts w:ascii="SofiaSans" w:hAnsi="SofiaSans"/>
          <w:b/>
          <w:lang w:val="bg-BG"/>
        </w:rPr>
      </w:pPr>
      <w:r w:rsidRPr="006D15D1">
        <w:rPr>
          <w:rFonts w:ascii="SofiaSans" w:hAnsi="SofiaSans"/>
          <w:b/>
          <w:lang w:val="bg-BG"/>
        </w:rPr>
        <w:lastRenderedPageBreak/>
        <w:t>Важно:</w:t>
      </w:r>
    </w:p>
    <w:p w:rsidR="0096063A" w:rsidRPr="006D15D1" w:rsidRDefault="0096063A" w:rsidP="008756BB">
      <w:pPr>
        <w:pStyle w:val="ListParagraph"/>
        <w:numPr>
          <w:ilvl w:val="0"/>
          <w:numId w:val="13"/>
        </w:numPr>
        <w:spacing w:after="0" w:line="240" w:lineRule="auto"/>
        <w:ind w:left="720"/>
        <w:jc w:val="both"/>
        <w:rPr>
          <w:rFonts w:ascii="SofiaSans" w:hAnsi="SofiaSans"/>
        </w:rPr>
      </w:pPr>
      <w:r w:rsidRPr="006D15D1">
        <w:rPr>
          <w:rFonts w:ascii="SofiaSans" w:hAnsi="SofiaSans"/>
        </w:rPr>
        <w:t>Няма да се признават за разход фактури, които не са изготвени според изискванията, с непопълнени или сгрешени реквизити;</w:t>
      </w:r>
    </w:p>
    <w:p w:rsidR="0096063A" w:rsidRPr="006D15D1" w:rsidRDefault="0096063A" w:rsidP="008756BB">
      <w:pPr>
        <w:pStyle w:val="ListParagraph"/>
        <w:numPr>
          <w:ilvl w:val="0"/>
          <w:numId w:val="13"/>
        </w:numPr>
        <w:spacing w:after="0" w:line="240" w:lineRule="auto"/>
        <w:ind w:left="720"/>
        <w:jc w:val="both"/>
        <w:rPr>
          <w:rFonts w:ascii="SofiaSans" w:hAnsi="SofiaSans"/>
        </w:rPr>
      </w:pPr>
      <w:r w:rsidRPr="006D15D1">
        <w:rPr>
          <w:rFonts w:ascii="SofiaSans" w:hAnsi="SofiaSans"/>
        </w:rPr>
        <w:t>Няма да се признава за разход представен само „Фискален бон“ без фактура;</w:t>
      </w:r>
    </w:p>
    <w:p w:rsidR="0096063A" w:rsidRPr="006D15D1" w:rsidRDefault="0096063A" w:rsidP="008756BB">
      <w:pPr>
        <w:pStyle w:val="ListParagraph"/>
        <w:numPr>
          <w:ilvl w:val="0"/>
          <w:numId w:val="11"/>
        </w:numPr>
        <w:spacing w:after="0" w:line="240" w:lineRule="auto"/>
        <w:jc w:val="both"/>
        <w:rPr>
          <w:rFonts w:ascii="SofiaSans" w:hAnsi="SofiaSans"/>
        </w:rPr>
      </w:pPr>
      <w:r w:rsidRPr="006D15D1">
        <w:rPr>
          <w:rFonts w:ascii="SofiaSans" w:hAnsi="SofiaSans"/>
        </w:rPr>
        <w:t>При отчитане на разходи за информационни печатни и рекламни материали се прилагат поне един екземпляр, доказващ направения разход;</w:t>
      </w:r>
    </w:p>
    <w:p w:rsidR="0096063A" w:rsidRPr="006D15D1" w:rsidRDefault="0096063A" w:rsidP="008756BB">
      <w:pPr>
        <w:pStyle w:val="ListParagraph"/>
        <w:numPr>
          <w:ilvl w:val="0"/>
          <w:numId w:val="11"/>
        </w:numPr>
        <w:spacing w:after="0" w:line="240" w:lineRule="auto"/>
        <w:jc w:val="both"/>
        <w:rPr>
          <w:rFonts w:ascii="SofiaSans" w:hAnsi="SofiaSans"/>
        </w:rPr>
      </w:pPr>
      <w:r w:rsidRPr="006D15D1">
        <w:rPr>
          <w:rFonts w:ascii="SofiaSans" w:hAnsi="SofiaSans"/>
        </w:rPr>
        <w:t>При представяне на коректни РОД, но без връзка с проектните дейности и постигнатите резултати, разходите няма да бъдат признавани.</w:t>
      </w:r>
    </w:p>
    <w:p w:rsidR="0096063A" w:rsidRPr="006D15D1" w:rsidRDefault="0096063A" w:rsidP="008756BB">
      <w:pPr>
        <w:pStyle w:val="ListParagraph"/>
        <w:spacing w:after="0" w:line="240" w:lineRule="auto"/>
        <w:ind w:left="0"/>
        <w:jc w:val="both"/>
        <w:rPr>
          <w:rFonts w:ascii="SofiaSans" w:hAnsi="SofiaSans"/>
        </w:rPr>
      </w:pPr>
    </w:p>
    <w:p w:rsidR="0096063A" w:rsidRPr="006D15D1" w:rsidRDefault="0096063A" w:rsidP="008756BB">
      <w:pPr>
        <w:pStyle w:val="ListParagraph"/>
        <w:spacing w:after="0" w:line="240" w:lineRule="auto"/>
        <w:ind w:left="0"/>
        <w:jc w:val="both"/>
        <w:rPr>
          <w:rFonts w:ascii="SofiaSans" w:hAnsi="SofiaSans"/>
          <w:b/>
        </w:rPr>
      </w:pPr>
      <w:r w:rsidRPr="006D15D1">
        <w:rPr>
          <w:rFonts w:ascii="SofiaSans" w:hAnsi="SofiaSans"/>
          <w:b/>
        </w:rPr>
        <w:t xml:space="preserve">4.Разходи за възнаграждения </w:t>
      </w:r>
    </w:p>
    <w:p w:rsidR="0096063A" w:rsidRPr="006D15D1" w:rsidRDefault="0096063A" w:rsidP="008756BB">
      <w:pPr>
        <w:pStyle w:val="ListParagraph"/>
        <w:spacing w:after="0" w:line="240" w:lineRule="auto"/>
        <w:ind w:left="0"/>
        <w:jc w:val="both"/>
        <w:rPr>
          <w:rFonts w:ascii="SofiaSans" w:hAnsi="SofiaSans"/>
        </w:rPr>
      </w:pPr>
      <w:r w:rsidRPr="006D15D1">
        <w:rPr>
          <w:rFonts w:ascii="SofiaSans" w:hAnsi="SofiaSans"/>
        </w:rPr>
        <w:t>Документите, които следва да представят организациите, които отчитат такива разходи са следните:</w:t>
      </w:r>
    </w:p>
    <w:p w:rsidR="0096063A" w:rsidRPr="006D15D1" w:rsidRDefault="0096063A" w:rsidP="008756BB">
      <w:pPr>
        <w:pStyle w:val="ListParagraph"/>
        <w:spacing w:after="0" w:line="240" w:lineRule="auto"/>
        <w:ind w:left="0"/>
        <w:jc w:val="both"/>
        <w:rPr>
          <w:rFonts w:ascii="SofiaSans" w:hAnsi="SofiaSans"/>
        </w:rPr>
      </w:pPr>
      <w:r w:rsidRPr="006D15D1">
        <w:rPr>
          <w:rFonts w:ascii="SofiaSans" w:hAnsi="SofiaSans"/>
          <w:b/>
        </w:rPr>
        <w:t>4.1.</w:t>
      </w:r>
      <w:r w:rsidRPr="006D15D1">
        <w:rPr>
          <w:rFonts w:ascii="SofiaSans" w:hAnsi="SofiaSans"/>
        </w:rPr>
        <w:t>Договор за възлагане, подписан двустранно – от Възложител (организацията) и Изпълнител (наетото лице);</w:t>
      </w:r>
    </w:p>
    <w:p w:rsidR="0096063A" w:rsidRPr="006D15D1" w:rsidRDefault="0096063A" w:rsidP="008756BB">
      <w:pPr>
        <w:pStyle w:val="ListParagraph"/>
        <w:numPr>
          <w:ilvl w:val="0"/>
          <w:numId w:val="14"/>
        </w:numPr>
        <w:spacing w:after="0" w:line="240" w:lineRule="auto"/>
        <w:jc w:val="both"/>
        <w:rPr>
          <w:rFonts w:ascii="SofiaSans" w:hAnsi="SofiaSans"/>
        </w:rPr>
      </w:pPr>
      <w:r w:rsidRPr="006D15D1">
        <w:rPr>
          <w:rFonts w:ascii="SofiaSans" w:hAnsi="SofiaSans"/>
        </w:rPr>
        <w:t>Реквизити за редовност на договора – дата, вид на дейността (предмет на договора), срок за изпълнение, стойност на договора (размер на възнаграждението);</w:t>
      </w:r>
    </w:p>
    <w:p w:rsidR="0096063A" w:rsidRPr="006D15D1" w:rsidRDefault="0096063A" w:rsidP="008756BB">
      <w:pPr>
        <w:pStyle w:val="ListParagraph"/>
        <w:numPr>
          <w:ilvl w:val="0"/>
          <w:numId w:val="14"/>
        </w:numPr>
        <w:spacing w:after="0" w:line="240" w:lineRule="auto"/>
        <w:jc w:val="both"/>
        <w:rPr>
          <w:rFonts w:ascii="SofiaSans" w:hAnsi="SofiaSans"/>
        </w:rPr>
      </w:pPr>
      <w:r w:rsidRPr="006D15D1">
        <w:rPr>
          <w:rFonts w:ascii="SofiaSans" w:hAnsi="SofiaSans"/>
        </w:rPr>
        <w:t>Подписи от страна на организацията-възложител имат право да поставят представляващите организацията лица по закон или изрично упълномощени с нотариално пълномощно лица.</w:t>
      </w:r>
    </w:p>
    <w:p w:rsidR="0096063A" w:rsidRPr="006D15D1" w:rsidRDefault="0096063A" w:rsidP="008756BB">
      <w:pPr>
        <w:pStyle w:val="Default"/>
        <w:jc w:val="both"/>
        <w:rPr>
          <w:rFonts w:ascii="SofiaSans" w:hAnsi="SofiaSans"/>
          <w:sz w:val="22"/>
          <w:szCs w:val="22"/>
        </w:rPr>
      </w:pPr>
      <w:r w:rsidRPr="006D15D1">
        <w:rPr>
          <w:rFonts w:ascii="SofiaSans" w:hAnsi="SofiaSans"/>
          <w:b/>
          <w:sz w:val="22"/>
          <w:szCs w:val="22"/>
        </w:rPr>
        <w:t>4.2</w:t>
      </w:r>
      <w:r w:rsidRPr="006D15D1">
        <w:rPr>
          <w:rFonts w:ascii="SofiaSans" w:hAnsi="SofiaSans"/>
          <w:sz w:val="22"/>
          <w:szCs w:val="22"/>
        </w:rPr>
        <w:t xml:space="preserve">.Сметка за изплатени суми на лицето. Възложителят изготвя този документ; </w:t>
      </w:r>
    </w:p>
    <w:p w:rsidR="0096063A" w:rsidRPr="006D15D1" w:rsidRDefault="0096063A" w:rsidP="008756BB">
      <w:pPr>
        <w:pStyle w:val="Default"/>
        <w:jc w:val="both"/>
        <w:rPr>
          <w:rFonts w:ascii="SofiaSans" w:hAnsi="SofiaSans"/>
          <w:sz w:val="22"/>
          <w:szCs w:val="22"/>
        </w:rPr>
      </w:pPr>
      <w:r w:rsidRPr="006D15D1">
        <w:rPr>
          <w:rFonts w:ascii="SofiaSans" w:hAnsi="SofiaSans"/>
          <w:b/>
          <w:sz w:val="22"/>
          <w:szCs w:val="22"/>
        </w:rPr>
        <w:t>4.3.</w:t>
      </w:r>
      <w:r w:rsidRPr="006D15D1">
        <w:rPr>
          <w:rFonts w:ascii="SofiaSans" w:hAnsi="SofiaSans"/>
          <w:sz w:val="22"/>
          <w:szCs w:val="22"/>
        </w:rPr>
        <w:t xml:space="preserve">Разписка и РКО за получени в брой суми по договор или платежно нареждане за изплащане на суми по банков път – тези документи показват реално извършеното плащане към наетото лице, след приключване на договора и приемане на извършената работа; </w:t>
      </w:r>
    </w:p>
    <w:p w:rsidR="0096063A" w:rsidRPr="006D15D1" w:rsidRDefault="0096063A" w:rsidP="008756BB">
      <w:pPr>
        <w:pStyle w:val="Default"/>
        <w:jc w:val="both"/>
        <w:rPr>
          <w:rFonts w:ascii="SofiaSans" w:hAnsi="SofiaSans"/>
          <w:sz w:val="22"/>
          <w:szCs w:val="22"/>
        </w:rPr>
      </w:pPr>
      <w:r w:rsidRPr="006D15D1">
        <w:rPr>
          <w:rFonts w:ascii="SofiaSans" w:hAnsi="SofiaSans"/>
          <w:b/>
          <w:sz w:val="22"/>
          <w:szCs w:val="22"/>
        </w:rPr>
        <w:t>4.4</w:t>
      </w:r>
      <w:r w:rsidRPr="006D15D1">
        <w:rPr>
          <w:rFonts w:ascii="SofiaSans" w:hAnsi="SofiaSans"/>
          <w:sz w:val="22"/>
          <w:szCs w:val="22"/>
        </w:rPr>
        <w:t xml:space="preserve">.Платежни нареждания за внесените осигурителни вноски за наетите лица. Прилагат се платежните нареждания за осигурителните вноски за държавно обществено осигуряване (ДОО), допълнително задължително пенсионно осигуряване (ДЗПО), здравно-осигурителни вноски (ЗОВ) и данък върху доходите на физически лица (ДДФЛ). </w:t>
      </w:r>
    </w:p>
    <w:p w:rsidR="0096063A" w:rsidRPr="006D15D1" w:rsidRDefault="0096063A" w:rsidP="008756BB">
      <w:pPr>
        <w:pStyle w:val="Default"/>
        <w:jc w:val="both"/>
        <w:rPr>
          <w:rFonts w:ascii="SofiaSans" w:hAnsi="SofiaSans"/>
          <w:sz w:val="22"/>
          <w:szCs w:val="22"/>
        </w:rPr>
      </w:pPr>
      <w:r w:rsidRPr="006D15D1">
        <w:rPr>
          <w:rFonts w:ascii="SofiaSans" w:hAnsi="SofiaSans"/>
          <w:b/>
          <w:bCs/>
          <w:sz w:val="22"/>
          <w:szCs w:val="22"/>
        </w:rPr>
        <w:t xml:space="preserve">Важно: </w:t>
      </w:r>
    </w:p>
    <w:p w:rsidR="0096063A" w:rsidRPr="006D15D1" w:rsidRDefault="0096063A" w:rsidP="008756BB">
      <w:pPr>
        <w:pStyle w:val="Default"/>
        <w:jc w:val="both"/>
        <w:rPr>
          <w:rFonts w:ascii="SofiaSans" w:hAnsi="SofiaSans"/>
          <w:b/>
          <w:sz w:val="22"/>
          <w:szCs w:val="22"/>
        </w:rPr>
      </w:pPr>
      <w:r w:rsidRPr="006D15D1">
        <w:rPr>
          <w:rFonts w:ascii="SofiaSans" w:hAnsi="SofiaSans"/>
          <w:sz w:val="22"/>
          <w:szCs w:val="22"/>
        </w:rPr>
        <w:t xml:space="preserve">Вписаната в бюджета сума за </w:t>
      </w:r>
      <w:r w:rsidRPr="006D15D1">
        <w:rPr>
          <w:rFonts w:ascii="SofiaSans" w:hAnsi="SofiaSans"/>
          <w:b/>
          <w:sz w:val="22"/>
          <w:szCs w:val="22"/>
        </w:rPr>
        <w:t>възнаграждения</w:t>
      </w:r>
      <w:r w:rsidRPr="006D15D1">
        <w:rPr>
          <w:rFonts w:ascii="SofiaSans" w:hAnsi="SofiaSans"/>
          <w:sz w:val="22"/>
          <w:szCs w:val="22"/>
        </w:rPr>
        <w:t xml:space="preserve"> включва </w:t>
      </w:r>
      <w:r w:rsidRPr="006D15D1">
        <w:rPr>
          <w:rFonts w:ascii="SofiaSans" w:hAnsi="SofiaSans"/>
          <w:b/>
          <w:sz w:val="22"/>
          <w:szCs w:val="22"/>
        </w:rPr>
        <w:t>и осигуровките за сметка на Възложителя</w:t>
      </w:r>
      <w:r w:rsidRPr="006D15D1">
        <w:rPr>
          <w:rFonts w:ascii="SofiaSans" w:hAnsi="SofiaSans"/>
          <w:sz w:val="22"/>
          <w:szCs w:val="22"/>
        </w:rPr>
        <w:t xml:space="preserve">, както </w:t>
      </w:r>
      <w:r w:rsidRPr="006D15D1">
        <w:rPr>
          <w:rFonts w:ascii="SofiaSans" w:hAnsi="SofiaSans"/>
          <w:b/>
          <w:sz w:val="22"/>
          <w:szCs w:val="22"/>
        </w:rPr>
        <w:t>и личните вноски и данъка за сметка на Изпълнителя, които се удържат и внасят от Възложителя.</w:t>
      </w:r>
    </w:p>
    <w:p w:rsidR="0096063A" w:rsidRPr="006D15D1" w:rsidRDefault="0096063A" w:rsidP="008756BB">
      <w:pPr>
        <w:pStyle w:val="Default"/>
        <w:jc w:val="both"/>
        <w:rPr>
          <w:rFonts w:ascii="SofiaSans" w:hAnsi="SofiaSans"/>
          <w:sz w:val="22"/>
          <w:szCs w:val="22"/>
        </w:rPr>
      </w:pPr>
    </w:p>
    <w:p w:rsidR="0096063A" w:rsidRPr="006D15D1" w:rsidRDefault="0096063A" w:rsidP="008756BB">
      <w:pPr>
        <w:pStyle w:val="Default"/>
        <w:jc w:val="both"/>
        <w:rPr>
          <w:rFonts w:ascii="SofiaSans" w:hAnsi="SofiaSans"/>
          <w:color w:val="auto"/>
          <w:sz w:val="22"/>
          <w:szCs w:val="22"/>
        </w:rPr>
      </w:pPr>
      <w:r w:rsidRPr="006D15D1">
        <w:rPr>
          <w:rFonts w:ascii="SofiaSans" w:hAnsi="SofiaSans"/>
          <w:b/>
          <w:bCs/>
          <w:color w:val="auto"/>
          <w:sz w:val="22"/>
          <w:szCs w:val="22"/>
        </w:rPr>
        <w:t xml:space="preserve">5.Командировъчни разходи  </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color w:val="auto"/>
          <w:sz w:val="22"/>
          <w:szCs w:val="22"/>
        </w:rPr>
        <w:t xml:space="preserve">Командировъчните разходи, с издаване на съответната заповед за командироване, са присъщи и възможни като признати по проекта. Командировани могат да бъдат лица, които са пряко ангажирани с проекта и изпълнението на дейностите, за които финансираната организация издава съответните изискуеми документи. </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b/>
          <w:color w:val="auto"/>
          <w:sz w:val="22"/>
          <w:szCs w:val="22"/>
        </w:rPr>
        <w:t>5.1.</w:t>
      </w:r>
      <w:r w:rsidRPr="006D15D1">
        <w:rPr>
          <w:rFonts w:ascii="SofiaSans" w:hAnsi="SofiaSans"/>
          <w:color w:val="auto"/>
          <w:sz w:val="22"/>
          <w:szCs w:val="22"/>
        </w:rPr>
        <w:t xml:space="preserve">Организациите изготвят документите за командироване в страната съгласно Наредбата за командировките в страната. </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color w:val="auto"/>
          <w:sz w:val="22"/>
          <w:szCs w:val="22"/>
        </w:rPr>
        <w:t xml:space="preserve">Пътните и дневните пари на командированите лица трябва да отговарят на разпоредбите на Наредбата за командировките в страната. Няма да се считат за признати командировъчните разходи на лица, които не са пряко ангажирани с дейностите по проекта и нямат отношение към него. </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b/>
          <w:color w:val="auto"/>
          <w:sz w:val="22"/>
          <w:szCs w:val="22"/>
        </w:rPr>
        <w:t>5.2.</w:t>
      </w:r>
      <w:r w:rsidRPr="006D15D1">
        <w:rPr>
          <w:rFonts w:ascii="SofiaSans" w:hAnsi="SofiaSans"/>
          <w:color w:val="auto"/>
          <w:sz w:val="22"/>
          <w:szCs w:val="22"/>
        </w:rPr>
        <w:t xml:space="preserve">Командировъчните разходи трябва да включват следните първични документи: </w:t>
      </w:r>
    </w:p>
    <w:p w:rsidR="0096063A" w:rsidRPr="006D15D1" w:rsidRDefault="0096063A" w:rsidP="008756BB">
      <w:pPr>
        <w:pStyle w:val="Default"/>
        <w:tabs>
          <w:tab w:val="left" w:pos="360"/>
        </w:tabs>
        <w:jc w:val="both"/>
        <w:rPr>
          <w:rFonts w:ascii="SofiaSans" w:hAnsi="SofiaSans"/>
          <w:color w:val="auto"/>
          <w:sz w:val="22"/>
          <w:szCs w:val="22"/>
        </w:rPr>
      </w:pPr>
      <w:r w:rsidRPr="006D15D1">
        <w:rPr>
          <w:rFonts w:ascii="SofiaSans" w:hAnsi="SofiaSans"/>
          <w:b/>
          <w:color w:val="auto"/>
          <w:sz w:val="22"/>
          <w:szCs w:val="22"/>
        </w:rPr>
        <w:t>5.2.1</w:t>
      </w:r>
      <w:r w:rsidRPr="006D15D1">
        <w:rPr>
          <w:rFonts w:ascii="SofiaSans" w:hAnsi="SofiaSans"/>
          <w:color w:val="auto"/>
          <w:sz w:val="22"/>
          <w:szCs w:val="22"/>
        </w:rPr>
        <w:t>.Командировъчна заповед (бланка по образец);</w:t>
      </w:r>
    </w:p>
    <w:p w:rsidR="0096063A" w:rsidRPr="006D15D1" w:rsidRDefault="0096063A" w:rsidP="008756BB">
      <w:pPr>
        <w:pStyle w:val="Default"/>
        <w:tabs>
          <w:tab w:val="left" w:pos="360"/>
        </w:tabs>
        <w:jc w:val="both"/>
        <w:rPr>
          <w:rFonts w:ascii="SofiaSans" w:hAnsi="SofiaSans"/>
          <w:color w:val="auto"/>
          <w:sz w:val="22"/>
          <w:szCs w:val="22"/>
        </w:rPr>
      </w:pPr>
      <w:r w:rsidRPr="006D15D1">
        <w:rPr>
          <w:rFonts w:ascii="SofiaSans" w:hAnsi="SofiaSans"/>
          <w:b/>
          <w:color w:val="auto"/>
          <w:sz w:val="22"/>
          <w:szCs w:val="22"/>
        </w:rPr>
        <w:t>5.2.2.</w:t>
      </w:r>
      <w:r w:rsidRPr="006D15D1">
        <w:rPr>
          <w:rFonts w:ascii="SofiaSans" w:hAnsi="SofiaSans"/>
          <w:color w:val="auto"/>
          <w:sz w:val="22"/>
          <w:szCs w:val="22"/>
        </w:rPr>
        <w:t xml:space="preserve">Билети – това са РОД, които се прилагат за отчитане на пътни разходи при ползване на автобусен или ж.п. транспорт при командировки в страната; </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b/>
          <w:color w:val="auto"/>
          <w:sz w:val="22"/>
          <w:szCs w:val="22"/>
        </w:rPr>
        <w:t>5.2.3.</w:t>
      </w:r>
      <w:r w:rsidRPr="006D15D1">
        <w:rPr>
          <w:rFonts w:ascii="SofiaSans" w:hAnsi="SofiaSans"/>
          <w:color w:val="auto"/>
          <w:sz w:val="22"/>
          <w:szCs w:val="22"/>
        </w:rPr>
        <w:t>Пътен лист – това е РОД, който отчита пътни разходи при ползване на служебен автомобил по време на командировката. В пътния лист се описват марка и модел на автомобила, данни на организацията разрешила излизането, начален и краен километраж за изминати километри, дата на излизане на автомобила, изминат маршрут и километри, разходна норма и ползвано количество гориво;</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b/>
          <w:color w:val="auto"/>
          <w:sz w:val="22"/>
          <w:szCs w:val="22"/>
        </w:rPr>
        <w:t>5.2.4.</w:t>
      </w:r>
      <w:r w:rsidRPr="006D15D1">
        <w:rPr>
          <w:rFonts w:ascii="SofiaSans" w:hAnsi="SofiaSans"/>
          <w:color w:val="auto"/>
          <w:sz w:val="22"/>
          <w:szCs w:val="22"/>
        </w:rPr>
        <w:t xml:space="preserve">Фактура за гориво – с този РОД се удостоверяват разходи за закупуване на гориво при пътуване по време на командировката с личен автомобил. Датата на получаване на документа за </w:t>
      </w:r>
      <w:r w:rsidRPr="006D15D1">
        <w:rPr>
          <w:rFonts w:ascii="SofiaSans" w:hAnsi="SofiaSans"/>
          <w:color w:val="auto"/>
          <w:sz w:val="22"/>
          <w:szCs w:val="22"/>
        </w:rPr>
        <w:lastRenderedPageBreak/>
        <w:t xml:space="preserve">съответното количество закупено гориво следва да бъде най-рано един ден преди или по време на дните в командировка на лицето; </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b/>
          <w:color w:val="auto"/>
          <w:sz w:val="22"/>
          <w:szCs w:val="22"/>
        </w:rPr>
        <w:t>5.2.5.</w:t>
      </w:r>
      <w:r w:rsidRPr="006D15D1">
        <w:rPr>
          <w:rFonts w:ascii="SofiaSans" w:hAnsi="SofiaSans"/>
          <w:color w:val="auto"/>
          <w:sz w:val="22"/>
          <w:szCs w:val="22"/>
        </w:rPr>
        <w:t xml:space="preserve">Фактура за нощувки – с приложение на този РОД се удостоверява извършен разход за ползване на услуга по настаняване и нощувка от командированото лице. Голям талон на автомобила – към РОД за пътни разходи с ползване на личен автомобил се прилага копие на големия талон на автомобила, с което се удостоверява собствеността, кубатурата, киловатите (конските сили) и броя на местата в автомобила; </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b/>
          <w:color w:val="auto"/>
          <w:sz w:val="22"/>
          <w:szCs w:val="22"/>
        </w:rPr>
        <w:t>5.2.6.</w:t>
      </w:r>
      <w:r w:rsidRPr="006D15D1">
        <w:rPr>
          <w:rFonts w:ascii="SofiaSans" w:hAnsi="SofiaSans"/>
          <w:color w:val="auto"/>
          <w:sz w:val="22"/>
          <w:szCs w:val="22"/>
        </w:rPr>
        <w:t>Приложен документ (извадка) за определяне разходната норма на автомобила – препоръчително. С този документ организацията удостоверява и показва разходната норма на гориво на ползвания автомобил, която норма е заложена в пътния лист и командировъчната заповед. От стойността на фактурата, за разход се признава само действително изразходваното гориво.</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b/>
          <w:color w:val="auto"/>
          <w:sz w:val="22"/>
          <w:szCs w:val="22"/>
        </w:rPr>
        <w:t>5.2.7.</w:t>
      </w:r>
      <w:r w:rsidRPr="006D15D1">
        <w:rPr>
          <w:rFonts w:ascii="SofiaSans" w:hAnsi="SofiaSans"/>
          <w:color w:val="auto"/>
          <w:sz w:val="22"/>
          <w:szCs w:val="22"/>
        </w:rPr>
        <w:t xml:space="preserve">Доказателствени документи за участие като присъствен лист, фотографии, програма и пр. в зависимост от целта на самото командироване. </w:t>
      </w:r>
    </w:p>
    <w:p w:rsidR="0096063A" w:rsidRPr="006D15D1" w:rsidRDefault="0096063A" w:rsidP="008756BB">
      <w:pPr>
        <w:pStyle w:val="Default"/>
        <w:jc w:val="both"/>
        <w:rPr>
          <w:rFonts w:ascii="SofiaSans" w:hAnsi="SofiaSans"/>
          <w:b/>
          <w:bCs/>
          <w:color w:val="auto"/>
          <w:sz w:val="22"/>
          <w:szCs w:val="22"/>
        </w:rPr>
      </w:pPr>
    </w:p>
    <w:p w:rsidR="0096063A" w:rsidRPr="006D15D1" w:rsidRDefault="0096063A" w:rsidP="008756BB">
      <w:pPr>
        <w:pStyle w:val="Default"/>
        <w:jc w:val="both"/>
        <w:rPr>
          <w:rFonts w:ascii="SofiaSans" w:hAnsi="SofiaSans"/>
          <w:b/>
          <w:color w:val="auto"/>
          <w:sz w:val="22"/>
          <w:szCs w:val="22"/>
        </w:rPr>
      </w:pPr>
      <w:r w:rsidRPr="006D15D1">
        <w:rPr>
          <w:rFonts w:ascii="SofiaSans" w:hAnsi="SofiaSans"/>
          <w:b/>
          <w:bCs/>
          <w:color w:val="auto"/>
          <w:sz w:val="22"/>
          <w:szCs w:val="22"/>
        </w:rPr>
        <w:t>6.Отчитане на разходи за услуги с организиран транспорт (групово пътуване).</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color w:val="auto"/>
          <w:sz w:val="22"/>
          <w:szCs w:val="22"/>
        </w:rPr>
        <w:t>Представят се фактури от фирмата превозвач, придружени с фискален бон или платежно нареждане. Фактура без фискален бон или платежно нареждане се издава от фирмата превозвач, когато се издават билети за пътуване на всички пътуващи, протокол, съдържащ списък на пътуващите с конкретния транспорт и периода на пътуване.</w:t>
      </w:r>
    </w:p>
    <w:p w:rsidR="0096063A" w:rsidRPr="006D15D1" w:rsidRDefault="0096063A" w:rsidP="008756BB">
      <w:pPr>
        <w:pStyle w:val="Default"/>
        <w:jc w:val="both"/>
        <w:rPr>
          <w:rFonts w:ascii="SofiaSans" w:hAnsi="SofiaSans"/>
          <w:b/>
          <w:bCs/>
          <w:color w:val="auto"/>
          <w:sz w:val="22"/>
          <w:szCs w:val="22"/>
        </w:rPr>
      </w:pPr>
    </w:p>
    <w:p w:rsidR="0096063A" w:rsidRPr="006D15D1" w:rsidRDefault="0096063A" w:rsidP="008756BB">
      <w:pPr>
        <w:pStyle w:val="Default"/>
        <w:tabs>
          <w:tab w:val="left" w:pos="360"/>
          <w:tab w:val="left" w:pos="990"/>
        </w:tabs>
        <w:jc w:val="both"/>
        <w:rPr>
          <w:rFonts w:ascii="SofiaSans" w:hAnsi="SofiaSans"/>
          <w:color w:val="auto"/>
          <w:sz w:val="22"/>
          <w:szCs w:val="22"/>
        </w:rPr>
      </w:pPr>
      <w:r w:rsidRPr="006D15D1">
        <w:rPr>
          <w:rFonts w:ascii="SofiaSans" w:hAnsi="SofiaSans"/>
          <w:b/>
          <w:color w:val="auto"/>
          <w:sz w:val="22"/>
          <w:szCs w:val="22"/>
        </w:rPr>
        <w:t>7.</w:t>
      </w:r>
      <w:r w:rsidRPr="006D15D1">
        <w:rPr>
          <w:rFonts w:ascii="SofiaSans" w:hAnsi="SofiaSans"/>
          <w:b/>
          <w:bCs/>
          <w:color w:val="auto"/>
          <w:sz w:val="22"/>
          <w:szCs w:val="22"/>
        </w:rPr>
        <w:t xml:space="preserve">Разходи за закупуване на стоки или предоставяне на услуги от доставчик.   </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color w:val="auto"/>
          <w:sz w:val="22"/>
          <w:szCs w:val="22"/>
        </w:rPr>
        <w:t xml:space="preserve">При отчитане на разходи за закупени стоки организациите трябва да представят следните изискуеми РОД: </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b/>
          <w:color w:val="auto"/>
          <w:sz w:val="22"/>
          <w:szCs w:val="22"/>
        </w:rPr>
        <w:t>7.1.</w:t>
      </w:r>
      <w:r w:rsidRPr="006D15D1">
        <w:rPr>
          <w:rFonts w:ascii="SofiaSans" w:hAnsi="SofiaSans"/>
          <w:color w:val="auto"/>
          <w:sz w:val="22"/>
          <w:szCs w:val="22"/>
        </w:rPr>
        <w:t xml:space="preserve"> Фактура с приложен фискален бон и РКО за плащане в брой или платежно нареждане за плащане по банков път.</w:t>
      </w:r>
    </w:p>
    <w:p w:rsidR="0096063A" w:rsidRPr="006D15D1" w:rsidRDefault="0096063A" w:rsidP="008756BB">
      <w:pPr>
        <w:pStyle w:val="Default"/>
        <w:jc w:val="both"/>
        <w:rPr>
          <w:rFonts w:ascii="SofiaSans" w:hAnsi="SofiaSans"/>
          <w:b/>
          <w:color w:val="auto"/>
          <w:sz w:val="22"/>
          <w:szCs w:val="22"/>
        </w:rPr>
      </w:pPr>
    </w:p>
    <w:p w:rsidR="0096063A" w:rsidRPr="006D15D1" w:rsidRDefault="0096063A" w:rsidP="008756BB">
      <w:pPr>
        <w:pStyle w:val="Default"/>
        <w:jc w:val="both"/>
        <w:rPr>
          <w:rFonts w:ascii="SofiaSans" w:hAnsi="SofiaSans"/>
          <w:b/>
          <w:color w:val="auto"/>
          <w:sz w:val="22"/>
          <w:szCs w:val="22"/>
        </w:rPr>
      </w:pPr>
      <w:r w:rsidRPr="006D15D1">
        <w:rPr>
          <w:rFonts w:ascii="SofiaSans" w:hAnsi="SofiaSans"/>
          <w:b/>
          <w:color w:val="auto"/>
          <w:sz w:val="22"/>
          <w:szCs w:val="22"/>
        </w:rPr>
        <w:t>8.</w:t>
      </w:r>
      <w:r w:rsidRPr="006D15D1">
        <w:rPr>
          <w:rFonts w:ascii="SofiaSans" w:hAnsi="SofiaSans"/>
          <w:b/>
          <w:sz w:val="22"/>
          <w:szCs w:val="22"/>
        </w:rPr>
        <w:t xml:space="preserve">Административни разходи ( офис консумативи, режийни и др.). </w:t>
      </w:r>
    </w:p>
    <w:p w:rsidR="0096063A" w:rsidRPr="006D15D1" w:rsidRDefault="0096063A" w:rsidP="008756BB">
      <w:pPr>
        <w:pStyle w:val="Default"/>
        <w:jc w:val="both"/>
        <w:rPr>
          <w:rFonts w:ascii="SofiaSans" w:hAnsi="SofiaSans"/>
          <w:sz w:val="22"/>
          <w:szCs w:val="22"/>
        </w:rPr>
      </w:pPr>
      <w:r w:rsidRPr="006D15D1">
        <w:rPr>
          <w:rFonts w:ascii="SofiaSans" w:hAnsi="SofiaSans"/>
          <w:color w:val="auto"/>
          <w:sz w:val="22"/>
          <w:szCs w:val="22"/>
        </w:rPr>
        <w:t>Съгласно правилата на СП „Социални иновации”, административните разходи</w:t>
      </w:r>
      <w:r w:rsidRPr="006D15D1">
        <w:rPr>
          <w:rFonts w:ascii="SofiaSans" w:hAnsi="SofiaSans"/>
          <w:sz w:val="22"/>
          <w:szCs w:val="22"/>
        </w:rPr>
        <w:t xml:space="preserve"> (офис консумативи, режийни и др.) и комуникационни разходи (телефон, интернет, пощенски и куриерски услуги и др.) са допустими в размер до десет процента от стойността на проекта.</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b/>
          <w:color w:val="auto"/>
          <w:sz w:val="22"/>
          <w:szCs w:val="22"/>
        </w:rPr>
        <w:t>8.1</w:t>
      </w:r>
      <w:r w:rsidRPr="006D15D1">
        <w:rPr>
          <w:rFonts w:ascii="SofiaSans" w:hAnsi="SofiaSans"/>
          <w:color w:val="auto"/>
          <w:sz w:val="22"/>
          <w:szCs w:val="22"/>
        </w:rPr>
        <w:t>.Отчитане на разходи за режийни</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color w:val="auto"/>
          <w:sz w:val="22"/>
          <w:szCs w:val="22"/>
        </w:rPr>
        <w:t xml:space="preserve">Режийният разход може да се отнася само за снабдяване с ток, отопление или вода за ползвани помещения в рамките на изпълнението на проекта от организацията-изпълнител. </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color w:val="auto"/>
          <w:sz w:val="22"/>
          <w:szCs w:val="22"/>
        </w:rPr>
        <w:t>Разходът се доказва като се представя следното:</w:t>
      </w:r>
    </w:p>
    <w:p w:rsidR="0096063A" w:rsidRPr="006D15D1" w:rsidRDefault="0096063A" w:rsidP="008756BB">
      <w:pPr>
        <w:pStyle w:val="Default"/>
        <w:numPr>
          <w:ilvl w:val="0"/>
          <w:numId w:val="16"/>
        </w:numPr>
        <w:jc w:val="both"/>
        <w:rPr>
          <w:rFonts w:ascii="SofiaSans" w:hAnsi="SofiaSans"/>
          <w:color w:val="auto"/>
          <w:sz w:val="22"/>
          <w:szCs w:val="22"/>
        </w:rPr>
      </w:pPr>
      <w:r w:rsidRPr="006D15D1">
        <w:rPr>
          <w:rFonts w:ascii="SofiaSans" w:hAnsi="SofiaSans"/>
          <w:color w:val="auto"/>
          <w:sz w:val="22"/>
          <w:szCs w:val="22"/>
        </w:rPr>
        <w:t>Платежен документ за изплатената стойност по фактура.</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b/>
          <w:color w:val="auto"/>
          <w:sz w:val="22"/>
          <w:szCs w:val="22"/>
        </w:rPr>
        <w:t>8.2.</w:t>
      </w:r>
      <w:r w:rsidRPr="006D15D1">
        <w:rPr>
          <w:rFonts w:ascii="SofiaSans" w:hAnsi="SofiaSans"/>
          <w:color w:val="auto"/>
          <w:sz w:val="22"/>
          <w:szCs w:val="22"/>
        </w:rPr>
        <w:t>Отчитане на разходи за офис консумативи</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color w:val="auto"/>
          <w:sz w:val="22"/>
          <w:szCs w:val="22"/>
        </w:rPr>
        <w:t>Разходите за офис консумативи се отчитат с фактура от доставчик, в която от предмета е видно, че се отнася за офис консумативи. Към фактурата се прилагат касов бон или платежно нареждане, ако разходът е по банков път.</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b/>
          <w:color w:val="auto"/>
          <w:sz w:val="22"/>
          <w:szCs w:val="22"/>
        </w:rPr>
        <w:t>8.3.</w:t>
      </w:r>
      <w:r w:rsidRPr="006D15D1">
        <w:rPr>
          <w:rFonts w:ascii="SofiaSans" w:hAnsi="SofiaSans"/>
          <w:color w:val="auto"/>
          <w:sz w:val="22"/>
          <w:szCs w:val="22"/>
        </w:rPr>
        <w:t>Отчитане на разходи за телефон</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color w:val="auto"/>
          <w:sz w:val="22"/>
          <w:szCs w:val="22"/>
        </w:rPr>
        <w:t>Разходът за телефон може да се отнася само за телефонни услуги, ползвани за времето на изпълнение на проекта.</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color w:val="auto"/>
          <w:sz w:val="22"/>
          <w:szCs w:val="22"/>
        </w:rPr>
        <w:t>Разходът се доказва, като се представя следното:</w:t>
      </w:r>
    </w:p>
    <w:p w:rsidR="0096063A" w:rsidRPr="006D15D1" w:rsidRDefault="0096063A" w:rsidP="008756BB">
      <w:pPr>
        <w:pStyle w:val="Default"/>
        <w:numPr>
          <w:ilvl w:val="0"/>
          <w:numId w:val="17"/>
        </w:numPr>
        <w:jc w:val="both"/>
        <w:rPr>
          <w:rFonts w:ascii="SofiaSans" w:hAnsi="SofiaSans"/>
          <w:color w:val="auto"/>
          <w:sz w:val="22"/>
          <w:szCs w:val="22"/>
        </w:rPr>
      </w:pPr>
      <w:r w:rsidRPr="006D15D1">
        <w:rPr>
          <w:rFonts w:ascii="SofiaSans" w:hAnsi="SofiaSans"/>
          <w:color w:val="auto"/>
          <w:sz w:val="22"/>
          <w:szCs w:val="22"/>
        </w:rPr>
        <w:t>Фактура за разхода за телефон, която се отнася за периода на изпълнение на проекта. Във фактурата се допълва каква част от сумата се отчита по проекта и се заверява с подпис на представляващия и печат на организацията;</w:t>
      </w:r>
    </w:p>
    <w:p w:rsidR="0096063A" w:rsidRPr="006D15D1" w:rsidRDefault="0096063A" w:rsidP="008756BB">
      <w:pPr>
        <w:pStyle w:val="Default"/>
        <w:numPr>
          <w:ilvl w:val="0"/>
          <w:numId w:val="17"/>
        </w:numPr>
        <w:jc w:val="both"/>
        <w:rPr>
          <w:rFonts w:ascii="SofiaSans" w:hAnsi="SofiaSans"/>
          <w:color w:val="auto"/>
          <w:sz w:val="22"/>
          <w:szCs w:val="22"/>
        </w:rPr>
      </w:pPr>
      <w:r w:rsidRPr="006D15D1">
        <w:rPr>
          <w:rFonts w:ascii="SofiaSans" w:hAnsi="SofiaSans"/>
          <w:color w:val="auto"/>
          <w:sz w:val="22"/>
          <w:szCs w:val="22"/>
        </w:rPr>
        <w:t xml:space="preserve">Платежен документ за изплатената стойност по фактура. </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b/>
          <w:color w:val="auto"/>
          <w:sz w:val="22"/>
          <w:szCs w:val="22"/>
        </w:rPr>
        <w:t>8.4.</w:t>
      </w:r>
      <w:r w:rsidRPr="006D15D1">
        <w:rPr>
          <w:rFonts w:ascii="SofiaSans" w:hAnsi="SofiaSans"/>
          <w:color w:val="auto"/>
          <w:sz w:val="22"/>
          <w:szCs w:val="22"/>
        </w:rPr>
        <w:t>Отчитане на разходи за интернет</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color w:val="auto"/>
          <w:sz w:val="22"/>
          <w:szCs w:val="22"/>
        </w:rPr>
        <w:t xml:space="preserve">Разходът за интернет може да се отнася само за времето на изпълнението на проекта от организацията-изпълнител. </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color w:val="auto"/>
          <w:sz w:val="22"/>
          <w:szCs w:val="22"/>
        </w:rPr>
        <w:t>Разходът се доказва като се представя следното:</w:t>
      </w:r>
    </w:p>
    <w:p w:rsidR="0096063A" w:rsidRPr="006D15D1" w:rsidRDefault="0096063A" w:rsidP="008756BB">
      <w:pPr>
        <w:pStyle w:val="Default"/>
        <w:numPr>
          <w:ilvl w:val="0"/>
          <w:numId w:val="28"/>
        </w:numPr>
        <w:jc w:val="both"/>
        <w:rPr>
          <w:rFonts w:ascii="SofiaSans" w:hAnsi="SofiaSans"/>
          <w:color w:val="auto"/>
          <w:sz w:val="22"/>
          <w:szCs w:val="22"/>
        </w:rPr>
      </w:pPr>
      <w:r w:rsidRPr="006D15D1">
        <w:rPr>
          <w:rFonts w:ascii="SofiaSans" w:hAnsi="SofiaSans"/>
          <w:color w:val="auto"/>
          <w:sz w:val="22"/>
          <w:szCs w:val="22"/>
        </w:rPr>
        <w:lastRenderedPageBreak/>
        <w:t>Фактура за разхода за интернет, която се отнася за периода на изпълнение на проекта. Във фактурата се допълва каква част от сумата се отчита по проекта и се заверява с подпис на представляващия и печат на организацията;</w:t>
      </w:r>
    </w:p>
    <w:p w:rsidR="0096063A" w:rsidRPr="006D15D1" w:rsidRDefault="0096063A" w:rsidP="008756BB">
      <w:pPr>
        <w:pStyle w:val="Default"/>
        <w:numPr>
          <w:ilvl w:val="0"/>
          <w:numId w:val="28"/>
        </w:numPr>
        <w:jc w:val="both"/>
        <w:rPr>
          <w:rFonts w:ascii="SofiaSans" w:hAnsi="SofiaSans"/>
          <w:color w:val="auto"/>
          <w:sz w:val="22"/>
          <w:szCs w:val="22"/>
        </w:rPr>
      </w:pPr>
      <w:r w:rsidRPr="006D15D1">
        <w:rPr>
          <w:rFonts w:ascii="SofiaSans" w:hAnsi="SofiaSans"/>
          <w:color w:val="auto"/>
          <w:sz w:val="22"/>
          <w:szCs w:val="22"/>
        </w:rPr>
        <w:t xml:space="preserve">Платежен документ за изплатената стойност по фактура. </w:t>
      </w:r>
    </w:p>
    <w:p w:rsidR="0096063A" w:rsidRPr="006D15D1" w:rsidRDefault="0096063A" w:rsidP="008756BB">
      <w:pPr>
        <w:pStyle w:val="Default"/>
        <w:jc w:val="both"/>
        <w:rPr>
          <w:rFonts w:ascii="SofiaSans" w:hAnsi="SofiaSans"/>
          <w:b/>
          <w:color w:val="auto"/>
          <w:sz w:val="22"/>
          <w:szCs w:val="22"/>
        </w:rPr>
      </w:pPr>
      <w:r w:rsidRPr="006D15D1">
        <w:rPr>
          <w:rFonts w:ascii="SofiaSans" w:hAnsi="SofiaSans"/>
          <w:b/>
          <w:color w:val="auto"/>
          <w:sz w:val="22"/>
          <w:szCs w:val="22"/>
        </w:rPr>
        <w:t>8.5.</w:t>
      </w:r>
      <w:r w:rsidRPr="006D15D1">
        <w:rPr>
          <w:rFonts w:ascii="SofiaSans" w:hAnsi="SofiaSans"/>
          <w:color w:val="auto"/>
          <w:sz w:val="22"/>
          <w:szCs w:val="22"/>
        </w:rPr>
        <w:t>Отчитане на разходи за пощенски и куриерски услуги</w:t>
      </w:r>
    </w:p>
    <w:p w:rsidR="0096063A" w:rsidRPr="006D15D1" w:rsidRDefault="0096063A" w:rsidP="008756BB">
      <w:pPr>
        <w:pStyle w:val="Default"/>
        <w:jc w:val="both"/>
        <w:rPr>
          <w:rFonts w:ascii="SofiaSans" w:hAnsi="SofiaSans"/>
          <w:color w:val="auto"/>
          <w:sz w:val="22"/>
          <w:szCs w:val="22"/>
        </w:rPr>
      </w:pPr>
      <w:r w:rsidRPr="006D15D1">
        <w:rPr>
          <w:rFonts w:ascii="SofiaSans" w:hAnsi="SofiaSans"/>
          <w:color w:val="auto"/>
          <w:sz w:val="22"/>
          <w:szCs w:val="22"/>
        </w:rPr>
        <w:t xml:space="preserve">Разходите за пощенски или куриерски услуги се отчитат както всички останали разходи с външен доставчик, когато е налице пряко </w:t>
      </w:r>
      <w:proofErr w:type="spellStart"/>
      <w:r w:rsidRPr="006D15D1">
        <w:rPr>
          <w:rFonts w:ascii="SofiaSans" w:hAnsi="SofiaSans"/>
          <w:color w:val="auto"/>
          <w:sz w:val="22"/>
          <w:szCs w:val="22"/>
        </w:rPr>
        <w:t>проследима</w:t>
      </w:r>
      <w:proofErr w:type="spellEnd"/>
      <w:r w:rsidRPr="006D15D1">
        <w:rPr>
          <w:rFonts w:ascii="SofiaSans" w:hAnsi="SofiaSans"/>
          <w:color w:val="auto"/>
          <w:sz w:val="22"/>
          <w:szCs w:val="22"/>
        </w:rPr>
        <w:t xml:space="preserve"> връзка между дейностите и разходът за пощенските и куриерски услуги. </w:t>
      </w:r>
    </w:p>
    <w:p w:rsidR="006A73EF" w:rsidRPr="006D15D1" w:rsidRDefault="006A73EF" w:rsidP="008756BB">
      <w:pPr>
        <w:pStyle w:val="MediumShading1-Accent11"/>
        <w:ind w:left="1080"/>
        <w:jc w:val="center"/>
        <w:rPr>
          <w:rFonts w:ascii="SofiaSans" w:hAnsi="SofiaSans"/>
          <w:b/>
          <w:u w:val="single"/>
          <w:lang w:val="bg-BG"/>
        </w:rPr>
      </w:pPr>
    </w:p>
    <w:p w:rsidR="0096063A" w:rsidRPr="006D15D1" w:rsidRDefault="0096063A" w:rsidP="008756BB">
      <w:pPr>
        <w:pStyle w:val="MediumShading1-Accent11"/>
        <w:ind w:left="1080"/>
        <w:jc w:val="center"/>
        <w:rPr>
          <w:rFonts w:ascii="SofiaSans" w:hAnsi="SofiaSans"/>
          <w:b/>
          <w:u w:val="single"/>
          <w:lang w:val="bg-BG"/>
        </w:rPr>
      </w:pPr>
      <w:r w:rsidRPr="006D15D1">
        <w:rPr>
          <w:rFonts w:ascii="SofiaSans" w:hAnsi="SofiaSans"/>
          <w:b/>
          <w:u w:val="single"/>
          <w:lang w:val="bg-BG"/>
        </w:rPr>
        <w:t>XVII. ИЗИСКВАНИЯ ЗА ИЗПЪЛНЕНИЕТО НА СКЛЮЧЕН ДОГОВОР И ФОРМУЛЯРИ ЗА ОТЧЕТНОСТ</w:t>
      </w:r>
    </w:p>
    <w:p w:rsidR="0096063A" w:rsidRPr="006D15D1" w:rsidRDefault="0096063A" w:rsidP="008756BB">
      <w:pPr>
        <w:pStyle w:val="MediumShading1-Accent11"/>
        <w:ind w:left="1080"/>
        <w:rPr>
          <w:rFonts w:ascii="SofiaSans" w:hAnsi="SofiaSans"/>
          <w:b/>
          <w:lang w:val="bg-BG"/>
        </w:rPr>
      </w:pPr>
    </w:p>
    <w:p w:rsidR="0096063A" w:rsidRPr="006D15D1" w:rsidRDefault="0096063A" w:rsidP="008756BB">
      <w:pPr>
        <w:tabs>
          <w:tab w:val="left" w:pos="0"/>
          <w:tab w:val="left" w:pos="142"/>
        </w:tabs>
        <w:spacing w:after="0" w:line="240" w:lineRule="auto"/>
        <w:jc w:val="both"/>
        <w:rPr>
          <w:rFonts w:ascii="SofiaSans" w:hAnsi="SofiaSans"/>
          <w:b/>
          <w:color w:val="555555"/>
          <w:lang w:val="bg-BG"/>
        </w:rPr>
      </w:pPr>
      <w:r w:rsidRPr="006D15D1">
        <w:rPr>
          <w:rFonts w:ascii="SofiaSans" w:hAnsi="SofiaSans"/>
          <w:b/>
          <w:color w:val="000000"/>
          <w:lang w:val="bg-BG"/>
        </w:rPr>
        <w:t>Изпълнителят на проекта поема следните общи задължения по изпълнението на проекти по Програмата:</w:t>
      </w:r>
    </w:p>
    <w:p w:rsidR="0096063A" w:rsidRPr="006D15D1" w:rsidRDefault="0096063A" w:rsidP="008756BB">
      <w:pPr>
        <w:tabs>
          <w:tab w:val="left" w:pos="142"/>
          <w:tab w:val="left" w:pos="426"/>
        </w:tabs>
        <w:spacing w:after="0" w:line="240" w:lineRule="auto"/>
        <w:jc w:val="both"/>
        <w:rPr>
          <w:rFonts w:ascii="SofiaSans" w:hAnsi="SofiaSans"/>
          <w:color w:val="555555"/>
          <w:lang w:val="bg-BG"/>
        </w:rPr>
      </w:pPr>
      <w:r w:rsidRPr="006D15D1">
        <w:rPr>
          <w:rFonts w:ascii="SofiaSans" w:hAnsi="SofiaSans"/>
          <w:b/>
          <w:color w:val="000000"/>
          <w:lang w:val="bg-BG"/>
        </w:rPr>
        <w:t>1</w:t>
      </w:r>
      <w:r w:rsidRPr="006D15D1">
        <w:rPr>
          <w:rFonts w:ascii="SofiaSans" w:hAnsi="SofiaSans"/>
          <w:color w:val="000000"/>
          <w:lang w:val="bg-BG"/>
        </w:rPr>
        <w:t>.</w:t>
      </w:r>
      <w:r w:rsidR="00053D4A" w:rsidRPr="006D15D1">
        <w:rPr>
          <w:rFonts w:ascii="SofiaSans" w:hAnsi="SofiaSans"/>
          <w:color w:val="000000"/>
          <w:lang w:val="bg-BG"/>
        </w:rPr>
        <w:t xml:space="preserve"> </w:t>
      </w:r>
      <w:r w:rsidRPr="006D15D1">
        <w:rPr>
          <w:rFonts w:ascii="SofiaSans" w:hAnsi="SofiaSans"/>
          <w:color w:val="000000"/>
          <w:lang w:val="bg-BG"/>
        </w:rPr>
        <w:t>Отговаря за цялостната подготовка, изпълнение и отчетност по проекта;</w:t>
      </w:r>
    </w:p>
    <w:p w:rsidR="0096063A" w:rsidRPr="006D15D1" w:rsidRDefault="0096063A" w:rsidP="008756BB">
      <w:pPr>
        <w:tabs>
          <w:tab w:val="left" w:pos="142"/>
          <w:tab w:val="left" w:pos="426"/>
        </w:tabs>
        <w:spacing w:after="0" w:line="240" w:lineRule="auto"/>
        <w:jc w:val="both"/>
        <w:rPr>
          <w:rFonts w:ascii="SofiaSans" w:hAnsi="SofiaSans"/>
          <w:color w:val="000000"/>
          <w:lang w:val="bg-BG"/>
        </w:rPr>
      </w:pPr>
      <w:r w:rsidRPr="006D15D1">
        <w:rPr>
          <w:rFonts w:ascii="SofiaSans" w:hAnsi="SofiaSans"/>
          <w:b/>
          <w:color w:val="000000"/>
          <w:lang w:val="bg-BG"/>
        </w:rPr>
        <w:t>2.</w:t>
      </w:r>
      <w:r w:rsidR="00053D4A" w:rsidRPr="006D15D1">
        <w:rPr>
          <w:rFonts w:ascii="SofiaSans" w:hAnsi="SofiaSans"/>
          <w:b/>
          <w:color w:val="000000"/>
          <w:lang w:val="bg-BG"/>
        </w:rPr>
        <w:t xml:space="preserve"> </w:t>
      </w:r>
      <w:r w:rsidRPr="006D15D1">
        <w:rPr>
          <w:rFonts w:ascii="SofiaSans" w:hAnsi="SofiaSans"/>
          <w:color w:val="000000"/>
          <w:lang w:val="bg-BG"/>
        </w:rPr>
        <w:t>Води пълната техническа, счетоводна и друга документация по проекта в съответствие с разпоредбите на българското законодателство и с настоящата Програма за финансиране;</w:t>
      </w:r>
    </w:p>
    <w:p w:rsidR="0096063A" w:rsidRPr="006D15D1" w:rsidRDefault="0096063A" w:rsidP="008756BB">
      <w:pPr>
        <w:tabs>
          <w:tab w:val="left" w:pos="142"/>
          <w:tab w:val="left" w:pos="284"/>
        </w:tabs>
        <w:spacing w:after="0" w:line="240" w:lineRule="auto"/>
        <w:jc w:val="both"/>
        <w:rPr>
          <w:rFonts w:ascii="SofiaSans" w:hAnsi="SofiaSans"/>
          <w:color w:val="000000"/>
          <w:lang w:val="bg-BG"/>
        </w:rPr>
      </w:pPr>
      <w:r w:rsidRPr="006D15D1">
        <w:rPr>
          <w:rFonts w:ascii="SofiaSans" w:hAnsi="SofiaSans"/>
          <w:b/>
          <w:color w:val="000000"/>
          <w:lang w:val="bg-BG"/>
        </w:rPr>
        <w:t>3.</w:t>
      </w:r>
      <w:r w:rsidR="00053D4A" w:rsidRPr="006D15D1">
        <w:rPr>
          <w:rFonts w:ascii="SofiaSans" w:hAnsi="SofiaSans"/>
          <w:b/>
          <w:color w:val="000000"/>
          <w:lang w:val="bg-BG"/>
        </w:rPr>
        <w:t xml:space="preserve"> </w:t>
      </w:r>
      <w:r w:rsidRPr="006D15D1">
        <w:rPr>
          <w:rFonts w:ascii="SofiaSans" w:hAnsi="SofiaSans"/>
          <w:color w:val="000000"/>
          <w:lang w:val="bg-BG"/>
        </w:rPr>
        <w:t xml:space="preserve">Осигурява </w:t>
      </w:r>
      <w:r w:rsidR="00053D4A" w:rsidRPr="006D15D1">
        <w:rPr>
          <w:rFonts w:ascii="SofiaSans" w:hAnsi="SofiaSans"/>
          <w:color w:val="000000"/>
          <w:lang w:val="bg-BG"/>
        </w:rPr>
        <w:t>собствен принос по</w:t>
      </w:r>
      <w:r w:rsidRPr="006D15D1">
        <w:rPr>
          <w:rFonts w:ascii="SofiaSans" w:hAnsi="SofiaSans"/>
          <w:color w:val="000000"/>
          <w:lang w:val="bg-BG"/>
        </w:rPr>
        <w:t xml:space="preserve"> проекта при </w:t>
      </w:r>
      <w:r w:rsidR="00053D4A" w:rsidRPr="006D15D1">
        <w:rPr>
          <w:rFonts w:ascii="SofiaSans" w:hAnsi="SofiaSans"/>
          <w:color w:val="000000"/>
          <w:lang w:val="bg-BG"/>
        </w:rPr>
        <w:t>попълнен във формуляра за бюджет собствен принос</w:t>
      </w:r>
      <w:r w:rsidRPr="006D15D1">
        <w:rPr>
          <w:rFonts w:ascii="SofiaSans" w:hAnsi="SofiaSans"/>
          <w:color w:val="000000"/>
          <w:lang w:val="bg-BG"/>
        </w:rPr>
        <w:t>;</w:t>
      </w:r>
    </w:p>
    <w:p w:rsidR="0096063A" w:rsidRPr="006D15D1" w:rsidRDefault="0096063A" w:rsidP="008756BB">
      <w:pPr>
        <w:tabs>
          <w:tab w:val="left" w:pos="142"/>
          <w:tab w:val="left" w:pos="426"/>
        </w:tabs>
        <w:spacing w:after="0" w:line="240" w:lineRule="auto"/>
        <w:jc w:val="both"/>
        <w:rPr>
          <w:rFonts w:ascii="SofiaSans" w:hAnsi="SofiaSans"/>
          <w:color w:val="000000"/>
          <w:lang w:val="bg-BG"/>
        </w:rPr>
      </w:pPr>
      <w:r w:rsidRPr="006D15D1">
        <w:rPr>
          <w:rFonts w:ascii="SofiaSans" w:hAnsi="SofiaSans"/>
          <w:b/>
          <w:color w:val="000000"/>
          <w:lang w:val="bg-BG"/>
        </w:rPr>
        <w:t>4</w:t>
      </w:r>
      <w:r w:rsidRPr="006D15D1">
        <w:rPr>
          <w:rFonts w:ascii="SofiaSans" w:hAnsi="SofiaSans"/>
          <w:color w:val="000000"/>
          <w:lang w:val="bg-BG"/>
        </w:rPr>
        <w:t>.</w:t>
      </w:r>
      <w:r w:rsidR="00053D4A" w:rsidRPr="006D15D1">
        <w:rPr>
          <w:rFonts w:ascii="SofiaSans" w:hAnsi="SofiaSans"/>
          <w:color w:val="000000"/>
          <w:lang w:val="bg-BG"/>
        </w:rPr>
        <w:t xml:space="preserve"> </w:t>
      </w:r>
      <w:r w:rsidRPr="006D15D1">
        <w:rPr>
          <w:rFonts w:ascii="SofiaSans" w:hAnsi="SofiaSans"/>
          <w:color w:val="000000"/>
          <w:lang w:val="bg-BG"/>
        </w:rPr>
        <w:t>Съдейства на представителите на Програмата в процеса на мониторинг, контрол и оценка на изпълнението на проекта.</w:t>
      </w:r>
    </w:p>
    <w:p w:rsidR="0096063A" w:rsidRPr="006D15D1" w:rsidRDefault="0096063A" w:rsidP="008756BB">
      <w:pPr>
        <w:tabs>
          <w:tab w:val="left" w:pos="0"/>
          <w:tab w:val="left" w:pos="142"/>
        </w:tabs>
        <w:spacing w:after="0" w:line="240" w:lineRule="auto"/>
        <w:jc w:val="both"/>
        <w:rPr>
          <w:rFonts w:ascii="SofiaSans" w:hAnsi="SofiaSans"/>
          <w:color w:val="000000"/>
          <w:lang w:val="bg-BG"/>
        </w:rPr>
      </w:pPr>
      <w:r w:rsidRPr="006D15D1">
        <w:rPr>
          <w:rFonts w:ascii="SofiaSans" w:hAnsi="SofiaSans"/>
          <w:b/>
          <w:color w:val="000000"/>
          <w:lang w:val="bg-BG"/>
        </w:rPr>
        <w:t>5</w:t>
      </w:r>
      <w:r w:rsidRPr="006D15D1">
        <w:rPr>
          <w:rFonts w:ascii="SofiaSans" w:hAnsi="SofiaSans"/>
          <w:color w:val="000000"/>
          <w:lang w:val="bg-BG"/>
        </w:rPr>
        <w:t>.Изпълнителите по договори, които изразходват получените средства не по предназначение, ги възстановяват в пълен размер. При установяване на тежки нарушения, същите губят правото да кандидатстват за финансиране на проекти от Програмата.</w:t>
      </w:r>
    </w:p>
    <w:p w:rsidR="00053D4A" w:rsidRPr="006D15D1" w:rsidRDefault="00053D4A" w:rsidP="008756BB">
      <w:pPr>
        <w:tabs>
          <w:tab w:val="left" w:pos="142"/>
          <w:tab w:val="left" w:pos="426"/>
        </w:tabs>
        <w:spacing w:after="0" w:line="240" w:lineRule="auto"/>
        <w:jc w:val="both"/>
        <w:rPr>
          <w:rFonts w:ascii="SofiaSans" w:hAnsi="SofiaSans"/>
          <w:color w:val="000000"/>
          <w:lang w:val="bg-BG"/>
        </w:rPr>
      </w:pPr>
    </w:p>
    <w:p w:rsidR="0096063A" w:rsidRPr="006D15D1" w:rsidRDefault="0096063A" w:rsidP="008756BB">
      <w:pPr>
        <w:tabs>
          <w:tab w:val="left" w:pos="0"/>
          <w:tab w:val="left" w:pos="142"/>
        </w:tabs>
        <w:spacing w:after="0" w:line="240" w:lineRule="auto"/>
        <w:jc w:val="both"/>
        <w:rPr>
          <w:rFonts w:ascii="SofiaSans" w:hAnsi="SofiaSans"/>
          <w:b/>
          <w:color w:val="000000"/>
          <w:lang w:val="bg-BG"/>
        </w:rPr>
      </w:pPr>
      <w:r w:rsidRPr="006D15D1">
        <w:rPr>
          <w:rFonts w:ascii="SofiaSans" w:hAnsi="SofiaSans"/>
          <w:b/>
          <w:color w:val="000000"/>
          <w:lang w:val="bg-BG"/>
        </w:rPr>
        <w:t>Финансирането от Столична община се извършва на траншове, както следва:</w:t>
      </w:r>
    </w:p>
    <w:p w:rsidR="0096063A" w:rsidRPr="006D15D1" w:rsidRDefault="0096063A" w:rsidP="008756BB">
      <w:pPr>
        <w:numPr>
          <w:ilvl w:val="0"/>
          <w:numId w:val="22"/>
        </w:numPr>
        <w:tabs>
          <w:tab w:val="left" w:pos="0"/>
          <w:tab w:val="left" w:pos="426"/>
        </w:tabs>
        <w:spacing w:after="0" w:line="240" w:lineRule="auto"/>
        <w:ind w:left="0" w:firstLine="0"/>
        <w:jc w:val="both"/>
        <w:rPr>
          <w:rFonts w:ascii="SofiaSans" w:hAnsi="SofiaSans"/>
          <w:b/>
          <w:color w:val="000000"/>
          <w:lang w:val="bg-BG"/>
        </w:rPr>
      </w:pPr>
      <w:r w:rsidRPr="006D15D1">
        <w:rPr>
          <w:rFonts w:ascii="SofiaSans" w:hAnsi="SofiaSans"/>
          <w:b/>
          <w:color w:val="000000"/>
          <w:lang w:val="bg-BG"/>
        </w:rPr>
        <w:t>Авансово</w:t>
      </w:r>
      <w:r w:rsidRPr="006D15D1">
        <w:rPr>
          <w:rFonts w:ascii="SofiaSans" w:hAnsi="SofiaSans"/>
          <w:color w:val="000000"/>
          <w:lang w:val="bg-BG"/>
        </w:rPr>
        <w:t xml:space="preserve"> – </w:t>
      </w:r>
      <w:r w:rsidRPr="006D15D1">
        <w:rPr>
          <w:rFonts w:ascii="SofiaSans" w:hAnsi="SofiaSans"/>
          <w:b/>
          <w:color w:val="000000"/>
          <w:lang w:val="bg-BG"/>
        </w:rPr>
        <w:t xml:space="preserve">40 % от сумата по договора </w:t>
      </w:r>
      <w:r w:rsidRPr="006D15D1">
        <w:rPr>
          <w:rFonts w:ascii="SofiaSans" w:hAnsi="SofiaSans"/>
          <w:color w:val="000000"/>
          <w:lang w:val="bg-BG"/>
        </w:rPr>
        <w:t>и след представяне на</w:t>
      </w:r>
      <w:r w:rsidRPr="006D15D1">
        <w:rPr>
          <w:rFonts w:ascii="SofiaSans" w:hAnsi="SofiaSans"/>
          <w:b/>
          <w:color w:val="000000"/>
          <w:lang w:val="bg-BG"/>
        </w:rPr>
        <w:t xml:space="preserve"> фактура;</w:t>
      </w:r>
    </w:p>
    <w:p w:rsidR="0096063A" w:rsidRPr="006D15D1" w:rsidRDefault="0096063A" w:rsidP="008756BB">
      <w:pPr>
        <w:numPr>
          <w:ilvl w:val="0"/>
          <w:numId w:val="22"/>
        </w:numPr>
        <w:tabs>
          <w:tab w:val="left" w:pos="0"/>
          <w:tab w:val="left" w:pos="426"/>
        </w:tabs>
        <w:spacing w:after="0" w:line="240" w:lineRule="auto"/>
        <w:ind w:left="0" w:firstLine="0"/>
        <w:jc w:val="both"/>
        <w:rPr>
          <w:rFonts w:ascii="SofiaSans" w:hAnsi="SofiaSans"/>
          <w:b/>
          <w:color w:val="000000"/>
          <w:lang w:val="bg-BG"/>
        </w:rPr>
      </w:pPr>
      <w:r w:rsidRPr="006D15D1">
        <w:rPr>
          <w:rFonts w:ascii="SofiaSans" w:hAnsi="SofiaSans"/>
          <w:b/>
          <w:color w:val="000000"/>
          <w:lang w:val="bg-BG"/>
        </w:rPr>
        <w:t>Междинно – по желание</w:t>
      </w:r>
      <w:r w:rsidRPr="006D15D1">
        <w:rPr>
          <w:rFonts w:ascii="SofiaSans" w:hAnsi="SofiaSans"/>
          <w:color w:val="000000"/>
          <w:lang w:val="bg-BG"/>
        </w:rPr>
        <w:t xml:space="preserve"> на изпълнителя, </w:t>
      </w:r>
      <w:r w:rsidRPr="006D15D1">
        <w:rPr>
          <w:rFonts w:ascii="SofiaSans" w:hAnsi="SofiaSans"/>
          <w:b/>
          <w:color w:val="000000"/>
          <w:lang w:val="bg-BG"/>
        </w:rPr>
        <w:t>след</w:t>
      </w:r>
      <w:r w:rsidRPr="006D15D1">
        <w:rPr>
          <w:rFonts w:ascii="SofiaSans" w:hAnsi="SofiaSans"/>
          <w:color w:val="000000"/>
          <w:lang w:val="bg-BG"/>
        </w:rPr>
        <w:t xml:space="preserve"> представяне и одобрение на </w:t>
      </w:r>
      <w:r w:rsidRPr="006D15D1">
        <w:rPr>
          <w:rFonts w:ascii="SofiaSans" w:hAnsi="SofiaSans"/>
          <w:b/>
          <w:color w:val="000000"/>
          <w:lang w:val="bg-BG"/>
        </w:rPr>
        <w:t xml:space="preserve">междинен отчет на изпълнението – до 40 % </w:t>
      </w:r>
      <w:r w:rsidRPr="006D15D1">
        <w:rPr>
          <w:rFonts w:ascii="SofiaSans" w:hAnsi="SofiaSans"/>
          <w:color w:val="000000"/>
          <w:lang w:val="bg-BG"/>
        </w:rPr>
        <w:t>от сумата по договора и след представяне на</w:t>
      </w:r>
      <w:r w:rsidRPr="006D15D1">
        <w:rPr>
          <w:rFonts w:ascii="SofiaSans" w:hAnsi="SofiaSans"/>
          <w:b/>
          <w:color w:val="000000"/>
          <w:lang w:val="bg-BG"/>
        </w:rPr>
        <w:t xml:space="preserve"> фактура;</w:t>
      </w:r>
    </w:p>
    <w:p w:rsidR="0096063A" w:rsidRPr="006D15D1" w:rsidRDefault="0096063A" w:rsidP="008756BB">
      <w:pPr>
        <w:numPr>
          <w:ilvl w:val="0"/>
          <w:numId w:val="22"/>
        </w:numPr>
        <w:tabs>
          <w:tab w:val="left" w:pos="0"/>
          <w:tab w:val="left" w:pos="426"/>
        </w:tabs>
        <w:spacing w:after="0" w:line="240" w:lineRule="auto"/>
        <w:ind w:left="0" w:firstLine="0"/>
        <w:jc w:val="both"/>
        <w:rPr>
          <w:rFonts w:ascii="SofiaSans" w:hAnsi="SofiaSans"/>
          <w:color w:val="000000"/>
          <w:lang w:val="bg-BG"/>
        </w:rPr>
      </w:pPr>
      <w:r w:rsidRPr="006D15D1">
        <w:rPr>
          <w:rFonts w:ascii="SofiaSans" w:hAnsi="SofiaSans"/>
          <w:b/>
          <w:color w:val="000000"/>
          <w:lang w:val="bg-BG"/>
        </w:rPr>
        <w:t>Окончателно – остатъкът</w:t>
      </w:r>
      <w:r w:rsidRPr="006D15D1">
        <w:rPr>
          <w:rFonts w:ascii="SofiaSans" w:hAnsi="SofiaSans"/>
          <w:color w:val="000000"/>
          <w:lang w:val="bg-BG"/>
        </w:rPr>
        <w:t xml:space="preserve"> от сумата по договора, до стойността на одобрените разходи, след представяне и одобрение на финалния отчет и представяне на </w:t>
      </w:r>
      <w:r w:rsidRPr="006D15D1">
        <w:rPr>
          <w:rFonts w:ascii="SofiaSans" w:hAnsi="SofiaSans"/>
          <w:b/>
          <w:color w:val="000000"/>
          <w:lang w:val="bg-BG"/>
        </w:rPr>
        <w:t>фактура</w:t>
      </w:r>
      <w:r w:rsidRPr="006D15D1">
        <w:rPr>
          <w:rFonts w:ascii="SofiaSans" w:hAnsi="SofiaSans"/>
          <w:color w:val="000000"/>
          <w:lang w:val="bg-BG"/>
        </w:rPr>
        <w:t>.</w:t>
      </w:r>
    </w:p>
    <w:p w:rsidR="0096063A" w:rsidRPr="006D15D1" w:rsidRDefault="0096063A" w:rsidP="008756BB">
      <w:pPr>
        <w:tabs>
          <w:tab w:val="left" w:pos="0"/>
          <w:tab w:val="left" w:pos="142"/>
        </w:tabs>
        <w:spacing w:after="0" w:line="240" w:lineRule="auto"/>
        <w:jc w:val="both"/>
        <w:rPr>
          <w:rFonts w:ascii="SofiaSans" w:hAnsi="SofiaSans"/>
          <w:b/>
          <w:color w:val="000000"/>
          <w:lang w:val="bg-BG"/>
        </w:rPr>
      </w:pPr>
    </w:p>
    <w:p w:rsidR="0096063A" w:rsidRPr="006D15D1" w:rsidRDefault="0096063A" w:rsidP="008756BB">
      <w:pPr>
        <w:tabs>
          <w:tab w:val="left" w:pos="0"/>
          <w:tab w:val="left" w:pos="142"/>
        </w:tabs>
        <w:spacing w:after="0" w:line="240" w:lineRule="auto"/>
        <w:jc w:val="both"/>
        <w:rPr>
          <w:rFonts w:ascii="SofiaSans" w:hAnsi="SofiaSans"/>
          <w:b/>
          <w:color w:val="000000"/>
          <w:lang w:val="bg-BG"/>
        </w:rPr>
      </w:pPr>
      <w:r w:rsidRPr="006D15D1">
        <w:rPr>
          <w:rFonts w:ascii="SofiaSans" w:hAnsi="SofiaSans"/>
          <w:b/>
          <w:color w:val="000000"/>
          <w:lang w:val="bg-BG"/>
        </w:rPr>
        <w:t>Отчетност:</w:t>
      </w:r>
    </w:p>
    <w:p w:rsidR="0096063A" w:rsidRPr="006D15D1" w:rsidRDefault="0096063A" w:rsidP="008756BB">
      <w:pPr>
        <w:numPr>
          <w:ilvl w:val="0"/>
          <w:numId w:val="23"/>
        </w:numPr>
        <w:tabs>
          <w:tab w:val="clear" w:pos="720"/>
          <w:tab w:val="num" w:pos="0"/>
          <w:tab w:val="left" w:pos="426"/>
          <w:tab w:val="left" w:pos="851"/>
        </w:tabs>
        <w:spacing w:after="0" w:line="240" w:lineRule="auto"/>
        <w:ind w:left="0" w:firstLine="0"/>
        <w:jc w:val="both"/>
        <w:rPr>
          <w:rFonts w:ascii="SofiaSans" w:hAnsi="SofiaSans"/>
          <w:color w:val="000000"/>
          <w:lang w:val="bg-BG"/>
        </w:rPr>
      </w:pPr>
      <w:r w:rsidRPr="006D15D1">
        <w:rPr>
          <w:rFonts w:ascii="SofiaSans" w:hAnsi="SofiaSans"/>
          <w:color w:val="000000"/>
          <w:lang w:val="bg-BG"/>
        </w:rPr>
        <w:t xml:space="preserve">Организациите-изпълнители изготвят финален отчет с техническа и финансова част, по образец, утвърден от Програмния съвет и съгласно условията и срока на договора за финансиране. </w:t>
      </w:r>
    </w:p>
    <w:p w:rsidR="0096063A" w:rsidRPr="006D15D1" w:rsidRDefault="0096063A" w:rsidP="008756BB">
      <w:pPr>
        <w:numPr>
          <w:ilvl w:val="0"/>
          <w:numId w:val="23"/>
        </w:numPr>
        <w:tabs>
          <w:tab w:val="clear" w:pos="720"/>
          <w:tab w:val="num" w:pos="0"/>
          <w:tab w:val="left" w:pos="142"/>
          <w:tab w:val="left" w:pos="284"/>
          <w:tab w:val="left" w:pos="851"/>
        </w:tabs>
        <w:spacing w:after="0" w:line="240" w:lineRule="auto"/>
        <w:ind w:left="0" w:firstLine="0"/>
        <w:jc w:val="both"/>
        <w:rPr>
          <w:rFonts w:ascii="SofiaSans" w:hAnsi="SofiaSans"/>
          <w:color w:val="000000"/>
          <w:lang w:val="bg-BG"/>
        </w:rPr>
      </w:pPr>
      <w:r w:rsidRPr="006D15D1">
        <w:rPr>
          <w:rFonts w:ascii="SofiaSans" w:hAnsi="SofiaSans"/>
          <w:color w:val="000000"/>
          <w:lang w:val="bg-BG"/>
        </w:rPr>
        <w:t>При желание да получат междинно плащане, организациите-изпълнители изготвят междинен отчет с техническа и финансова част, по образец, утвърден от Програмния съвет и съгласно условията и срока на договора за финансиране.</w:t>
      </w:r>
    </w:p>
    <w:p w:rsidR="0096063A" w:rsidRPr="006D15D1" w:rsidRDefault="0096063A" w:rsidP="008756BB">
      <w:pPr>
        <w:numPr>
          <w:ilvl w:val="0"/>
          <w:numId w:val="23"/>
        </w:numPr>
        <w:tabs>
          <w:tab w:val="clear" w:pos="720"/>
          <w:tab w:val="num" w:pos="0"/>
          <w:tab w:val="left" w:pos="142"/>
          <w:tab w:val="left" w:pos="284"/>
          <w:tab w:val="left" w:pos="851"/>
        </w:tabs>
        <w:spacing w:after="0" w:line="240" w:lineRule="auto"/>
        <w:ind w:left="0" w:firstLine="0"/>
        <w:jc w:val="both"/>
        <w:rPr>
          <w:rFonts w:ascii="SofiaSans" w:hAnsi="SofiaSans"/>
          <w:color w:val="000000"/>
          <w:lang w:val="bg-BG"/>
        </w:rPr>
      </w:pPr>
      <w:r w:rsidRPr="006D15D1">
        <w:rPr>
          <w:rFonts w:ascii="SofiaSans" w:hAnsi="SofiaSans"/>
          <w:color w:val="000000"/>
          <w:lang w:val="bg-BG"/>
        </w:rPr>
        <w:t>Отчетите се представят от организацията-изпълнител за проверка и приемане от Координатора и Финансиста на Програмата. Извършената проверка, съответно приемането на отчетите се документира с полагане на подпис върху тях от Координатора и Финансиста.</w:t>
      </w:r>
    </w:p>
    <w:p w:rsidR="0096063A" w:rsidRPr="006D15D1" w:rsidRDefault="0096063A" w:rsidP="008756BB">
      <w:pPr>
        <w:numPr>
          <w:ilvl w:val="0"/>
          <w:numId w:val="23"/>
        </w:numPr>
        <w:tabs>
          <w:tab w:val="clear" w:pos="720"/>
          <w:tab w:val="num" w:pos="0"/>
          <w:tab w:val="left" w:pos="142"/>
          <w:tab w:val="left" w:pos="426"/>
          <w:tab w:val="left" w:pos="851"/>
        </w:tabs>
        <w:spacing w:after="0" w:line="240" w:lineRule="auto"/>
        <w:ind w:left="0" w:firstLine="0"/>
        <w:jc w:val="both"/>
        <w:rPr>
          <w:rFonts w:ascii="SofiaSans" w:hAnsi="SofiaSans"/>
          <w:color w:val="000000"/>
          <w:lang w:val="bg-BG"/>
        </w:rPr>
      </w:pPr>
      <w:r w:rsidRPr="006D15D1">
        <w:rPr>
          <w:rFonts w:ascii="SofiaSans" w:hAnsi="SofiaSans"/>
          <w:color w:val="000000"/>
          <w:lang w:val="bg-BG"/>
        </w:rPr>
        <w:t>Към финансовата част на отчетите се прилагат копия от всички документи за направените разходи по проекта с вписано в основанието за тяхното издаване наименованието на проекта и заверени с гриф „Вярно с оригинала“.</w:t>
      </w:r>
    </w:p>
    <w:p w:rsidR="0096063A" w:rsidRPr="006D15D1" w:rsidRDefault="0096063A" w:rsidP="008756BB">
      <w:pPr>
        <w:numPr>
          <w:ilvl w:val="0"/>
          <w:numId w:val="23"/>
        </w:numPr>
        <w:tabs>
          <w:tab w:val="clear" w:pos="720"/>
          <w:tab w:val="num" w:pos="0"/>
          <w:tab w:val="left" w:pos="142"/>
          <w:tab w:val="left" w:pos="426"/>
          <w:tab w:val="left" w:pos="851"/>
        </w:tabs>
        <w:spacing w:after="0" w:line="240" w:lineRule="auto"/>
        <w:ind w:left="0" w:firstLine="0"/>
        <w:jc w:val="both"/>
        <w:rPr>
          <w:rFonts w:ascii="SofiaSans" w:hAnsi="SofiaSans"/>
          <w:color w:val="000000"/>
          <w:lang w:val="bg-BG"/>
        </w:rPr>
      </w:pPr>
      <w:r w:rsidRPr="006D15D1">
        <w:rPr>
          <w:rFonts w:ascii="SofiaSans" w:hAnsi="SofiaSans"/>
          <w:color w:val="000000"/>
          <w:lang w:val="bg-BG"/>
        </w:rPr>
        <w:t>Изпълнителят води отделна счетоводна аналитична отчетност на разходите по проекта, финансиран от бюджета на Столична община.</w:t>
      </w:r>
    </w:p>
    <w:p w:rsidR="0096063A" w:rsidRPr="006D15D1" w:rsidRDefault="0096063A" w:rsidP="008756BB">
      <w:pPr>
        <w:tabs>
          <w:tab w:val="left" w:pos="0"/>
          <w:tab w:val="left" w:pos="142"/>
        </w:tabs>
        <w:spacing w:after="0" w:line="240" w:lineRule="auto"/>
        <w:jc w:val="both"/>
        <w:rPr>
          <w:rFonts w:ascii="SofiaSans" w:hAnsi="SofiaSans"/>
          <w:b/>
          <w:lang w:val="bg-BG"/>
        </w:rPr>
      </w:pPr>
    </w:p>
    <w:p w:rsidR="0096063A" w:rsidRPr="006D15D1" w:rsidRDefault="0096063A" w:rsidP="008756BB">
      <w:pPr>
        <w:tabs>
          <w:tab w:val="left" w:pos="0"/>
          <w:tab w:val="left" w:pos="142"/>
        </w:tabs>
        <w:spacing w:after="0" w:line="240" w:lineRule="auto"/>
        <w:jc w:val="both"/>
        <w:rPr>
          <w:rFonts w:ascii="SofiaSans" w:hAnsi="SofiaSans"/>
          <w:b/>
          <w:lang w:val="bg-BG"/>
        </w:rPr>
      </w:pPr>
      <w:r w:rsidRPr="006D15D1">
        <w:rPr>
          <w:rFonts w:ascii="SofiaSans" w:hAnsi="SofiaSans"/>
          <w:b/>
          <w:lang w:val="bg-BG"/>
        </w:rPr>
        <w:t>Съхраняване на документите по проекта:</w:t>
      </w:r>
    </w:p>
    <w:p w:rsidR="0096063A" w:rsidRPr="006D15D1" w:rsidRDefault="0096063A" w:rsidP="008756BB">
      <w:pPr>
        <w:tabs>
          <w:tab w:val="left" w:pos="0"/>
          <w:tab w:val="left" w:pos="142"/>
        </w:tabs>
        <w:spacing w:after="0" w:line="240" w:lineRule="auto"/>
        <w:jc w:val="both"/>
        <w:rPr>
          <w:rFonts w:ascii="SofiaSans" w:hAnsi="SofiaSans"/>
          <w:color w:val="555555"/>
          <w:lang w:val="bg-BG"/>
        </w:rPr>
      </w:pPr>
      <w:r w:rsidRPr="006D15D1">
        <w:rPr>
          <w:rFonts w:ascii="SofiaSans" w:hAnsi="SofiaSans"/>
          <w:color w:val="000000"/>
          <w:lang w:val="bg-BG"/>
        </w:rPr>
        <w:t>Изпълнителят на проекта и административния секретар на Програмата съхраняват документацията по проекта за срок от пет години след приключване изпълнението на проекта.</w:t>
      </w:r>
      <w:r w:rsidRPr="006D15D1">
        <w:rPr>
          <w:rFonts w:ascii="SofiaSans" w:hAnsi="SofiaSans"/>
          <w:color w:val="555555"/>
          <w:lang w:val="bg-BG"/>
        </w:rPr>
        <w:t xml:space="preserve"> </w:t>
      </w:r>
      <w:r w:rsidRPr="006D15D1">
        <w:rPr>
          <w:rFonts w:ascii="SofiaSans" w:hAnsi="SofiaSans"/>
          <w:color w:val="000000"/>
          <w:lang w:val="bg-BG"/>
        </w:rPr>
        <w:t>След изтичане на срока документацията се предава в архива на Столична община.</w:t>
      </w:r>
    </w:p>
    <w:p w:rsidR="0096063A" w:rsidRDefault="0096063A" w:rsidP="008756BB">
      <w:pPr>
        <w:tabs>
          <w:tab w:val="left" w:pos="0"/>
          <w:tab w:val="left" w:pos="142"/>
        </w:tabs>
        <w:spacing w:after="0" w:line="240" w:lineRule="auto"/>
        <w:jc w:val="both"/>
        <w:rPr>
          <w:rFonts w:ascii="SofiaSans" w:hAnsi="SofiaSans"/>
          <w:color w:val="000000"/>
          <w:lang w:val="bg-BG"/>
        </w:rPr>
      </w:pPr>
    </w:p>
    <w:p w:rsidR="002B1D30" w:rsidRDefault="002B1D30" w:rsidP="008756BB">
      <w:pPr>
        <w:tabs>
          <w:tab w:val="left" w:pos="0"/>
          <w:tab w:val="left" w:pos="142"/>
        </w:tabs>
        <w:spacing w:after="0" w:line="240" w:lineRule="auto"/>
        <w:jc w:val="both"/>
        <w:rPr>
          <w:rFonts w:ascii="SofiaSans" w:hAnsi="SofiaSans"/>
          <w:color w:val="000000"/>
          <w:lang w:val="bg-BG"/>
        </w:rPr>
      </w:pPr>
    </w:p>
    <w:p w:rsidR="002B1D30" w:rsidRPr="006D15D1" w:rsidRDefault="002B1D30" w:rsidP="008756BB">
      <w:pPr>
        <w:tabs>
          <w:tab w:val="left" w:pos="0"/>
          <w:tab w:val="left" w:pos="142"/>
        </w:tabs>
        <w:spacing w:after="0" w:line="240" w:lineRule="auto"/>
        <w:jc w:val="both"/>
        <w:rPr>
          <w:rFonts w:ascii="SofiaSans" w:hAnsi="SofiaSans"/>
          <w:color w:val="000000"/>
          <w:lang w:val="bg-BG"/>
        </w:rPr>
      </w:pPr>
      <w:bookmarkStart w:id="0" w:name="_GoBack"/>
      <w:bookmarkEnd w:id="0"/>
    </w:p>
    <w:p w:rsidR="0096063A" w:rsidRPr="006D15D1" w:rsidRDefault="0096063A" w:rsidP="008756BB">
      <w:pPr>
        <w:tabs>
          <w:tab w:val="left" w:pos="0"/>
          <w:tab w:val="left" w:pos="142"/>
        </w:tabs>
        <w:spacing w:after="0" w:line="240" w:lineRule="auto"/>
        <w:jc w:val="both"/>
        <w:rPr>
          <w:rFonts w:ascii="SofiaSans" w:hAnsi="SofiaSans"/>
          <w:b/>
          <w:color w:val="000000"/>
          <w:lang w:val="bg-BG"/>
        </w:rPr>
      </w:pPr>
      <w:r w:rsidRPr="006D15D1">
        <w:rPr>
          <w:rFonts w:ascii="SofiaSans" w:hAnsi="SofiaSans"/>
          <w:b/>
          <w:color w:val="000000"/>
          <w:lang w:val="bg-BG"/>
        </w:rPr>
        <w:lastRenderedPageBreak/>
        <w:t>Мониторинг и контрол:</w:t>
      </w:r>
    </w:p>
    <w:p w:rsidR="0096063A" w:rsidRPr="006D15D1" w:rsidRDefault="0096063A" w:rsidP="008756BB">
      <w:pPr>
        <w:tabs>
          <w:tab w:val="left" w:pos="0"/>
          <w:tab w:val="left" w:pos="142"/>
        </w:tabs>
        <w:spacing w:after="0" w:line="240" w:lineRule="auto"/>
        <w:jc w:val="both"/>
        <w:rPr>
          <w:rFonts w:ascii="SofiaSans" w:hAnsi="SofiaSans"/>
          <w:color w:val="000000"/>
          <w:lang w:val="bg-BG"/>
        </w:rPr>
      </w:pPr>
      <w:r w:rsidRPr="006D15D1">
        <w:rPr>
          <w:rFonts w:ascii="SofiaSans" w:hAnsi="SofiaSans"/>
          <w:color w:val="000000"/>
          <w:lang w:val="bg-BG"/>
        </w:rPr>
        <w:t xml:space="preserve">Програмният съвет осъществява мониторинг, контрол и оценка на изпълнението на проектите. </w:t>
      </w:r>
      <w:r w:rsidR="00815AAF" w:rsidRPr="006D15D1">
        <w:rPr>
          <w:rFonts w:ascii="SofiaSans" w:hAnsi="SofiaSans"/>
          <w:color w:val="000000"/>
          <w:lang w:val="bg-BG"/>
        </w:rPr>
        <w:t>Представителите на Столична община могат да правят проверки на изпълнението на проектите.</w:t>
      </w:r>
    </w:p>
    <w:p w:rsidR="00406F2A" w:rsidRPr="006D15D1" w:rsidRDefault="00406F2A" w:rsidP="008756BB">
      <w:pPr>
        <w:pStyle w:val="ListParagraph"/>
        <w:spacing w:after="0" w:line="240" w:lineRule="auto"/>
        <w:rPr>
          <w:rFonts w:ascii="SofiaSans" w:hAnsi="SofiaSans"/>
          <w:b/>
          <w:u w:val="single"/>
        </w:rPr>
      </w:pPr>
    </w:p>
    <w:p w:rsidR="006A73EF" w:rsidRPr="006D15D1" w:rsidRDefault="006A73EF" w:rsidP="008756BB">
      <w:pPr>
        <w:pStyle w:val="ListParagraph"/>
        <w:spacing w:after="0" w:line="240" w:lineRule="auto"/>
        <w:rPr>
          <w:rFonts w:ascii="SofiaSans" w:hAnsi="SofiaSans"/>
          <w:b/>
          <w:u w:val="single"/>
        </w:rPr>
      </w:pPr>
    </w:p>
    <w:p w:rsidR="006A73EF" w:rsidRPr="006D15D1" w:rsidRDefault="006A73EF" w:rsidP="008756BB">
      <w:pPr>
        <w:pStyle w:val="ListParagraph"/>
        <w:spacing w:after="0" w:line="240" w:lineRule="auto"/>
        <w:rPr>
          <w:rFonts w:ascii="SofiaSans" w:hAnsi="SofiaSans"/>
          <w:b/>
          <w:u w:val="single"/>
        </w:rPr>
      </w:pPr>
    </w:p>
    <w:p w:rsidR="00C5061C" w:rsidRPr="005E647F" w:rsidRDefault="00406F2A" w:rsidP="008756BB">
      <w:pPr>
        <w:pStyle w:val="MediumShading1-Accent11"/>
        <w:jc w:val="center"/>
        <w:rPr>
          <w:rFonts w:ascii="SofiaSans" w:hAnsi="SofiaSans"/>
          <w:b/>
          <w:u w:val="single"/>
          <w:lang w:val="bg-BG"/>
        </w:rPr>
      </w:pPr>
      <w:r w:rsidRPr="006D15D1">
        <w:rPr>
          <w:rFonts w:ascii="SofiaSans" w:hAnsi="SofiaSans"/>
          <w:b/>
          <w:u w:val="single"/>
          <w:lang w:val="bg-BG"/>
        </w:rPr>
        <w:t>XVII</w:t>
      </w:r>
      <w:r w:rsidR="0096063A" w:rsidRPr="006D15D1">
        <w:rPr>
          <w:rFonts w:ascii="SofiaSans" w:hAnsi="SofiaSans"/>
          <w:b/>
          <w:u w:val="single"/>
        </w:rPr>
        <w:t>I</w:t>
      </w:r>
      <w:r w:rsidRPr="006D15D1">
        <w:rPr>
          <w:rFonts w:ascii="SofiaSans" w:hAnsi="SofiaSans"/>
          <w:b/>
          <w:u w:val="single"/>
          <w:lang w:val="bg-BG"/>
        </w:rPr>
        <w:t xml:space="preserve">. </w:t>
      </w:r>
      <w:r w:rsidR="001D3212" w:rsidRPr="006D15D1">
        <w:rPr>
          <w:rFonts w:ascii="SofiaSans" w:hAnsi="SofiaSans"/>
          <w:b/>
          <w:u w:val="single"/>
          <w:lang w:val="bg-BG"/>
        </w:rPr>
        <w:t>ПРИЛОЖЕНИЯ</w:t>
      </w:r>
      <w:r w:rsidR="00F12730" w:rsidRPr="006D15D1">
        <w:rPr>
          <w:rFonts w:ascii="SofiaSans" w:hAnsi="SofiaSans"/>
          <w:b/>
          <w:u w:val="single"/>
          <w:lang w:val="bg-BG"/>
        </w:rPr>
        <w:t xml:space="preserve"> 1</w:t>
      </w:r>
      <w:r w:rsidR="005F5683" w:rsidRPr="006D15D1">
        <w:rPr>
          <w:rFonts w:ascii="SofiaSans" w:hAnsi="SofiaSans"/>
          <w:b/>
          <w:u w:val="single"/>
          <w:lang w:val="bg-BG"/>
        </w:rPr>
        <w:t>-1</w:t>
      </w:r>
      <w:r w:rsidR="009D28AD" w:rsidRPr="006D15D1">
        <w:rPr>
          <w:rFonts w:ascii="SofiaSans" w:hAnsi="SofiaSans"/>
          <w:b/>
          <w:u w:val="single"/>
          <w:lang w:val="bg-BG"/>
        </w:rPr>
        <w:t>2</w:t>
      </w:r>
      <w:r w:rsidR="00546CEE" w:rsidRPr="006D15D1">
        <w:rPr>
          <w:rFonts w:ascii="SofiaSans" w:hAnsi="SofiaSans"/>
          <w:b/>
          <w:u w:val="single"/>
          <w:lang w:val="bg-BG"/>
        </w:rPr>
        <w:t>:</w:t>
      </w:r>
      <w:r w:rsidR="001D3212" w:rsidRPr="006D15D1">
        <w:rPr>
          <w:rFonts w:ascii="SofiaSans" w:hAnsi="SofiaSans"/>
          <w:b/>
          <w:u w:val="single"/>
          <w:lang w:val="bg-BG"/>
        </w:rPr>
        <w:t xml:space="preserve"> (ФОРМУЛЯР ЗА </w:t>
      </w:r>
      <w:r w:rsidR="00546CEE" w:rsidRPr="006D15D1">
        <w:rPr>
          <w:rFonts w:ascii="SofiaSans" w:hAnsi="SofiaSans"/>
          <w:b/>
          <w:u w:val="single"/>
          <w:lang w:val="bg-BG"/>
        </w:rPr>
        <w:t>ПРОЕКТ</w:t>
      </w:r>
      <w:r w:rsidR="001D3212" w:rsidRPr="006D15D1">
        <w:rPr>
          <w:rFonts w:ascii="SofiaSans" w:hAnsi="SofiaSans"/>
          <w:b/>
          <w:u w:val="single"/>
          <w:lang w:val="bg-BG"/>
        </w:rPr>
        <w:t xml:space="preserve">, БЛАНКА НА БЮДЖЕТ НА ПРОЕКТА, ПЛАН-ГРАФИК ЗА ИЗПЪЛНЕНИЕ ДЕЙНОСТИТЕ НА ПРОЕКТА, </w:t>
      </w:r>
      <w:r w:rsidR="00F12730" w:rsidRPr="006D15D1">
        <w:rPr>
          <w:rFonts w:ascii="SofiaSans" w:hAnsi="SofiaSans"/>
          <w:b/>
          <w:u w:val="single"/>
          <w:lang w:val="bg-BG"/>
        </w:rPr>
        <w:t xml:space="preserve">ДЕКЛАРАЦИИ, </w:t>
      </w:r>
      <w:r w:rsidR="001D3212" w:rsidRPr="006D15D1">
        <w:rPr>
          <w:rFonts w:ascii="SofiaSans" w:hAnsi="SofiaSans"/>
          <w:b/>
          <w:u w:val="single"/>
          <w:lang w:val="bg-BG"/>
        </w:rPr>
        <w:t>ПРОЕКТ НА ДОГОВОР</w:t>
      </w:r>
      <w:r w:rsidR="009D28AD" w:rsidRPr="006D15D1">
        <w:rPr>
          <w:rFonts w:ascii="SofiaSans" w:hAnsi="SofiaSans"/>
          <w:b/>
          <w:u w:val="single"/>
          <w:lang w:val="bg-BG"/>
        </w:rPr>
        <w:t>, БЛАНКИ НА ОТЧЕТИ</w:t>
      </w:r>
      <w:r w:rsidR="001D3212" w:rsidRPr="006D15D1">
        <w:rPr>
          <w:rFonts w:ascii="SofiaSans" w:hAnsi="SofiaSans"/>
          <w:b/>
          <w:u w:val="single"/>
          <w:lang w:val="bg-BG"/>
        </w:rPr>
        <w:t xml:space="preserve"> И ДР.)</w:t>
      </w:r>
    </w:p>
    <w:p w:rsidR="00406F2A" w:rsidRPr="005E647F" w:rsidRDefault="00406F2A" w:rsidP="008756BB">
      <w:pPr>
        <w:pStyle w:val="ListParagraph"/>
        <w:spacing w:after="0" w:line="240" w:lineRule="auto"/>
        <w:rPr>
          <w:rFonts w:ascii="SofiaSans" w:hAnsi="SofiaSans"/>
          <w:b/>
          <w:u w:val="single"/>
        </w:rPr>
      </w:pPr>
    </w:p>
    <w:p w:rsidR="00406F2A" w:rsidRPr="005E647F" w:rsidRDefault="00406F2A" w:rsidP="008756BB">
      <w:pPr>
        <w:pStyle w:val="MediumShading1-Accent11"/>
        <w:jc w:val="center"/>
        <w:rPr>
          <w:rFonts w:ascii="SofiaSans" w:hAnsi="SofiaSans"/>
          <w:b/>
          <w:lang w:val="bg-BG"/>
        </w:rPr>
      </w:pPr>
    </w:p>
    <w:p w:rsidR="0096063A" w:rsidRPr="005E647F" w:rsidRDefault="0096063A" w:rsidP="008756BB">
      <w:pPr>
        <w:pStyle w:val="MediumShading1-Accent11"/>
        <w:jc w:val="center"/>
        <w:rPr>
          <w:rFonts w:ascii="SofiaSans" w:hAnsi="SofiaSans"/>
          <w:b/>
          <w:lang w:val="bg-BG"/>
        </w:rPr>
      </w:pPr>
    </w:p>
    <w:sectPr w:rsidR="0096063A" w:rsidRPr="005E647F" w:rsidSect="00D01330">
      <w:footerReference w:type="even" r:id="rId12"/>
      <w:footerReference w:type="default" r:id="rId13"/>
      <w:headerReference w:type="first" r:id="rId14"/>
      <w:footerReference w:type="first" r:id="rId15"/>
      <w:pgSz w:w="12240" w:h="15840"/>
      <w:pgMar w:top="877" w:right="758" w:bottom="426"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861" w:rsidRDefault="00CF3861" w:rsidP="003D3243">
      <w:pPr>
        <w:spacing w:after="0" w:line="240" w:lineRule="auto"/>
      </w:pPr>
      <w:r>
        <w:separator/>
      </w:r>
    </w:p>
  </w:endnote>
  <w:endnote w:type="continuationSeparator" w:id="0">
    <w:p w:rsidR="00CF3861" w:rsidRDefault="00CF3861" w:rsidP="003D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ofiaSans">
    <w:panose1 w:val="00000500000000000000"/>
    <w:charset w:val="CC"/>
    <w:family w:val="auto"/>
    <w:pitch w:val="variable"/>
    <w:sig w:usb0="00000287" w:usb1="00000001"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alNew">
    <w:altName w:val="Georgia"/>
    <w:panose1 w:val="00000000000000000000"/>
    <w:charset w:val="00"/>
    <w:family w:val="auto"/>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203" w:usb1="00000000" w:usb2="00000000" w:usb3="00000000" w:csb0="00000005"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B2F" w:rsidRDefault="00C93B2F" w:rsidP="00EC60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3B2F" w:rsidRDefault="00C93B2F" w:rsidP="00C402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B2F" w:rsidRPr="00F35C72" w:rsidRDefault="00C93B2F" w:rsidP="00EC60CD">
    <w:pPr>
      <w:pStyle w:val="Footer"/>
      <w:framePr w:wrap="around" w:vAnchor="text" w:hAnchor="margin" w:xAlign="right" w:y="1"/>
      <w:rPr>
        <w:rStyle w:val="PageNumber"/>
        <w:rFonts w:ascii="Arial" w:hAnsi="Arial" w:cs="Arial"/>
        <w:sz w:val="20"/>
      </w:rPr>
    </w:pPr>
    <w:r w:rsidRPr="00F35C72">
      <w:rPr>
        <w:rStyle w:val="PageNumber"/>
        <w:rFonts w:ascii="Arial" w:hAnsi="Arial" w:cs="Arial"/>
        <w:sz w:val="20"/>
      </w:rPr>
      <w:fldChar w:fldCharType="begin"/>
    </w:r>
    <w:r w:rsidRPr="00F35C72">
      <w:rPr>
        <w:rStyle w:val="PageNumber"/>
        <w:rFonts w:ascii="Arial" w:hAnsi="Arial" w:cs="Arial"/>
        <w:sz w:val="20"/>
      </w:rPr>
      <w:instrText xml:space="preserve">PAGE  </w:instrText>
    </w:r>
    <w:r w:rsidRPr="00F35C72">
      <w:rPr>
        <w:rStyle w:val="PageNumber"/>
        <w:rFonts w:ascii="Arial" w:hAnsi="Arial" w:cs="Arial"/>
        <w:sz w:val="20"/>
      </w:rPr>
      <w:fldChar w:fldCharType="separate"/>
    </w:r>
    <w:r w:rsidR="002B1D30">
      <w:rPr>
        <w:rStyle w:val="PageNumber"/>
        <w:rFonts w:ascii="Arial" w:hAnsi="Arial" w:cs="Arial"/>
        <w:noProof/>
        <w:sz w:val="20"/>
      </w:rPr>
      <w:t>13</w:t>
    </w:r>
    <w:r w:rsidRPr="00F35C72">
      <w:rPr>
        <w:rStyle w:val="PageNumber"/>
        <w:rFonts w:ascii="Arial" w:hAnsi="Arial" w:cs="Arial"/>
        <w:sz w:val="20"/>
      </w:rPr>
      <w:fldChar w:fldCharType="end"/>
    </w:r>
  </w:p>
  <w:p w:rsidR="00C93B2F" w:rsidRPr="00C40297" w:rsidRDefault="00C93B2F" w:rsidP="00C40297">
    <w:pPr>
      <w:pStyle w:val="Footer"/>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B2F" w:rsidRDefault="00C93B2F">
    <w:pPr>
      <w:pStyle w:val="Footer"/>
      <w:jc w:val="right"/>
    </w:pPr>
    <w:r>
      <w:fldChar w:fldCharType="begin"/>
    </w:r>
    <w:r>
      <w:instrText xml:space="preserve"> PAGE   \* MERGEFORMAT </w:instrText>
    </w:r>
    <w:r>
      <w:fldChar w:fldCharType="separate"/>
    </w:r>
    <w:r w:rsidR="00A11C99">
      <w:rPr>
        <w:noProof/>
      </w:rPr>
      <w:t>1</w:t>
    </w:r>
    <w:r>
      <w:rPr>
        <w:noProof/>
      </w:rPr>
      <w:fldChar w:fldCharType="end"/>
    </w:r>
  </w:p>
  <w:p w:rsidR="00C93B2F" w:rsidRDefault="00C93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861" w:rsidRDefault="00CF3861" w:rsidP="003D3243">
      <w:pPr>
        <w:spacing w:after="0" w:line="240" w:lineRule="auto"/>
      </w:pPr>
      <w:r>
        <w:separator/>
      </w:r>
    </w:p>
  </w:footnote>
  <w:footnote w:type="continuationSeparator" w:id="0">
    <w:p w:rsidR="00CF3861" w:rsidRDefault="00CF3861" w:rsidP="003D3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B2F" w:rsidRDefault="00647EB7" w:rsidP="00402D7C">
    <w:pPr>
      <w:jc w:val="center"/>
      <w:rPr>
        <w:lang w:val="bg-BG"/>
      </w:rPr>
    </w:pPr>
    <w:r>
      <w:rPr>
        <w:noProof/>
      </w:rPr>
      <w:drawing>
        <wp:inline distT="0" distB="0" distL="0" distR="0">
          <wp:extent cx="752475" cy="800100"/>
          <wp:effectExtent l="0" t="0" r="0" b="0"/>
          <wp:docPr id="6"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p>
  <w:p w:rsidR="00C93B2F" w:rsidRPr="005A31DF" w:rsidRDefault="00932F34" w:rsidP="00346C93">
    <w:pPr>
      <w:pStyle w:val="Heading5"/>
      <w:rPr>
        <w:rFonts w:ascii="SofiaSans" w:hAnsi="SofiaSans"/>
        <w:sz w:val="32"/>
        <w:szCs w:val="32"/>
        <w:u w:val="single"/>
      </w:rPr>
    </w:pPr>
    <w:r w:rsidRPr="005A31DF">
      <w:rPr>
        <w:rFonts w:ascii="SofiaSans" w:hAnsi="SofiaSans"/>
        <w:sz w:val="32"/>
        <w:szCs w:val="32"/>
        <w:u w:val="single"/>
        <w:lang w:val="ru-RU"/>
      </w:rPr>
      <w:t xml:space="preserve">СТОЛИЧНА ПРОГРАМА </w:t>
    </w:r>
    <w:r w:rsidRPr="005A31DF">
      <w:rPr>
        <w:rFonts w:ascii="SofiaSans" w:hAnsi="SofiaSans"/>
        <w:sz w:val="32"/>
        <w:szCs w:val="32"/>
      </w:rPr>
      <w:t>„</w:t>
    </w:r>
    <w:r w:rsidR="00C93B2F" w:rsidRPr="005A31DF">
      <w:rPr>
        <w:rFonts w:ascii="SofiaSans" w:hAnsi="SofiaSans"/>
        <w:sz w:val="32"/>
        <w:szCs w:val="32"/>
        <w:u w:val="single"/>
        <w:lang w:val="ru-RU"/>
      </w:rPr>
      <w:t>СОЦИАЛНИ ИНОВАЦИИ</w:t>
    </w:r>
    <w:r w:rsidRPr="005A31DF">
      <w:rPr>
        <w:rFonts w:ascii="SofiaSans" w:hAnsi="SofiaSans"/>
        <w:sz w:val="32"/>
        <w:szCs w:val="32"/>
        <w:u w:val="single"/>
      </w:rPr>
      <w:t>“</w:t>
    </w:r>
  </w:p>
  <w:p w:rsidR="00C93B2F" w:rsidRPr="009B6896" w:rsidRDefault="00C93B2F" w:rsidP="00346C93">
    <w:pPr>
      <w:pStyle w:val="Heading5"/>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917"/>
    <w:multiLevelType w:val="hybridMultilevel"/>
    <w:tmpl w:val="785E3F5A"/>
    <w:lvl w:ilvl="0" w:tplc="D45C7852">
      <w:start w:val="3"/>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550BBF"/>
    <w:multiLevelType w:val="hybridMultilevel"/>
    <w:tmpl w:val="7D20AD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80F6962"/>
    <w:multiLevelType w:val="hybridMultilevel"/>
    <w:tmpl w:val="41DCF828"/>
    <w:lvl w:ilvl="0" w:tplc="04020001">
      <w:start w:val="1"/>
      <w:numFmt w:val="bullet"/>
      <w:lvlText w:val=""/>
      <w:lvlJc w:val="left"/>
      <w:pPr>
        <w:ind w:left="2880" w:hanging="360"/>
      </w:pPr>
      <w:rPr>
        <w:rFonts w:ascii="Symbol" w:hAnsi="Symbol" w:hint="default"/>
      </w:rPr>
    </w:lvl>
    <w:lvl w:ilvl="1" w:tplc="04020003" w:tentative="1">
      <w:start w:val="1"/>
      <w:numFmt w:val="bullet"/>
      <w:lvlText w:val="o"/>
      <w:lvlJc w:val="left"/>
      <w:pPr>
        <w:ind w:left="3600" w:hanging="360"/>
      </w:pPr>
      <w:rPr>
        <w:rFonts w:ascii="Courier New" w:hAnsi="Courier New" w:cs="Courier New" w:hint="default"/>
      </w:rPr>
    </w:lvl>
    <w:lvl w:ilvl="2" w:tplc="04020005" w:tentative="1">
      <w:start w:val="1"/>
      <w:numFmt w:val="bullet"/>
      <w:lvlText w:val=""/>
      <w:lvlJc w:val="left"/>
      <w:pPr>
        <w:ind w:left="4320" w:hanging="360"/>
      </w:pPr>
      <w:rPr>
        <w:rFonts w:ascii="Wingdings" w:hAnsi="Wingdings" w:hint="default"/>
      </w:rPr>
    </w:lvl>
    <w:lvl w:ilvl="3" w:tplc="04020001" w:tentative="1">
      <w:start w:val="1"/>
      <w:numFmt w:val="bullet"/>
      <w:lvlText w:val=""/>
      <w:lvlJc w:val="left"/>
      <w:pPr>
        <w:ind w:left="5040" w:hanging="360"/>
      </w:pPr>
      <w:rPr>
        <w:rFonts w:ascii="Symbol" w:hAnsi="Symbol" w:hint="default"/>
      </w:rPr>
    </w:lvl>
    <w:lvl w:ilvl="4" w:tplc="04020003" w:tentative="1">
      <w:start w:val="1"/>
      <w:numFmt w:val="bullet"/>
      <w:lvlText w:val="o"/>
      <w:lvlJc w:val="left"/>
      <w:pPr>
        <w:ind w:left="5760" w:hanging="360"/>
      </w:pPr>
      <w:rPr>
        <w:rFonts w:ascii="Courier New" w:hAnsi="Courier New" w:cs="Courier New" w:hint="default"/>
      </w:rPr>
    </w:lvl>
    <w:lvl w:ilvl="5" w:tplc="04020005" w:tentative="1">
      <w:start w:val="1"/>
      <w:numFmt w:val="bullet"/>
      <w:lvlText w:val=""/>
      <w:lvlJc w:val="left"/>
      <w:pPr>
        <w:ind w:left="6480" w:hanging="360"/>
      </w:pPr>
      <w:rPr>
        <w:rFonts w:ascii="Wingdings" w:hAnsi="Wingdings" w:hint="default"/>
      </w:rPr>
    </w:lvl>
    <w:lvl w:ilvl="6" w:tplc="04020001" w:tentative="1">
      <w:start w:val="1"/>
      <w:numFmt w:val="bullet"/>
      <w:lvlText w:val=""/>
      <w:lvlJc w:val="left"/>
      <w:pPr>
        <w:ind w:left="7200" w:hanging="360"/>
      </w:pPr>
      <w:rPr>
        <w:rFonts w:ascii="Symbol" w:hAnsi="Symbol" w:hint="default"/>
      </w:rPr>
    </w:lvl>
    <w:lvl w:ilvl="7" w:tplc="04020003" w:tentative="1">
      <w:start w:val="1"/>
      <w:numFmt w:val="bullet"/>
      <w:lvlText w:val="o"/>
      <w:lvlJc w:val="left"/>
      <w:pPr>
        <w:ind w:left="7920" w:hanging="360"/>
      </w:pPr>
      <w:rPr>
        <w:rFonts w:ascii="Courier New" w:hAnsi="Courier New" w:cs="Courier New" w:hint="default"/>
      </w:rPr>
    </w:lvl>
    <w:lvl w:ilvl="8" w:tplc="04020005" w:tentative="1">
      <w:start w:val="1"/>
      <w:numFmt w:val="bullet"/>
      <w:lvlText w:val=""/>
      <w:lvlJc w:val="left"/>
      <w:pPr>
        <w:ind w:left="8640" w:hanging="360"/>
      </w:pPr>
      <w:rPr>
        <w:rFonts w:ascii="Wingdings" w:hAnsi="Wingdings" w:hint="default"/>
      </w:rPr>
    </w:lvl>
  </w:abstractNum>
  <w:abstractNum w:abstractNumId="3" w15:restartNumberingAfterBreak="0">
    <w:nsid w:val="0903630A"/>
    <w:multiLevelType w:val="hybridMultilevel"/>
    <w:tmpl w:val="9D065BEC"/>
    <w:lvl w:ilvl="0" w:tplc="6E8C6296">
      <w:start w:val="1"/>
      <w:numFmt w:val="bullet"/>
      <w:lvlText w:val="-"/>
      <w:lvlJc w:val="left"/>
      <w:pPr>
        <w:ind w:left="720" w:hanging="360"/>
      </w:pPr>
      <w:rPr>
        <w:rFonts w:ascii="Arial" w:eastAsia="Calibri" w:hAnsi="Arial" w:cs="Aria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FC40D37"/>
    <w:multiLevelType w:val="hybridMultilevel"/>
    <w:tmpl w:val="10BC838E"/>
    <w:lvl w:ilvl="0" w:tplc="6FBAAFAA">
      <w:start w:val="1"/>
      <w:numFmt w:val="decimal"/>
      <w:lvlText w:val="%1."/>
      <w:lvlJc w:val="left"/>
      <w:pPr>
        <w:ind w:left="394" w:hanging="360"/>
      </w:pPr>
      <w:rPr>
        <w:rFonts w:hint="default"/>
        <w:b/>
      </w:rPr>
    </w:lvl>
    <w:lvl w:ilvl="1" w:tplc="04020019">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5" w15:restartNumberingAfterBreak="0">
    <w:nsid w:val="1AC77719"/>
    <w:multiLevelType w:val="hybridMultilevel"/>
    <w:tmpl w:val="C122D8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C26028B"/>
    <w:multiLevelType w:val="hybridMultilevel"/>
    <w:tmpl w:val="933A90F0"/>
    <w:lvl w:ilvl="0" w:tplc="C1F20D96">
      <w:start w:val="1"/>
      <w:numFmt w:val="upperRoman"/>
      <w:lvlText w:val="%1."/>
      <w:lvlJc w:val="left"/>
      <w:pPr>
        <w:ind w:left="754" w:hanging="72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7" w15:restartNumberingAfterBreak="0">
    <w:nsid w:val="1CE6511A"/>
    <w:multiLevelType w:val="hybridMultilevel"/>
    <w:tmpl w:val="B72A6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1BB3541"/>
    <w:multiLevelType w:val="hybridMultilevel"/>
    <w:tmpl w:val="5AB2E900"/>
    <w:lvl w:ilvl="0" w:tplc="04190001">
      <w:start w:val="1"/>
      <w:numFmt w:val="bullet"/>
      <w:lvlText w:val=""/>
      <w:lvlJc w:val="left"/>
      <w:pPr>
        <w:ind w:left="1080" w:hanging="360"/>
      </w:pPr>
      <w:rPr>
        <w:rFonts w:ascii="Symbol" w:hAnsi="Symbol"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9" w15:restartNumberingAfterBreak="0">
    <w:nsid w:val="2CCB24EA"/>
    <w:multiLevelType w:val="hybridMultilevel"/>
    <w:tmpl w:val="EBD4BA1A"/>
    <w:lvl w:ilvl="0" w:tplc="176CF26C">
      <w:start w:val="1"/>
      <w:numFmt w:val="decimal"/>
      <w:lvlText w:val="%1."/>
      <w:lvlJc w:val="left"/>
      <w:pPr>
        <w:ind w:left="1070" w:hanging="360"/>
      </w:pPr>
      <w:rPr>
        <w:rFonts w:hint="default"/>
        <w:b/>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10" w15:restartNumberingAfterBreak="0">
    <w:nsid w:val="2DCA5E1D"/>
    <w:multiLevelType w:val="hybridMultilevel"/>
    <w:tmpl w:val="1012EF0C"/>
    <w:lvl w:ilvl="0" w:tplc="3C9E09E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13201C9"/>
    <w:multiLevelType w:val="hybridMultilevel"/>
    <w:tmpl w:val="AA309E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24A0603"/>
    <w:multiLevelType w:val="hybridMultilevel"/>
    <w:tmpl w:val="382EA48A"/>
    <w:lvl w:ilvl="0" w:tplc="AE3E285E">
      <w:start w:val="1"/>
      <w:numFmt w:val="decimal"/>
      <w:lvlText w:val="%1."/>
      <w:lvlJc w:val="left"/>
      <w:pPr>
        <w:tabs>
          <w:tab w:val="num" w:pos="720"/>
        </w:tabs>
        <w:ind w:left="720" w:hanging="360"/>
      </w:pPr>
      <w:rPr>
        <w:rFonts w:hint="default"/>
        <w:b/>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23E07"/>
    <w:multiLevelType w:val="hybridMultilevel"/>
    <w:tmpl w:val="89888DF8"/>
    <w:lvl w:ilvl="0" w:tplc="E48C6FB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ADC3E04"/>
    <w:multiLevelType w:val="hybridMultilevel"/>
    <w:tmpl w:val="CE5402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63056FE"/>
    <w:multiLevelType w:val="hybridMultilevel"/>
    <w:tmpl w:val="2462418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15:restartNumberingAfterBreak="0">
    <w:nsid w:val="48BF1D3F"/>
    <w:multiLevelType w:val="multilevel"/>
    <w:tmpl w:val="1BDAE1A4"/>
    <w:lvl w:ilvl="0">
      <w:start w:val="1"/>
      <w:numFmt w:val="decimal"/>
      <w:lvlText w:val="%1."/>
      <w:lvlJc w:val="left"/>
      <w:pPr>
        <w:tabs>
          <w:tab w:val="num" w:pos="720"/>
        </w:tabs>
        <w:ind w:left="720" w:hanging="360"/>
      </w:pPr>
      <w:rPr>
        <w:rFonts w:ascii="SofiaSans" w:eastAsia="Calibri" w:hAnsi="SofiaSans" w:cs="Times New Roman" w:hint="default"/>
        <w:b/>
        <w:color w:val="00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7A54DF"/>
    <w:multiLevelType w:val="hybridMultilevel"/>
    <w:tmpl w:val="EBA472C4"/>
    <w:lvl w:ilvl="0" w:tplc="25F0D84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F704100"/>
    <w:multiLevelType w:val="hybridMultilevel"/>
    <w:tmpl w:val="4286821E"/>
    <w:lvl w:ilvl="0" w:tplc="52609016">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1B42264"/>
    <w:multiLevelType w:val="hybridMultilevel"/>
    <w:tmpl w:val="FA923A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54016DFE"/>
    <w:multiLevelType w:val="hybridMultilevel"/>
    <w:tmpl w:val="7174056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1" w15:restartNumberingAfterBreak="0">
    <w:nsid w:val="55671381"/>
    <w:multiLevelType w:val="hybridMultilevel"/>
    <w:tmpl w:val="9E3E43D2"/>
    <w:lvl w:ilvl="0" w:tplc="414EA92C">
      <w:start w:val="8"/>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1857D6B"/>
    <w:multiLevelType w:val="hybridMultilevel"/>
    <w:tmpl w:val="A4B68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B24262"/>
    <w:multiLevelType w:val="hybridMultilevel"/>
    <w:tmpl w:val="03181A9C"/>
    <w:lvl w:ilvl="0" w:tplc="3326940C">
      <w:start w:val="2"/>
      <w:numFmt w:val="decimal"/>
      <w:lvlText w:val="%1."/>
      <w:lvlJc w:val="left"/>
      <w:pPr>
        <w:ind w:left="720" w:hanging="360"/>
      </w:pPr>
      <w:rPr>
        <w:rFonts w:ascii="Arial" w:hAnsi="Arial" w:cs="Arial" w:hint="default"/>
        <w:b/>
        <w:i w:val="0"/>
        <w:color w:val="000000"/>
        <w:sz w:val="2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6A9C243B"/>
    <w:multiLevelType w:val="hybridMultilevel"/>
    <w:tmpl w:val="DE24AC60"/>
    <w:lvl w:ilvl="0" w:tplc="6AE086C6">
      <w:start w:val="1"/>
      <w:numFmt w:val="decimal"/>
      <w:lvlText w:val="%1."/>
      <w:lvlJc w:val="left"/>
      <w:pPr>
        <w:ind w:left="360" w:hanging="36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5" w15:restartNumberingAfterBreak="0">
    <w:nsid w:val="6C170B72"/>
    <w:multiLevelType w:val="hybridMultilevel"/>
    <w:tmpl w:val="ADA8B24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6" w15:restartNumberingAfterBreak="0">
    <w:nsid w:val="6C2A5E8B"/>
    <w:multiLevelType w:val="hybridMultilevel"/>
    <w:tmpl w:val="B70489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6D6E679A"/>
    <w:multiLevelType w:val="hybridMultilevel"/>
    <w:tmpl w:val="38D6D7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8797F94"/>
    <w:multiLevelType w:val="hybridMultilevel"/>
    <w:tmpl w:val="43160CC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7910358E"/>
    <w:multiLevelType w:val="hybridMultilevel"/>
    <w:tmpl w:val="8DD6DD24"/>
    <w:lvl w:ilvl="0" w:tplc="2426249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7E776A36"/>
    <w:multiLevelType w:val="hybridMultilevel"/>
    <w:tmpl w:val="F3DAADD4"/>
    <w:lvl w:ilvl="0" w:tplc="0419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22"/>
  </w:num>
  <w:num w:numId="2">
    <w:abstractNumId w:val="23"/>
  </w:num>
  <w:num w:numId="3">
    <w:abstractNumId w:val="17"/>
  </w:num>
  <w:num w:numId="4">
    <w:abstractNumId w:val="29"/>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4"/>
  </w:num>
  <w:num w:numId="7">
    <w:abstractNumId w:val="3"/>
  </w:num>
  <w:num w:numId="8">
    <w:abstractNumId w:val="6"/>
  </w:num>
  <w:num w:numId="9">
    <w:abstractNumId w:val="27"/>
  </w:num>
  <w:num w:numId="10">
    <w:abstractNumId w:val="11"/>
  </w:num>
  <w:num w:numId="11">
    <w:abstractNumId w:val="1"/>
  </w:num>
  <w:num w:numId="12">
    <w:abstractNumId w:val="14"/>
  </w:num>
  <w:num w:numId="13">
    <w:abstractNumId w:val="25"/>
  </w:num>
  <w:num w:numId="14">
    <w:abstractNumId w:val="19"/>
  </w:num>
  <w:num w:numId="15">
    <w:abstractNumId w:val="28"/>
  </w:num>
  <w:num w:numId="16">
    <w:abstractNumId w:val="8"/>
  </w:num>
  <w:num w:numId="17">
    <w:abstractNumId w:val="30"/>
  </w:num>
  <w:num w:numId="18">
    <w:abstractNumId w:val="10"/>
  </w:num>
  <w:num w:numId="19">
    <w:abstractNumId w:val="15"/>
  </w:num>
  <w:num w:numId="20">
    <w:abstractNumId w:val="2"/>
  </w:num>
  <w:num w:numId="21">
    <w:abstractNumId w:val="18"/>
  </w:num>
  <w:num w:numId="22">
    <w:abstractNumId w:val="9"/>
  </w:num>
  <w:num w:numId="23">
    <w:abstractNumId w:val="16"/>
  </w:num>
  <w:num w:numId="24">
    <w:abstractNumId w:val="0"/>
  </w:num>
  <w:num w:numId="25">
    <w:abstractNumId w:val="24"/>
  </w:num>
  <w:num w:numId="26">
    <w:abstractNumId w:val="20"/>
  </w:num>
  <w:num w:numId="27">
    <w:abstractNumId w:val="5"/>
  </w:num>
  <w:num w:numId="28">
    <w:abstractNumId w:val="26"/>
  </w:num>
  <w:num w:numId="29">
    <w:abstractNumId w:val="7"/>
  </w:num>
  <w:num w:numId="30">
    <w:abstractNumId w:val="13"/>
  </w:num>
  <w:num w:numId="31">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697"/>
    <w:rsid w:val="000048D9"/>
    <w:rsid w:val="00005D15"/>
    <w:rsid w:val="00006510"/>
    <w:rsid w:val="00011577"/>
    <w:rsid w:val="00014BC2"/>
    <w:rsid w:val="00023E76"/>
    <w:rsid w:val="00032BDC"/>
    <w:rsid w:val="00034A22"/>
    <w:rsid w:val="00035C45"/>
    <w:rsid w:val="0003627C"/>
    <w:rsid w:val="000429EF"/>
    <w:rsid w:val="000434A7"/>
    <w:rsid w:val="000462C8"/>
    <w:rsid w:val="000476E2"/>
    <w:rsid w:val="00053D4A"/>
    <w:rsid w:val="0005555D"/>
    <w:rsid w:val="00055A3C"/>
    <w:rsid w:val="000600D1"/>
    <w:rsid w:val="0006198B"/>
    <w:rsid w:val="00063386"/>
    <w:rsid w:val="00072487"/>
    <w:rsid w:val="00072697"/>
    <w:rsid w:val="0007652C"/>
    <w:rsid w:val="00077915"/>
    <w:rsid w:val="00080827"/>
    <w:rsid w:val="000869BF"/>
    <w:rsid w:val="00086B3E"/>
    <w:rsid w:val="00087F31"/>
    <w:rsid w:val="00090F5E"/>
    <w:rsid w:val="00091FAF"/>
    <w:rsid w:val="00095F3C"/>
    <w:rsid w:val="000A0EDE"/>
    <w:rsid w:val="000A39B6"/>
    <w:rsid w:val="000A4FAE"/>
    <w:rsid w:val="000A6E91"/>
    <w:rsid w:val="000B06AC"/>
    <w:rsid w:val="000B7AB9"/>
    <w:rsid w:val="000C1B51"/>
    <w:rsid w:val="000C2F7D"/>
    <w:rsid w:val="000C7728"/>
    <w:rsid w:val="000D5753"/>
    <w:rsid w:val="000D6166"/>
    <w:rsid w:val="000D7DFA"/>
    <w:rsid w:val="000E0D57"/>
    <w:rsid w:val="000E60C8"/>
    <w:rsid w:val="000F4CE5"/>
    <w:rsid w:val="00100D10"/>
    <w:rsid w:val="00101BB4"/>
    <w:rsid w:val="001026EA"/>
    <w:rsid w:val="001040BA"/>
    <w:rsid w:val="001100E3"/>
    <w:rsid w:val="0011112F"/>
    <w:rsid w:val="00111D63"/>
    <w:rsid w:val="00112E42"/>
    <w:rsid w:val="001133DD"/>
    <w:rsid w:val="00116313"/>
    <w:rsid w:val="00120E89"/>
    <w:rsid w:val="0012139C"/>
    <w:rsid w:val="001228E5"/>
    <w:rsid w:val="00126AD9"/>
    <w:rsid w:val="001317FE"/>
    <w:rsid w:val="001332D2"/>
    <w:rsid w:val="00135560"/>
    <w:rsid w:val="00136AD6"/>
    <w:rsid w:val="00136BE6"/>
    <w:rsid w:val="0014594E"/>
    <w:rsid w:val="001470D6"/>
    <w:rsid w:val="001516CA"/>
    <w:rsid w:val="00151D26"/>
    <w:rsid w:val="00157C4D"/>
    <w:rsid w:val="00161624"/>
    <w:rsid w:val="00161885"/>
    <w:rsid w:val="0016237E"/>
    <w:rsid w:val="00165583"/>
    <w:rsid w:val="00167BE6"/>
    <w:rsid w:val="001802C4"/>
    <w:rsid w:val="0018202B"/>
    <w:rsid w:val="001822E1"/>
    <w:rsid w:val="001856A2"/>
    <w:rsid w:val="00190616"/>
    <w:rsid w:val="00190C1C"/>
    <w:rsid w:val="001915DC"/>
    <w:rsid w:val="00192F26"/>
    <w:rsid w:val="00194817"/>
    <w:rsid w:val="00194A71"/>
    <w:rsid w:val="00194FD2"/>
    <w:rsid w:val="0019547E"/>
    <w:rsid w:val="0019747A"/>
    <w:rsid w:val="00197D3A"/>
    <w:rsid w:val="001A5EFA"/>
    <w:rsid w:val="001B1499"/>
    <w:rsid w:val="001B2080"/>
    <w:rsid w:val="001B352A"/>
    <w:rsid w:val="001B386D"/>
    <w:rsid w:val="001B5F21"/>
    <w:rsid w:val="001C2D7C"/>
    <w:rsid w:val="001C553C"/>
    <w:rsid w:val="001C75FF"/>
    <w:rsid w:val="001D0119"/>
    <w:rsid w:val="001D2448"/>
    <w:rsid w:val="001D26BA"/>
    <w:rsid w:val="001D3212"/>
    <w:rsid w:val="001D4824"/>
    <w:rsid w:val="001D4C02"/>
    <w:rsid w:val="001D525B"/>
    <w:rsid w:val="001D6C63"/>
    <w:rsid w:val="001F0B5A"/>
    <w:rsid w:val="001F3A5F"/>
    <w:rsid w:val="001F43A7"/>
    <w:rsid w:val="001F4CA3"/>
    <w:rsid w:val="001F6E79"/>
    <w:rsid w:val="001F7E94"/>
    <w:rsid w:val="002002AA"/>
    <w:rsid w:val="0020271A"/>
    <w:rsid w:val="002058C7"/>
    <w:rsid w:val="002060A3"/>
    <w:rsid w:val="00211443"/>
    <w:rsid w:val="00213473"/>
    <w:rsid w:val="002201DF"/>
    <w:rsid w:val="00227165"/>
    <w:rsid w:val="002339F6"/>
    <w:rsid w:val="00234214"/>
    <w:rsid w:val="002350BF"/>
    <w:rsid w:val="002352E7"/>
    <w:rsid w:val="00235889"/>
    <w:rsid w:val="00236056"/>
    <w:rsid w:val="00236175"/>
    <w:rsid w:val="002430E8"/>
    <w:rsid w:val="0024742E"/>
    <w:rsid w:val="00247908"/>
    <w:rsid w:val="00252433"/>
    <w:rsid w:val="002526B3"/>
    <w:rsid w:val="00252BBB"/>
    <w:rsid w:val="00257463"/>
    <w:rsid w:val="0025774E"/>
    <w:rsid w:val="0026133E"/>
    <w:rsid w:val="00261340"/>
    <w:rsid w:val="00262E9A"/>
    <w:rsid w:val="00263367"/>
    <w:rsid w:val="00264F7E"/>
    <w:rsid w:val="00265279"/>
    <w:rsid w:val="00270136"/>
    <w:rsid w:val="002704EE"/>
    <w:rsid w:val="0027586D"/>
    <w:rsid w:val="0027742F"/>
    <w:rsid w:val="002800B4"/>
    <w:rsid w:val="0028035D"/>
    <w:rsid w:val="00282A99"/>
    <w:rsid w:val="00284697"/>
    <w:rsid w:val="00286F97"/>
    <w:rsid w:val="00291C93"/>
    <w:rsid w:val="00293AA6"/>
    <w:rsid w:val="002A1B5D"/>
    <w:rsid w:val="002A558E"/>
    <w:rsid w:val="002B0042"/>
    <w:rsid w:val="002B1D30"/>
    <w:rsid w:val="002B2010"/>
    <w:rsid w:val="002B3C18"/>
    <w:rsid w:val="002B57A3"/>
    <w:rsid w:val="002C426E"/>
    <w:rsid w:val="002C45C6"/>
    <w:rsid w:val="002C48A9"/>
    <w:rsid w:val="002D2B40"/>
    <w:rsid w:val="002E7DD8"/>
    <w:rsid w:val="002E7E43"/>
    <w:rsid w:val="002F2FF1"/>
    <w:rsid w:val="002F486E"/>
    <w:rsid w:val="002F493D"/>
    <w:rsid w:val="002F502B"/>
    <w:rsid w:val="002F5124"/>
    <w:rsid w:val="002F6383"/>
    <w:rsid w:val="002F7A26"/>
    <w:rsid w:val="002F7DAB"/>
    <w:rsid w:val="0030505C"/>
    <w:rsid w:val="003100FF"/>
    <w:rsid w:val="0031092E"/>
    <w:rsid w:val="00312E42"/>
    <w:rsid w:val="003141AC"/>
    <w:rsid w:val="00322AC5"/>
    <w:rsid w:val="0032546B"/>
    <w:rsid w:val="00326ED2"/>
    <w:rsid w:val="00327618"/>
    <w:rsid w:val="0033174A"/>
    <w:rsid w:val="00333615"/>
    <w:rsid w:val="00337239"/>
    <w:rsid w:val="00343A2E"/>
    <w:rsid w:val="00343C40"/>
    <w:rsid w:val="00346C93"/>
    <w:rsid w:val="00347A08"/>
    <w:rsid w:val="00347F79"/>
    <w:rsid w:val="0035054D"/>
    <w:rsid w:val="003505F0"/>
    <w:rsid w:val="00350F54"/>
    <w:rsid w:val="00351A3B"/>
    <w:rsid w:val="003545BC"/>
    <w:rsid w:val="0035705D"/>
    <w:rsid w:val="003577A3"/>
    <w:rsid w:val="0036269B"/>
    <w:rsid w:val="00363418"/>
    <w:rsid w:val="00363D2F"/>
    <w:rsid w:val="00365179"/>
    <w:rsid w:val="00366D82"/>
    <w:rsid w:val="00372212"/>
    <w:rsid w:val="00375E6B"/>
    <w:rsid w:val="00383D40"/>
    <w:rsid w:val="0038424D"/>
    <w:rsid w:val="00385675"/>
    <w:rsid w:val="0038610F"/>
    <w:rsid w:val="00390336"/>
    <w:rsid w:val="00395BDB"/>
    <w:rsid w:val="003A5BDC"/>
    <w:rsid w:val="003B2901"/>
    <w:rsid w:val="003C1002"/>
    <w:rsid w:val="003C1229"/>
    <w:rsid w:val="003C133A"/>
    <w:rsid w:val="003C1A2A"/>
    <w:rsid w:val="003C32E0"/>
    <w:rsid w:val="003C330A"/>
    <w:rsid w:val="003C4ED7"/>
    <w:rsid w:val="003D3243"/>
    <w:rsid w:val="003D34E9"/>
    <w:rsid w:val="003E4C3F"/>
    <w:rsid w:val="003F098A"/>
    <w:rsid w:val="003F7AB6"/>
    <w:rsid w:val="003F7CFB"/>
    <w:rsid w:val="004014AE"/>
    <w:rsid w:val="00401F1D"/>
    <w:rsid w:val="00402D7C"/>
    <w:rsid w:val="00402F63"/>
    <w:rsid w:val="004034C2"/>
    <w:rsid w:val="004043D1"/>
    <w:rsid w:val="00404F18"/>
    <w:rsid w:val="00405ADB"/>
    <w:rsid w:val="00406F2A"/>
    <w:rsid w:val="00410A4C"/>
    <w:rsid w:val="00412577"/>
    <w:rsid w:val="00414D27"/>
    <w:rsid w:val="004151E5"/>
    <w:rsid w:val="0041564C"/>
    <w:rsid w:val="004157A8"/>
    <w:rsid w:val="0042151B"/>
    <w:rsid w:val="00424F1B"/>
    <w:rsid w:val="004313B4"/>
    <w:rsid w:val="00433646"/>
    <w:rsid w:val="00434B67"/>
    <w:rsid w:val="00437D52"/>
    <w:rsid w:val="00444CBB"/>
    <w:rsid w:val="00445AAA"/>
    <w:rsid w:val="00446D71"/>
    <w:rsid w:val="0045065A"/>
    <w:rsid w:val="00450D93"/>
    <w:rsid w:val="00452184"/>
    <w:rsid w:val="00462BEA"/>
    <w:rsid w:val="00462EF2"/>
    <w:rsid w:val="004638BD"/>
    <w:rsid w:val="00464EEF"/>
    <w:rsid w:val="00466CE0"/>
    <w:rsid w:val="00466D48"/>
    <w:rsid w:val="00466E3E"/>
    <w:rsid w:val="004713B3"/>
    <w:rsid w:val="0047196A"/>
    <w:rsid w:val="00471E41"/>
    <w:rsid w:val="00477120"/>
    <w:rsid w:val="0047789E"/>
    <w:rsid w:val="00480C14"/>
    <w:rsid w:val="00481AA2"/>
    <w:rsid w:val="00482218"/>
    <w:rsid w:val="004828F1"/>
    <w:rsid w:val="00484B8C"/>
    <w:rsid w:val="0048648E"/>
    <w:rsid w:val="00490C00"/>
    <w:rsid w:val="00490E0E"/>
    <w:rsid w:val="00491BA8"/>
    <w:rsid w:val="004957A3"/>
    <w:rsid w:val="00495F18"/>
    <w:rsid w:val="004960F2"/>
    <w:rsid w:val="0049738C"/>
    <w:rsid w:val="004A2DC1"/>
    <w:rsid w:val="004A6363"/>
    <w:rsid w:val="004B1D90"/>
    <w:rsid w:val="004B6C79"/>
    <w:rsid w:val="004C3653"/>
    <w:rsid w:val="004C3F6B"/>
    <w:rsid w:val="004C7389"/>
    <w:rsid w:val="004C752E"/>
    <w:rsid w:val="004D1638"/>
    <w:rsid w:val="004D4B7E"/>
    <w:rsid w:val="004D58C1"/>
    <w:rsid w:val="004D6E26"/>
    <w:rsid w:val="004E4A51"/>
    <w:rsid w:val="004E4EBB"/>
    <w:rsid w:val="004F262F"/>
    <w:rsid w:val="004F7411"/>
    <w:rsid w:val="004F7A58"/>
    <w:rsid w:val="00501B44"/>
    <w:rsid w:val="005039F2"/>
    <w:rsid w:val="005264AD"/>
    <w:rsid w:val="00527A39"/>
    <w:rsid w:val="00530259"/>
    <w:rsid w:val="005316A0"/>
    <w:rsid w:val="005366A1"/>
    <w:rsid w:val="00537B38"/>
    <w:rsid w:val="00545CE8"/>
    <w:rsid w:val="00546CEE"/>
    <w:rsid w:val="005478EC"/>
    <w:rsid w:val="00553493"/>
    <w:rsid w:val="0055452F"/>
    <w:rsid w:val="00561E4C"/>
    <w:rsid w:val="005702BB"/>
    <w:rsid w:val="00571BF4"/>
    <w:rsid w:val="00572509"/>
    <w:rsid w:val="005743BF"/>
    <w:rsid w:val="00577114"/>
    <w:rsid w:val="0058616A"/>
    <w:rsid w:val="005904C6"/>
    <w:rsid w:val="005933B5"/>
    <w:rsid w:val="00595AE1"/>
    <w:rsid w:val="005A195C"/>
    <w:rsid w:val="005A31DF"/>
    <w:rsid w:val="005A354C"/>
    <w:rsid w:val="005A424E"/>
    <w:rsid w:val="005A6845"/>
    <w:rsid w:val="005B0F4B"/>
    <w:rsid w:val="005B40F6"/>
    <w:rsid w:val="005B6A87"/>
    <w:rsid w:val="005C0790"/>
    <w:rsid w:val="005C3202"/>
    <w:rsid w:val="005D29C6"/>
    <w:rsid w:val="005D50DE"/>
    <w:rsid w:val="005D64A2"/>
    <w:rsid w:val="005E13EA"/>
    <w:rsid w:val="005E5B45"/>
    <w:rsid w:val="005E647F"/>
    <w:rsid w:val="005F2C3B"/>
    <w:rsid w:val="005F5683"/>
    <w:rsid w:val="005F7FC1"/>
    <w:rsid w:val="0060177A"/>
    <w:rsid w:val="006019AE"/>
    <w:rsid w:val="0060238C"/>
    <w:rsid w:val="0060521D"/>
    <w:rsid w:val="006111A1"/>
    <w:rsid w:val="00611CB1"/>
    <w:rsid w:val="00611F95"/>
    <w:rsid w:val="0061428E"/>
    <w:rsid w:val="00616A5B"/>
    <w:rsid w:val="00626155"/>
    <w:rsid w:val="00626624"/>
    <w:rsid w:val="00627E0C"/>
    <w:rsid w:val="00631359"/>
    <w:rsid w:val="00632A98"/>
    <w:rsid w:val="00641E0B"/>
    <w:rsid w:val="006425A6"/>
    <w:rsid w:val="00642982"/>
    <w:rsid w:val="00642CBA"/>
    <w:rsid w:val="00646E6B"/>
    <w:rsid w:val="00647EB7"/>
    <w:rsid w:val="0065343B"/>
    <w:rsid w:val="00654530"/>
    <w:rsid w:val="00654F5D"/>
    <w:rsid w:val="0065567A"/>
    <w:rsid w:val="0065767B"/>
    <w:rsid w:val="00665EEC"/>
    <w:rsid w:val="0066698B"/>
    <w:rsid w:val="00670320"/>
    <w:rsid w:val="006703C9"/>
    <w:rsid w:val="00670D79"/>
    <w:rsid w:val="00672D37"/>
    <w:rsid w:val="00675238"/>
    <w:rsid w:val="00677FE8"/>
    <w:rsid w:val="006802D7"/>
    <w:rsid w:val="006844D3"/>
    <w:rsid w:val="00690ED5"/>
    <w:rsid w:val="0069277C"/>
    <w:rsid w:val="00694214"/>
    <w:rsid w:val="00696BEF"/>
    <w:rsid w:val="006A67A6"/>
    <w:rsid w:val="006A73EF"/>
    <w:rsid w:val="006A7D91"/>
    <w:rsid w:val="006B063C"/>
    <w:rsid w:val="006B1A05"/>
    <w:rsid w:val="006B4303"/>
    <w:rsid w:val="006C0271"/>
    <w:rsid w:val="006C0362"/>
    <w:rsid w:val="006C1A1B"/>
    <w:rsid w:val="006C3417"/>
    <w:rsid w:val="006C362B"/>
    <w:rsid w:val="006C4373"/>
    <w:rsid w:val="006D15D1"/>
    <w:rsid w:val="006D25B4"/>
    <w:rsid w:val="006D2C60"/>
    <w:rsid w:val="006D2DA0"/>
    <w:rsid w:val="006D4F9F"/>
    <w:rsid w:val="006D73B3"/>
    <w:rsid w:val="006E0D54"/>
    <w:rsid w:val="006E1E3E"/>
    <w:rsid w:val="006E3C00"/>
    <w:rsid w:val="006E3D3B"/>
    <w:rsid w:val="006E4DD0"/>
    <w:rsid w:val="006E5A9D"/>
    <w:rsid w:val="006F07F9"/>
    <w:rsid w:val="006F1470"/>
    <w:rsid w:val="006F286D"/>
    <w:rsid w:val="006F4606"/>
    <w:rsid w:val="006F7730"/>
    <w:rsid w:val="0070494D"/>
    <w:rsid w:val="0070515F"/>
    <w:rsid w:val="0070624F"/>
    <w:rsid w:val="00715386"/>
    <w:rsid w:val="00715F51"/>
    <w:rsid w:val="00717DEB"/>
    <w:rsid w:val="00720F0C"/>
    <w:rsid w:val="00724DD1"/>
    <w:rsid w:val="007326B1"/>
    <w:rsid w:val="00733EB2"/>
    <w:rsid w:val="0074019F"/>
    <w:rsid w:val="00743290"/>
    <w:rsid w:val="0075521A"/>
    <w:rsid w:val="007559E8"/>
    <w:rsid w:val="007579DC"/>
    <w:rsid w:val="0076494C"/>
    <w:rsid w:val="0076798D"/>
    <w:rsid w:val="00770353"/>
    <w:rsid w:val="00771D5E"/>
    <w:rsid w:val="00773720"/>
    <w:rsid w:val="00773AE5"/>
    <w:rsid w:val="00776547"/>
    <w:rsid w:val="007779FA"/>
    <w:rsid w:val="00787678"/>
    <w:rsid w:val="00790CAB"/>
    <w:rsid w:val="00790F17"/>
    <w:rsid w:val="00791A46"/>
    <w:rsid w:val="00794960"/>
    <w:rsid w:val="0079723B"/>
    <w:rsid w:val="007A5B1F"/>
    <w:rsid w:val="007B02D3"/>
    <w:rsid w:val="007B1769"/>
    <w:rsid w:val="007B2145"/>
    <w:rsid w:val="007B560F"/>
    <w:rsid w:val="007C110E"/>
    <w:rsid w:val="007C5DF5"/>
    <w:rsid w:val="007C7B52"/>
    <w:rsid w:val="007D0DDF"/>
    <w:rsid w:val="007D62E2"/>
    <w:rsid w:val="007E6A61"/>
    <w:rsid w:val="007E701A"/>
    <w:rsid w:val="007E7A60"/>
    <w:rsid w:val="007F0164"/>
    <w:rsid w:val="007F2B39"/>
    <w:rsid w:val="007F30F0"/>
    <w:rsid w:val="00801B53"/>
    <w:rsid w:val="00803543"/>
    <w:rsid w:val="00804128"/>
    <w:rsid w:val="00806DE7"/>
    <w:rsid w:val="008075DF"/>
    <w:rsid w:val="00810C28"/>
    <w:rsid w:val="00812398"/>
    <w:rsid w:val="00815AAF"/>
    <w:rsid w:val="00822E0A"/>
    <w:rsid w:val="0083231F"/>
    <w:rsid w:val="00832856"/>
    <w:rsid w:val="00833B66"/>
    <w:rsid w:val="0083410E"/>
    <w:rsid w:val="00843401"/>
    <w:rsid w:val="00845E0F"/>
    <w:rsid w:val="00856843"/>
    <w:rsid w:val="008628C8"/>
    <w:rsid w:val="0086676F"/>
    <w:rsid w:val="00871005"/>
    <w:rsid w:val="008756BB"/>
    <w:rsid w:val="00876FFC"/>
    <w:rsid w:val="00877047"/>
    <w:rsid w:val="00880B10"/>
    <w:rsid w:val="00881AC9"/>
    <w:rsid w:val="00881AF3"/>
    <w:rsid w:val="00891B62"/>
    <w:rsid w:val="00893C50"/>
    <w:rsid w:val="0089719D"/>
    <w:rsid w:val="008A06CE"/>
    <w:rsid w:val="008A1AE9"/>
    <w:rsid w:val="008A2817"/>
    <w:rsid w:val="008A4296"/>
    <w:rsid w:val="008A4D0A"/>
    <w:rsid w:val="008A5D07"/>
    <w:rsid w:val="008A6327"/>
    <w:rsid w:val="008A6F60"/>
    <w:rsid w:val="008B298A"/>
    <w:rsid w:val="008B3CDF"/>
    <w:rsid w:val="008B43BD"/>
    <w:rsid w:val="008B4FAC"/>
    <w:rsid w:val="008B5E68"/>
    <w:rsid w:val="008C346F"/>
    <w:rsid w:val="008C3688"/>
    <w:rsid w:val="008C4FC0"/>
    <w:rsid w:val="008C6386"/>
    <w:rsid w:val="008C6679"/>
    <w:rsid w:val="008C766E"/>
    <w:rsid w:val="008D0C29"/>
    <w:rsid w:val="008D54A4"/>
    <w:rsid w:val="008D7BCE"/>
    <w:rsid w:val="008E1A6B"/>
    <w:rsid w:val="008E5176"/>
    <w:rsid w:val="008E7FCE"/>
    <w:rsid w:val="008F29E1"/>
    <w:rsid w:val="008F70D7"/>
    <w:rsid w:val="00900495"/>
    <w:rsid w:val="00900543"/>
    <w:rsid w:val="00900E3B"/>
    <w:rsid w:val="009144FA"/>
    <w:rsid w:val="00914D10"/>
    <w:rsid w:val="009152AF"/>
    <w:rsid w:val="00915860"/>
    <w:rsid w:val="00923425"/>
    <w:rsid w:val="00925D28"/>
    <w:rsid w:val="009319A3"/>
    <w:rsid w:val="00932F34"/>
    <w:rsid w:val="0093796B"/>
    <w:rsid w:val="00940FF9"/>
    <w:rsid w:val="00943DD1"/>
    <w:rsid w:val="009441C3"/>
    <w:rsid w:val="00944A0F"/>
    <w:rsid w:val="00950C41"/>
    <w:rsid w:val="0095326E"/>
    <w:rsid w:val="00955344"/>
    <w:rsid w:val="009575AB"/>
    <w:rsid w:val="0095774D"/>
    <w:rsid w:val="00960511"/>
    <w:rsid w:val="0096063A"/>
    <w:rsid w:val="00963AC8"/>
    <w:rsid w:val="00965301"/>
    <w:rsid w:val="00970046"/>
    <w:rsid w:val="009716E1"/>
    <w:rsid w:val="00972EEA"/>
    <w:rsid w:val="009735A0"/>
    <w:rsid w:val="0097539E"/>
    <w:rsid w:val="00977B66"/>
    <w:rsid w:val="0099138C"/>
    <w:rsid w:val="00991CC4"/>
    <w:rsid w:val="00994880"/>
    <w:rsid w:val="009A76E9"/>
    <w:rsid w:val="009B1FB4"/>
    <w:rsid w:val="009B3B5C"/>
    <w:rsid w:val="009B5889"/>
    <w:rsid w:val="009B6781"/>
    <w:rsid w:val="009B6896"/>
    <w:rsid w:val="009C03BE"/>
    <w:rsid w:val="009C5496"/>
    <w:rsid w:val="009C6B7E"/>
    <w:rsid w:val="009D0658"/>
    <w:rsid w:val="009D1B33"/>
    <w:rsid w:val="009D28AD"/>
    <w:rsid w:val="009E01F3"/>
    <w:rsid w:val="009E1331"/>
    <w:rsid w:val="009E18AB"/>
    <w:rsid w:val="009E2DC9"/>
    <w:rsid w:val="009E3D6F"/>
    <w:rsid w:val="009E4A12"/>
    <w:rsid w:val="009E6B9C"/>
    <w:rsid w:val="009F0B76"/>
    <w:rsid w:val="009F3C75"/>
    <w:rsid w:val="009F41C2"/>
    <w:rsid w:val="009F4659"/>
    <w:rsid w:val="009F5396"/>
    <w:rsid w:val="009F63E0"/>
    <w:rsid w:val="00A00B1A"/>
    <w:rsid w:val="00A026C6"/>
    <w:rsid w:val="00A11C99"/>
    <w:rsid w:val="00A13BEE"/>
    <w:rsid w:val="00A163B9"/>
    <w:rsid w:val="00A26C79"/>
    <w:rsid w:val="00A2750E"/>
    <w:rsid w:val="00A3154E"/>
    <w:rsid w:val="00A32235"/>
    <w:rsid w:val="00A32550"/>
    <w:rsid w:val="00A32A9B"/>
    <w:rsid w:val="00A3471A"/>
    <w:rsid w:val="00A34B32"/>
    <w:rsid w:val="00A45D74"/>
    <w:rsid w:val="00A518BF"/>
    <w:rsid w:val="00A51ADB"/>
    <w:rsid w:val="00A51B24"/>
    <w:rsid w:val="00A579F1"/>
    <w:rsid w:val="00A60F41"/>
    <w:rsid w:val="00A669F1"/>
    <w:rsid w:val="00A66A93"/>
    <w:rsid w:val="00A73737"/>
    <w:rsid w:val="00A73968"/>
    <w:rsid w:val="00A7445D"/>
    <w:rsid w:val="00A76429"/>
    <w:rsid w:val="00A817FE"/>
    <w:rsid w:val="00A82307"/>
    <w:rsid w:val="00A83F74"/>
    <w:rsid w:val="00A8454C"/>
    <w:rsid w:val="00A858B5"/>
    <w:rsid w:val="00A863F7"/>
    <w:rsid w:val="00A86462"/>
    <w:rsid w:val="00A92398"/>
    <w:rsid w:val="00AA1C2F"/>
    <w:rsid w:val="00AA4E44"/>
    <w:rsid w:val="00AA6B2F"/>
    <w:rsid w:val="00AB20AE"/>
    <w:rsid w:val="00AB6405"/>
    <w:rsid w:val="00AB6837"/>
    <w:rsid w:val="00AB79A9"/>
    <w:rsid w:val="00AC2F9D"/>
    <w:rsid w:val="00AC54D8"/>
    <w:rsid w:val="00AC6908"/>
    <w:rsid w:val="00AD5C70"/>
    <w:rsid w:val="00AD676E"/>
    <w:rsid w:val="00AD6DC5"/>
    <w:rsid w:val="00AE2457"/>
    <w:rsid w:val="00AE553D"/>
    <w:rsid w:val="00AE68D0"/>
    <w:rsid w:val="00AE6E3E"/>
    <w:rsid w:val="00AE7076"/>
    <w:rsid w:val="00AF73D0"/>
    <w:rsid w:val="00B01627"/>
    <w:rsid w:val="00B0256B"/>
    <w:rsid w:val="00B06C51"/>
    <w:rsid w:val="00B1003C"/>
    <w:rsid w:val="00B11FC0"/>
    <w:rsid w:val="00B12DB2"/>
    <w:rsid w:val="00B1793E"/>
    <w:rsid w:val="00B224AB"/>
    <w:rsid w:val="00B22B93"/>
    <w:rsid w:val="00B23862"/>
    <w:rsid w:val="00B260F9"/>
    <w:rsid w:val="00B31196"/>
    <w:rsid w:val="00B32C3F"/>
    <w:rsid w:val="00B3665D"/>
    <w:rsid w:val="00B400EC"/>
    <w:rsid w:val="00B438DD"/>
    <w:rsid w:val="00B469E7"/>
    <w:rsid w:val="00B529FD"/>
    <w:rsid w:val="00B53E61"/>
    <w:rsid w:val="00B545FF"/>
    <w:rsid w:val="00B57826"/>
    <w:rsid w:val="00B57B3B"/>
    <w:rsid w:val="00B61349"/>
    <w:rsid w:val="00B62911"/>
    <w:rsid w:val="00B63E81"/>
    <w:rsid w:val="00B6598D"/>
    <w:rsid w:val="00B67519"/>
    <w:rsid w:val="00B71C1D"/>
    <w:rsid w:val="00B7279F"/>
    <w:rsid w:val="00B72C04"/>
    <w:rsid w:val="00B74A78"/>
    <w:rsid w:val="00B76FF0"/>
    <w:rsid w:val="00B77262"/>
    <w:rsid w:val="00B772F9"/>
    <w:rsid w:val="00B8159D"/>
    <w:rsid w:val="00B9115F"/>
    <w:rsid w:val="00B92D31"/>
    <w:rsid w:val="00B94635"/>
    <w:rsid w:val="00B96B33"/>
    <w:rsid w:val="00BA5866"/>
    <w:rsid w:val="00BB25CE"/>
    <w:rsid w:val="00BB526C"/>
    <w:rsid w:val="00BB5F20"/>
    <w:rsid w:val="00BC346C"/>
    <w:rsid w:val="00BC3903"/>
    <w:rsid w:val="00BD2001"/>
    <w:rsid w:val="00BD2125"/>
    <w:rsid w:val="00BD2C2B"/>
    <w:rsid w:val="00BD5BB5"/>
    <w:rsid w:val="00BD6DE7"/>
    <w:rsid w:val="00BE0A3B"/>
    <w:rsid w:val="00BE112B"/>
    <w:rsid w:val="00BE1C60"/>
    <w:rsid w:val="00BF48D2"/>
    <w:rsid w:val="00C00319"/>
    <w:rsid w:val="00C00F87"/>
    <w:rsid w:val="00C077A5"/>
    <w:rsid w:val="00C12581"/>
    <w:rsid w:val="00C14201"/>
    <w:rsid w:val="00C14751"/>
    <w:rsid w:val="00C14B4E"/>
    <w:rsid w:val="00C17F1C"/>
    <w:rsid w:val="00C20DC0"/>
    <w:rsid w:val="00C24FE6"/>
    <w:rsid w:val="00C26014"/>
    <w:rsid w:val="00C267F3"/>
    <w:rsid w:val="00C2742D"/>
    <w:rsid w:val="00C33AE2"/>
    <w:rsid w:val="00C35FDA"/>
    <w:rsid w:val="00C3603B"/>
    <w:rsid w:val="00C40297"/>
    <w:rsid w:val="00C4482A"/>
    <w:rsid w:val="00C46DB9"/>
    <w:rsid w:val="00C47B5B"/>
    <w:rsid w:val="00C5061C"/>
    <w:rsid w:val="00C567CB"/>
    <w:rsid w:val="00C56BA4"/>
    <w:rsid w:val="00C62813"/>
    <w:rsid w:val="00C62E5B"/>
    <w:rsid w:val="00C63A36"/>
    <w:rsid w:val="00C653D1"/>
    <w:rsid w:val="00C65D8E"/>
    <w:rsid w:val="00C70858"/>
    <w:rsid w:val="00C7307B"/>
    <w:rsid w:val="00C732B3"/>
    <w:rsid w:val="00C73947"/>
    <w:rsid w:val="00C74231"/>
    <w:rsid w:val="00C805EC"/>
    <w:rsid w:val="00C80835"/>
    <w:rsid w:val="00C80C33"/>
    <w:rsid w:val="00C8221E"/>
    <w:rsid w:val="00C86E57"/>
    <w:rsid w:val="00C9013B"/>
    <w:rsid w:val="00C93B2F"/>
    <w:rsid w:val="00C95AB1"/>
    <w:rsid w:val="00C9610A"/>
    <w:rsid w:val="00C968A0"/>
    <w:rsid w:val="00C97831"/>
    <w:rsid w:val="00CA30A7"/>
    <w:rsid w:val="00CB0ECA"/>
    <w:rsid w:val="00CB5546"/>
    <w:rsid w:val="00CB62AF"/>
    <w:rsid w:val="00CC1EE5"/>
    <w:rsid w:val="00CC2021"/>
    <w:rsid w:val="00CC33CB"/>
    <w:rsid w:val="00CC4609"/>
    <w:rsid w:val="00CD72C6"/>
    <w:rsid w:val="00CD756B"/>
    <w:rsid w:val="00CE0963"/>
    <w:rsid w:val="00CE197D"/>
    <w:rsid w:val="00CE45AC"/>
    <w:rsid w:val="00CE469E"/>
    <w:rsid w:val="00CE5AF3"/>
    <w:rsid w:val="00CF3861"/>
    <w:rsid w:val="00CF5454"/>
    <w:rsid w:val="00CF6212"/>
    <w:rsid w:val="00CF6A37"/>
    <w:rsid w:val="00D00E8F"/>
    <w:rsid w:val="00D01330"/>
    <w:rsid w:val="00D04B45"/>
    <w:rsid w:val="00D10845"/>
    <w:rsid w:val="00D11320"/>
    <w:rsid w:val="00D15664"/>
    <w:rsid w:val="00D157C4"/>
    <w:rsid w:val="00D16771"/>
    <w:rsid w:val="00D20460"/>
    <w:rsid w:val="00D20725"/>
    <w:rsid w:val="00D23188"/>
    <w:rsid w:val="00D238A0"/>
    <w:rsid w:val="00D24A9D"/>
    <w:rsid w:val="00D252DA"/>
    <w:rsid w:val="00D25BF8"/>
    <w:rsid w:val="00D3032F"/>
    <w:rsid w:val="00D35F40"/>
    <w:rsid w:val="00D36345"/>
    <w:rsid w:val="00D3667A"/>
    <w:rsid w:val="00D3688B"/>
    <w:rsid w:val="00D37156"/>
    <w:rsid w:val="00D4044A"/>
    <w:rsid w:val="00D44BBA"/>
    <w:rsid w:val="00D4541D"/>
    <w:rsid w:val="00D45F6A"/>
    <w:rsid w:val="00D468C9"/>
    <w:rsid w:val="00D506E6"/>
    <w:rsid w:val="00D519A1"/>
    <w:rsid w:val="00D544CE"/>
    <w:rsid w:val="00D552DB"/>
    <w:rsid w:val="00D5597A"/>
    <w:rsid w:val="00D56043"/>
    <w:rsid w:val="00D57940"/>
    <w:rsid w:val="00D61EBC"/>
    <w:rsid w:val="00D64DD9"/>
    <w:rsid w:val="00D66274"/>
    <w:rsid w:val="00D66D0C"/>
    <w:rsid w:val="00D7013A"/>
    <w:rsid w:val="00D746CB"/>
    <w:rsid w:val="00D76A16"/>
    <w:rsid w:val="00D80201"/>
    <w:rsid w:val="00D82332"/>
    <w:rsid w:val="00D8404B"/>
    <w:rsid w:val="00D8720A"/>
    <w:rsid w:val="00D90127"/>
    <w:rsid w:val="00D90DAB"/>
    <w:rsid w:val="00D93833"/>
    <w:rsid w:val="00D93C0C"/>
    <w:rsid w:val="00D956BC"/>
    <w:rsid w:val="00DA5277"/>
    <w:rsid w:val="00DA5855"/>
    <w:rsid w:val="00DB0B8C"/>
    <w:rsid w:val="00DB4E5D"/>
    <w:rsid w:val="00DB56F5"/>
    <w:rsid w:val="00DB6D05"/>
    <w:rsid w:val="00DC0771"/>
    <w:rsid w:val="00DC2535"/>
    <w:rsid w:val="00DC2DD1"/>
    <w:rsid w:val="00DC6875"/>
    <w:rsid w:val="00DD3217"/>
    <w:rsid w:val="00DE0877"/>
    <w:rsid w:val="00DE0D11"/>
    <w:rsid w:val="00DE5418"/>
    <w:rsid w:val="00DE6986"/>
    <w:rsid w:val="00DE6F98"/>
    <w:rsid w:val="00DF1ECD"/>
    <w:rsid w:val="00DF3A68"/>
    <w:rsid w:val="00DF5810"/>
    <w:rsid w:val="00E0315B"/>
    <w:rsid w:val="00E0367D"/>
    <w:rsid w:val="00E04504"/>
    <w:rsid w:val="00E04974"/>
    <w:rsid w:val="00E04F9E"/>
    <w:rsid w:val="00E0574F"/>
    <w:rsid w:val="00E074CB"/>
    <w:rsid w:val="00E0789A"/>
    <w:rsid w:val="00E12B2F"/>
    <w:rsid w:val="00E12F6D"/>
    <w:rsid w:val="00E14869"/>
    <w:rsid w:val="00E15484"/>
    <w:rsid w:val="00E209B2"/>
    <w:rsid w:val="00E20BAA"/>
    <w:rsid w:val="00E224D2"/>
    <w:rsid w:val="00E2633F"/>
    <w:rsid w:val="00E26719"/>
    <w:rsid w:val="00E26F2C"/>
    <w:rsid w:val="00E31991"/>
    <w:rsid w:val="00E349F6"/>
    <w:rsid w:val="00E34E21"/>
    <w:rsid w:val="00E41B20"/>
    <w:rsid w:val="00E4664B"/>
    <w:rsid w:val="00E57EAD"/>
    <w:rsid w:val="00E604B1"/>
    <w:rsid w:val="00E6436C"/>
    <w:rsid w:val="00E6711A"/>
    <w:rsid w:val="00E7797C"/>
    <w:rsid w:val="00E83C98"/>
    <w:rsid w:val="00E862AD"/>
    <w:rsid w:val="00E86846"/>
    <w:rsid w:val="00E9319C"/>
    <w:rsid w:val="00E951DB"/>
    <w:rsid w:val="00EA0060"/>
    <w:rsid w:val="00EA285E"/>
    <w:rsid w:val="00EA5884"/>
    <w:rsid w:val="00EA7421"/>
    <w:rsid w:val="00EA79C1"/>
    <w:rsid w:val="00EA7F8E"/>
    <w:rsid w:val="00EB0BA9"/>
    <w:rsid w:val="00EB28D1"/>
    <w:rsid w:val="00EB407C"/>
    <w:rsid w:val="00EB4801"/>
    <w:rsid w:val="00EB544D"/>
    <w:rsid w:val="00EB6B06"/>
    <w:rsid w:val="00EB7A21"/>
    <w:rsid w:val="00EC60CD"/>
    <w:rsid w:val="00EC7887"/>
    <w:rsid w:val="00ED0819"/>
    <w:rsid w:val="00ED5623"/>
    <w:rsid w:val="00ED6617"/>
    <w:rsid w:val="00EE223B"/>
    <w:rsid w:val="00EE583E"/>
    <w:rsid w:val="00EE6997"/>
    <w:rsid w:val="00EF57C5"/>
    <w:rsid w:val="00EF5EF1"/>
    <w:rsid w:val="00F01C13"/>
    <w:rsid w:val="00F02F83"/>
    <w:rsid w:val="00F03D5B"/>
    <w:rsid w:val="00F10BFF"/>
    <w:rsid w:val="00F11921"/>
    <w:rsid w:val="00F12730"/>
    <w:rsid w:val="00F13A3D"/>
    <w:rsid w:val="00F1633C"/>
    <w:rsid w:val="00F230C7"/>
    <w:rsid w:val="00F30C85"/>
    <w:rsid w:val="00F33EAF"/>
    <w:rsid w:val="00F35C72"/>
    <w:rsid w:val="00F37561"/>
    <w:rsid w:val="00F37AD4"/>
    <w:rsid w:val="00F42EAB"/>
    <w:rsid w:val="00F4375C"/>
    <w:rsid w:val="00F4483F"/>
    <w:rsid w:val="00F46D78"/>
    <w:rsid w:val="00F50CB9"/>
    <w:rsid w:val="00F54B65"/>
    <w:rsid w:val="00F559BC"/>
    <w:rsid w:val="00F71130"/>
    <w:rsid w:val="00F720AC"/>
    <w:rsid w:val="00F723D3"/>
    <w:rsid w:val="00F73593"/>
    <w:rsid w:val="00F73AF2"/>
    <w:rsid w:val="00F7791B"/>
    <w:rsid w:val="00F81AC3"/>
    <w:rsid w:val="00F831C6"/>
    <w:rsid w:val="00F83E7C"/>
    <w:rsid w:val="00F94BB7"/>
    <w:rsid w:val="00F950FA"/>
    <w:rsid w:val="00F956BF"/>
    <w:rsid w:val="00FB14F7"/>
    <w:rsid w:val="00FB1C8D"/>
    <w:rsid w:val="00FB22B7"/>
    <w:rsid w:val="00FB3EAC"/>
    <w:rsid w:val="00FB4015"/>
    <w:rsid w:val="00FB7CC1"/>
    <w:rsid w:val="00FC1D3D"/>
    <w:rsid w:val="00FC217A"/>
    <w:rsid w:val="00FC277A"/>
    <w:rsid w:val="00FC7664"/>
    <w:rsid w:val="00FD1FB9"/>
    <w:rsid w:val="00FD5085"/>
    <w:rsid w:val="00FD6E9C"/>
    <w:rsid w:val="00FE34C9"/>
    <w:rsid w:val="00FE59FA"/>
    <w:rsid w:val="00FF00DE"/>
    <w:rsid w:val="00FF0245"/>
    <w:rsid w:val="00FF0DB1"/>
    <w:rsid w:val="00FF22CF"/>
    <w:rsid w:val="00FF39F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E273E"/>
  <w15:chartTrackingRefBased/>
  <w15:docId w15:val="{1D54D042-72BB-4731-B02F-6FD48465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7C4"/>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3D3243"/>
    <w:pPr>
      <w:keepNext/>
      <w:spacing w:before="240" w:after="60"/>
      <w:outlineLvl w:val="0"/>
    </w:pPr>
    <w:rPr>
      <w:rFonts w:ascii="Cambria" w:eastAsia="Times New Roman" w:hAnsi="Cambria"/>
      <w:b/>
      <w:bCs/>
      <w:kern w:val="32"/>
      <w:sz w:val="32"/>
      <w:szCs w:val="32"/>
      <w:lang w:val="x-none" w:eastAsia="x-none"/>
    </w:rPr>
  </w:style>
  <w:style w:type="paragraph" w:styleId="Heading3">
    <w:name w:val="heading 3"/>
    <w:basedOn w:val="Normal"/>
    <w:next w:val="Normal"/>
    <w:link w:val="Heading3Char"/>
    <w:uiPriority w:val="9"/>
    <w:semiHidden/>
    <w:unhideWhenUsed/>
    <w:qFormat/>
    <w:rsid w:val="002A1B5D"/>
    <w:pPr>
      <w:keepNext/>
      <w:spacing w:before="240" w:after="60"/>
      <w:outlineLvl w:val="2"/>
    </w:pPr>
    <w:rPr>
      <w:rFonts w:ascii="Calibri Light" w:eastAsia="Times New Roman" w:hAnsi="Calibri Light"/>
      <w:b/>
      <w:bCs/>
      <w:sz w:val="26"/>
      <w:szCs w:val="26"/>
    </w:rPr>
  </w:style>
  <w:style w:type="paragraph" w:styleId="Heading5">
    <w:name w:val="heading 5"/>
    <w:basedOn w:val="Normal"/>
    <w:next w:val="Normal"/>
    <w:link w:val="Heading5Char"/>
    <w:qFormat/>
    <w:rsid w:val="003D3243"/>
    <w:pPr>
      <w:keepNext/>
      <w:spacing w:after="0" w:line="240" w:lineRule="auto"/>
      <w:jc w:val="center"/>
      <w:outlineLvl w:val="4"/>
    </w:pPr>
    <w:rPr>
      <w:rFonts w:ascii="Tahoma" w:eastAsia="Times New Roman" w:hAnsi="Tahoma"/>
      <w:b/>
      <w:sz w:val="20"/>
      <w:szCs w:val="20"/>
      <w:lang w:val="bg-B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11">
    <w:name w:val="Medium Shading 1 - Accent 11"/>
    <w:uiPriority w:val="99"/>
    <w:qFormat/>
    <w:rsid w:val="003D3243"/>
    <w:rPr>
      <w:sz w:val="22"/>
      <w:szCs w:val="22"/>
      <w:lang w:val="en-US" w:eastAsia="en-US"/>
    </w:rPr>
  </w:style>
  <w:style w:type="paragraph" w:styleId="Header">
    <w:name w:val="header"/>
    <w:basedOn w:val="Normal"/>
    <w:link w:val="HeaderChar"/>
    <w:uiPriority w:val="99"/>
    <w:unhideWhenUsed/>
    <w:rsid w:val="003D3243"/>
    <w:pPr>
      <w:tabs>
        <w:tab w:val="center" w:pos="4680"/>
        <w:tab w:val="right" w:pos="9360"/>
      </w:tabs>
    </w:pPr>
    <w:rPr>
      <w:lang w:val="x-none" w:eastAsia="x-none"/>
    </w:rPr>
  </w:style>
  <w:style w:type="character" w:customStyle="1" w:styleId="HeaderChar">
    <w:name w:val="Header Char"/>
    <w:link w:val="Header"/>
    <w:uiPriority w:val="99"/>
    <w:rsid w:val="003D3243"/>
    <w:rPr>
      <w:sz w:val="22"/>
      <w:szCs w:val="22"/>
    </w:rPr>
  </w:style>
  <w:style w:type="paragraph" w:styleId="Footer">
    <w:name w:val="footer"/>
    <w:basedOn w:val="Normal"/>
    <w:link w:val="FooterChar"/>
    <w:uiPriority w:val="99"/>
    <w:unhideWhenUsed/>
    <w:rsid w:val="003D3243"/>
    <w:pPr>
      <w:tabs>
        <w:tab w:val="center" w:pos="4680"/>
        <w:tab w:val="right" w:pos="9360"/>
      </w:tabs>
    </w:pPr>
    <w:rPr>
      <w:lang w:val="x-none" w:eastAsia="x-none"/>
    </w:rPr>
  </w:style>
  <w:style w:type="character" w:customStyle="1" w:styleId="FooterChar">
    <w:name w:val="Footer Char"/>
    <w:link w:val="Footer"/>
    <w:uiPriority w:val="99"/>
    <w:rsid w:val="003D3243"/>
    <w:rPr>
      <w:sz w:val="22"/>
      <w:szCs w:val="22"/>
    </w:rPr>
  </w:style>
  <w:style w:type="paragraph" w:styleId="BalloonText">
    <w:name w:val="Balloon Text"/>
    <w:basedOn w:val="Normal"/>
    <w:link w:val="BalloonTextChar"/>
    <w:uiPriority w:val="99"/>
    <w:semiHidden/>
    <w:unhideWhenUsed/>
    <w:rsid w:val="003D324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D3243"/>
    <w:rPr>
      <w:rFonts w:ascii="Tahoma" w:hAnsi="Tahoma" w:cs="Tahoma"/>
      <w:sz w:val="16"/>
      <w:szCs w:val="16"/>
    </w:rPr>
  </w:style>
  <w:style w:type="character" w:customStyle="1" w:styleId="Heading5Char">
    <w:name w:val="Heading 5 Char"/>
    <w:link w:val="Heading5"/>
    <w:rsid w:val="003D3243"/>
    <w:rPr>
      <w:rFonts w:ascii="Tahoma" w:eastAsia="Times New Roman" w:hAnsi="Tahoma"/>
      <w:b/>
      <w:lang w:val="bg-BG"/>
    </w:rPr>
  </w:style>
  <w:style w:type="character" w:styleId="Hyperlink">
    <w:name w:val="Hyperlink"/>
    <w:rsid w:val="003D3243"/>
    <w:rPr>
      <w:color w:val="0000FF"/>
      <w:u w:val="single"/>
    </w:rPr>
  </w:style>
  <w:style w:type="character" w:customStyle="1" w:styleId="Heading1Char">
    <w:name w:val="Heading 1 Char"/>
    <w:link w:val="Heading1"/>
    <w:uiPriority w:val="9"/>
    <w:rsid w:val="003D3243"/>
    <w:rPr>
      <w:rFonts w:ascii="Cambria" w:eastAsia="Times New Roman" w:hAnsi="Cambria" w:cs="Times New Roman"/>
      <w:b/>
      <w:bCs/>
      <w:kern w:val="32"/>
      <w:sz w:val="32"/>
      <w:szCs w:val="32"/>
    </w:rPr>
  </w:style>
  <w:style w:type="paragraph" w:styleId="BodyTextIndent">
    <w:name w:val="Body Text Indent"/>
    <w:basedOn w:val="Normal"/>
    <w:link w:val="BodyTextIndentChar"/>
    <w:rsid w:val="003D3243"/>
    <w:pPr>
      <w:autoSpaceDE w:val="0"/>
      <w:autoSpaceDN w:val="0"/>
      <w:spacing w:after="0" w:line="240" w:lineRule="auto"/>
    </w:pPr>
    <w:rPr>
      <w:rFonts w:ascii="OpalNew" w:eastAsia="Times New Roman" w:hAnsi="OpalNew"/>
      <w:b/>
      <w:bCs/>
      <w:sz w:val="20"/>
      <w:szCs w:val="20"/>
      <w:lang w:val="x-none" w:eastAsia="x-none"/>
    </w:rPr>
  </w:style>
  <w:style w:type="character" w:customStyle="1" w:styleId="BodyTextIndentChar">
    <w:name w:val="Body Text Indent Char"/>
    <w:link w:val="BodyTextIndent"/>
    <w:rsid w:val="003D3243"/>
    <w:rPr>
      <w:rFonts w:ascii="OpalNew" w:eastAsia="Times New Roman" w:hAnsi="OpalNew"/>
      <w:b/>
      <w:bCs/>
    </w:rPr>
  </w:style>
  <w:style w:type="paragraph" w:styleId="BodyText">
    <w:name w:val="Body Text"/>
    <w:basedOn w:val="Normal"/>
    <w:link w:val="BodyTextChar"/>
    <w:rsid w:val="003D3243"/>
    <w:pPr>
      <w:autoSpaceDE w:val="0"/>
      <w:autoSpaceDN w:val="0"/>
      <w:spacing w:after="0" w:line="240" w:lineRule="auto"/>
    </w:pPr>
    <w:rPr>
      <w:rFonts w:ascii="OpalNew" w:eastAsia="Times New Roman" w:hAnsi="OpalNew"/>
      <w:sz w:val="20"/>
      <w:szCs w:val="20"/>
      <w:lang w:val="x-none" w:eastAsia="x-none"/>
    </w:rPr>
  </w:style>
  <w:style w:type="character" w:customStyle="1" w:styleId="BodyTextChar">
    <w:name w:val="Body Text Char"/>
    <w:link w:val="BodyText"/>
    <w:rsid w:val="003D3243"/>
    <w:rPr>
      <w:rFonts w:ascii="OpalNew" w:eastAsia="Times New Roman" w:hAnsi="OpalNew"/>
    </w:rPr>
  </w:style>
  <w:style w:type="paragraph" w:styleId="BodyText3">
    <w:name w:val="Body Text 3"/>
    <w:basedOn w:val="Normal"/>
    <w:link w:val="BodyText3Char"/>
    <w:rsid w:val="003D3243"/>
    <w:pPr>
      <w:autoSpaceDE w:val="0"/>
      <w:autoSpaceDN w:val="0"/>
      <w:spacing w:after="0" w:line="240" w:lineRule="auto"/>
    </w:pPr>
    <w:rPr>
      <w:rFonts w:ascii="OpalNew" w:eastAsia="Times New Roman" w:hAnsi="OpalNew"/>
      <w:b/>
      <w:bCs/>
      <w:sz w:val="18"/>
      <w:szCs w:val="18"/>
      <w:lang w:val="x-none" w:eastAsia="x-none"/>
    </w:rPr>
  </w:style>
  <w:style w:type="character" w:customStyle="1" w:styleId="BodyText3Char">
    <w:name w:val="Body Text 3 Char"/>
    <w:link w:val="BodyText3"/>
    <w:rsid w:val="003D3243"/>
    <w:rPr>
      <w:rFonts w:ascii="OpalNew" w:eastAsia="Times New Roman" w:hAnsi="OpalNew"/>
      <w:b/>
      <w:bCs/>
      <w:sz w:val="18"/>
      <w:szCs w:val="18"/>
    </w:rPr>
  </w:style>
  <w:style w:type="paragraph" w:styleId="BodyTextIndent3">
    <w:name w:val="Body Text Indent 3"/>
    <w:basedOn w:val="Normal"/>
    <w:link w:val="BodyTextIndent3Char"/>
    <w:rsid w:val="003D3243"/>
    <w:pPr>
      <w:autoSpaceDE w:val="0"/>
      <w:autoSpaceDN w:val="0"/>
      <w:spacing w:after="0" w:line="240" w:lineRule="auto"/>
      <w:ind w:left="720"/>
    </w:pPr>
    <w:rPr>
      <w:rFonts w:ascii="OpalNew" w:eastAsia="Times New Roman" w:hAnsi="OpalNew"/>
      <w:sz w:val="18"/>
      <w:szCs w:val="18"/>
      <w:lang w:val="x-none" w:eastAsia="x-none"/>
    </w:rPr>
  </w:style>
  <w:style w:type="character" w:customStyle="1" w:styleId="BodyTextIndent3Char">
    <w:name w:val="Body Text Indent 3 Char"/>
    <w:link w:val="BodyTextIndent3"/>
    <w:rsid w:val="003D3243"/>
    <w:rPr>
      <w:rFonts w:ascii="OpalNew" w:eastAsia="Times New Roman" w:hAnsi="OpalNew"/>
      <w:sz w:val="18"/>
      <w:szCs w:val="18"/>
    </w:rPr>
  </w:style>
  <w:style w:type="table" w:styleId="TableGrid">
    <w:name w:val="Table Grid"/>
    <w:basedOn w:val="TableNormal"/>
    <w:uiPriority w:val="59"/>
    <w:rsid w:val="00880B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sid w:val="00880B10"/>
    <w:rPr>
      <w:sz w:val="16"/>
      <w:szCs w:val="16"/>
    </w:rPr>
  </w:style>
  <w:style w:type="paragraph" w:styleId="CommentText">
    <w:name w:val="annotation text"/>
    <w:basedOn w:val="Normal"/>
    <w:link w:val="CommentTextChar"/>
    <w:uiPriority w:val="99"/>
    <w:unhideWhenUsed/>
    <w:rsid w:val="00880B10"/>
    <w:rPr>
      <w:sz w:val="20"/>
      <w:szCs w:val="20"/>
    </w:rPr>
  </w:style>
  <w:style w:type="character" w:customStyle="1" w:styleId="CommentTextChar">
    <w:name w:val="Comment Text Char"/>
    <w:basedOn w:val="DefaultParagraphFont"/>
    <w:link w:val="CommentText"/>
    <w:uiPriority w:val="99"/>
    <w:rsid w:val="00880B10"/>
  </w:style>
  <w:style w:type="paragraph" w:styleId="CommentSubject">
    <w:name w:val="annotation subject"/>
    <w:basedOn w:val="CommentText"/>
    <w:next w:val="CommentText"/>
    <w:link w:val="CommentSubjectChar"/>
    <w:uiPriority w:val="99"/>
    <w:semiHidden/>
    <w:unhideWhenUsed/>
    <w:rsid w:val="00880B10"/>
    <w:rPr>
      <w:b/>
      <w:bCs/>
      <w:lang w:val="x-none" w:eastAsia="x-none"/>
    </w:rPr>
  </w:style>
  <w:style w:type="character" w:customStyle="1" w:styleId="CommentSubjectChar">
    <w:name w:val="Comment Subject Char"/>
    <w:link w:val="CommentSubject"/>
    <w:uiPriority w:val="99"/>
    <w:semiHidden/>
    <w:rsid w:val="00880B10"/>
    <w:rPr>
      <w:b/>
      <w:bCs/>
    </w:rPr>
  </w:style>
  <w:style w:type="character" w:styleId="PageNumber">
    <w:name w:val="page number"/>
    <w:basedOn w:val="DefaultParagraphFont"/>
    <w:rsid w:val="00C40297"/>
  </w:style>
  <w:style w:type="paragraph" w:customStyle="1" w:styleId="MediumGrid21">
    <w:name w:val="Medium Grid 21"/>
    <w:uiPriority w:val="1"/>
    <w:qFormat/>
    <w:rsid w:val="00B61349"/>
    <w:rPr>
      <w:sz w:val="22"/>
      <w:szCs w:val="22"/>
      <w:lang w:val="en-US" w:eastAsia="en-US"/>
    </w:rPr>
  </w:style>
  <w:style w:type="paragraph" w:customStyle="1" w:styleId="MediumGrid23">
    <w:name w:val="Medium Grid 23"/>
    <w:qFormat/>
    <w:rsid w:val="00646E6B"/>
    <w:rPr>
      <w:sz w:val="22"/>
      <w:szCs w:val="22"/>
      <w:lang w:val="en-US" w:eastAsia="en-US"/>
    </w:rPr>
  </w:style>
  <w:style w:type="paragraph" w:customStyle="1" w:styleId="1">
    <w:name w:val="Нормален1"/>
    <w:rsid w:val="00646E6B"/>
    <w:pPr>
      <w:spacing w:line="276" w:lineRule="auto"/>
    </w:pPr>
    <w:rPr>
      <w:rFonts w:ascii="Arial" w:eastAsia="Arial" w:hAnsi="Arial" w:cs="Arial"/>
      <w:color w:val="000000"/>
      <w:sz w:val="22"/>
      <w:szCs w:val="24"/>
      <w:lang w:val="en-US" w:eastAsia="ja-JP"/>
    </w:rPr>
  </w:style>
  <w:style w:type="paragraph" w:customStyle="1" w:styleId="MediumGrid22">
    <w:name w:val="Medium Grid 22"/>
    <w:qFormat/>
    <w:rsid w:val="00F42EAB"/>
    <w:rPr>
      <w:sz w:val="22"/>
      <w:szCs w:val="22"/>
      <w:lang w:val="en-US" w:eastAsia="en-US"/>
    </w:rPr>
  </w:style>
  <w:style w:type="character" w:customStyle="1" w:styleId="CharChar9">
    <w:name w:val="Char Char9"/>
    <w:locked/>
    <w:rsid w:val="009B6896"/>
    <w:rPr>
      <w:rFonts w:ascii="Tahoma" w:hAnsi="Tahoma"/>
      <w:b/>
      <w:lang w:val="bg-BG" w:eastAsia="x-none" w:bidi="ar-SA"/>
    </w:rPr>
  </w:style>
  <w:style w:type="paragraph" w:customStyle="1" w:styleId="Default">
    <w:name w:val="Default"/>
    <w:rsid w:val="00B9115F"/>
    <w:pPr>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semiHidden/>
    <w:rsid w:val="006E3D3B"/>
    <w:rPr>
      <w:sz w:val="22"/>
      <w:szCs w:val="22"/>
      <w:lang w:val="en-US" w:eastAsia="en-US"/>
    </w:rPr>
  </w:style>
  <w:style w:type="character" w:customStyle="1" w:styleId="Heading3Char">
    <w:name w:val="Heading 3 Char"/>
    <w:link w:val="Heading3"/>
    <w:uiPriority w:val="9"/>
    <w:semiHidden/>
    <w:rsid w:val="002A1B5D"/>
    <w:rPr>
      <w:rFonts w:ascii="Calibri Light" w:eastAsia="Times New Roman" w:hAnsi="Calibri Light" w:cs="Times New Roman"/>
      <w:b/>
      <w:bCs/>
      <w:sz w:val="26"/>
      <w:szCs w:val="26"/>
      <w:lang w:val="en-US" w:eastAsia="en-US"/>
    </w:rPr>
  </w:style>
  <w:style w:type="paragraph" w:styleId="Title">
    <w:name w:val="Title"/>
    <w:basedOn w:val="Normal"/>
    <w:link w:val="TitleChar"/>
    <w:qFormat/>
    <w:rsid w:val="002A1B5D"/>
    <w:pPr>
      <w:spacing w:after="0" w:line="240" w:lineRule="auto"/>
      <w:jc w:val="center"/>
    </w:pPr>
    <w:rPr>
      <w:rFonts w:ascii="Times New Roman" w:eastAsia="Times New Roman" w:hAnsi="Times New Roman"/>
      <w:b/>
      <w:bCs/>
      <w:sz w:val="32"/>
      <w:szCs w:val="24"/>
      <w:lang w:val="bg-BG"/>
    </w:rPr>
  </w:style>
  <w:style w:type="character" w:customStyle="1" w:styleId="TitleChar">
    <w:name w:val="Title Char"/>
    <w:link w:val="Title"/>
    <w:rsid w:val="002A1B5D"/>
    <w:rPr>
      <w:rFonts w:ascii="Times New Roman" w:eastAsia="Times New Roman" w:hAnsi="Times New Roman"/>
      <w:b/>
      <w:bCs/>
      <w:sz w:val="32"/>
      <w:szCs w:val="24"/>
      <w:lang w:eastAsia="en-US"/>
    </w:rPr>
  </w:style>
  <w:style w:type="character" w:styleId="Emphasis">
    <w:name w:val="Emphasis"/>
    <w:qFormat/>
    <w:rsid w:val="002A1B5D"/>
    <w:rPr>
      <w:i/>
      <w:iCs/>
    </w:rPr>
  </w:style>
  <w:style w:type="paragraph" w:styleId="NoSpacing">
    <w:name w:val="No Spacing"/>
    <w:qFormat/>
    <w:rsid w:val="002A1B5D"/>
    <w:rPr>
      <w:sz w:val="22"/>
      <w:szCs w:val="22"/>
      <w:lang w:val="en-US" w:eastAsia="en-US"/>
    </w:rPr>
  </w:style>
  <w:style w:type="paragraph" w:styleId="NormalWeb">
    <w:name w:val="Normal (Web)"/>
    <w:basedOn w:val="Normal"/>
    <w:uiPriority w:val="99"/>
    <w:unhideWhenUsed/>
    <w:rsid w:val="002A1B5D"/>
    <w:pPr>
      <w:spacing w:before="100" w:beforeAutospacing="1" w:after="100" w:afterAutospacing="1" w:line="240" w:lineRule="auto"/>
    </w:pPr>
    <w:rPr>
      <w:rFonts w:ascii="Times New Roman" w:eastAsia="Times New Roman" w:hAnsi="Times New Roman"/>
      <w:sz w:val="24"/>
      <w:szCs w:val="24"/>
      <w:lang w:val="bg-BG" w:eastAsia="bg-BG"/>
    </w:rPr>
  </w:style>
  <w:style w:type="paragraph" w:customStyle="1" w:styleId="10">
    <w:name w:val="Без разредка1"/>
    <w:qFormat/>
    <w:rsid w:val="002A1B5D"/>
    <w:rPr>
      <w:sz w:val="22"/>
      <w:szCs w:val="22"/>
      <w:lang w:val="en-US" w:eastAsia="en-US"/>
    </w:rPr>
  </w:style>
  <w:style w:type="paragraph" w:styleId="ListParagraph">
    <w:name w:val="List Paragraph"/>
    <w:basedOn w:val="Normal"/>
    <w:uiPriority w:val="34"/>
    <w:qFormat/>
    <w:rsid w:val="008C766E"/>
    <w:pPr>
      <w:spacing w:after="160" w:line="259" w:lineRule="auto"/>
      <w:ind w:left="720"/>
      <w:contextualSpacing/>
    </w:pPr>
    <w:rPr>
      <w:lang w:val="bg-BG"/>
    </w:rPr>
  </w:style>
  <w:style w:type="paragraph" w:customStyle="1" w:styleId="CM4">
    <w:name w:val="CM4"/>
    <w:basedOn w:val="Default"/>
    <w:next w:val="Default"/>
    <w:uiPriority w:val="99"/>
    <w:rsid w:val="00495F18"/>
    <w:rPr>
      <w:rFonts w:ascii="EUAlbertina" w:hAnsi="EUAlbertina"/>
      <w:color w:val="auto"/>
    </w:rPr>
  </w:style>
  <w:style w:type="paragraph" w:customStyle="1" w:styleId="firstline">
    <w:name w:val="firstline"/>
    <w:basedOn w:val="Normal"/>
    <w:rsid w:val="00CC1EE5"/>
    <w:pPr>
      <w:spacing w:after="0" w:line="240" w:lineRule="atLeast"/>
      <w:ind w:firstLine="640"/>
      <w:jc w:val="both"/>
    </w:pPr>
    <w:rPr>
      <w:rFonts w:ascii="Times New Roman" w:eastAsia="Times New Roman" w:hAnsi="Times New Roman"/>
      <w:color w:val="000000"/>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978">
      <w:bodyDiv w:val="1"/>
      <w:marLeft w:val="0"/>
      <w:marRight w:val="0"/>
      <w:marTop w:val="0"/>
      <w:marBottom w:val="0"/>
      <w:divBdr>
        <w:top w:val="none" w:sz="0" w:space="0" w:color="auto"/>
        <w:left w:val="none" w:sz="0" w:space="0" w:color="auto"/>
        <w:bottom w:val="none" w:sz="0" w:space="0" w:color="auto"/>
        <w:right w:val="none" w:sz="0" w:space="0" w:color="auto"/>
      </w:divBdr>
    </w:div>
    <w:div w:id="46490577">
      <w:bodyDiv w:val="1"/>
      <w:marLeft w:val="0"/>
      <w:marRight w:val="0"/>
      <w:marTop w:val="0"/>
      <w:marBottom w:val="0"/>
      <w:divBdr>
        <w:top w:val="none" w:sz="0" w:space="0" w:color="auto"/>
        <w:left w:val="none" w:sz="0" w:space="0" w:color="auto"/>
        <w:bottom w:val="none" w:sz="0" w:space="0" w:color="auto"/>
        <w:right w:val="none" w:sz="0" w:space="0" w:color="auto"/>
      </w:divBdr>
    </w:div>
    <w:div w:id="208611877">
      <w:bodyDiv w:val="1"/>
      <w:marLeft w:val="0"/>
      <w:marRight w:val="0"/>
      <w:marTop w:val="0"/>
      <w:marBottom w:val="0"/>
      <w:divBdr>
        <w:top w:val="none" w:sz="0" w:space="0" w:color="auto"/>
        <w:left w:val="none" w:sz="0" w:space="0" w:color="auto"/>
        <w:bottom w:val="none" w:sz="0" w:space="0" w:color="auto"/>
        <w:right w:val="none" w:sz="0" w:space="0" w:color="auto"/>
      </w:divBdr>
    </w:div>
    <w:div w:id="290137080">
      <w:bodyDiv w:val="1"/>
      <w:marLeft w:val="0"/>
      <w:marRight w:val="0"/>
      <w:marTop w:val="0"/>
      <w:marBottom w:val="0"/>
      <w:divBdr>
        <w:top w:val="none" w:sz="0" w:space="0" w:color="auto"/>
        <w:left w:val="none" w:sz="0" w:space="0" w:color="auto"/>
        <w:bottom w:val="none" w:sz="0" w:space="0" w:color="auto"/>
        <w:right w:val="none" w:sz="0" w:space="0" w:color="auto"/>
      </w:divBdr>
    </w:div>
    <w:div w:id="378481885">
      <w:bodyDiv w:val="1"/>
      <w:marLeft w:val="0"/>
      <w:marRight w:val="0"/>
      <w:marTop w:val="0"/>
      <w:marBottom w:val="0"/>
      <w:divBdr>
        <w:top w:val="none" w:sz="0" w:space="0" w:color="auto"/>
        <w:left w:val="none" w:sz="0" w:space="0" w:color="auto"/>
        <w:bottom w:val="none" w:sz="0" w:space="0" w:color="auto"/>
        <w:right w:val="none" w:sz="0" w:space="0" w:color="auto"/>
      </w:divBdr>
    </w:div>
    <w:div w:id="492111989">
      <w:bodyDiv w:val="1"/>
      <w:marLeft w:val="0"/>
      <w:marRight w:val="0"/>
      <w:marTop w:val="0"/>
      <w:marBottom w:val="0"/>
      <w:divBdr>
        <w:top w:val="none" w:sz="0" w:space="0" w:color="auto"/>
        <w:left w:val="none" w:sz="0" w:space="0" w:color="auto"/>
        <w:bottom w:val="none" w:sz="0" w:space="0" w:color="auto"/>
        <w:right w:val="none" w:sz="0" w:space="0" w:color="auto"/>
      </w:divBdr>
    </w:div>
    <w:div w:id="553546478">
      <w:bodyDiv w:val="1"/>
      <w:marLeft w:val="0"/>
      <w:marRight w:val="0"/>
      <w:marTop w:val="0"/>
      <w:marBottom w:val="0"/>
      <w:divBdr>
        <w:top w:val="none" w:sz="0" w:space="0" w:color="auto"/>
        <w:left w:val="none" w:sz="0" w:space="0" w:color="auto"/>
        <w:bottom w:val="none" w:sz="0" w:space="0" w:color="auto"/>
        <w:right w:val="none" w:sz="0" w:space="0" w:color="auto"/>
      </w:divBdr>
    </w:div>
    <w:div w:id="575363472">
      <w:bodyDiv w:val="1"/>
      <w:marLeft w:val="0"/>
      <w:marRight w:val="0"/>
      <w:marTop w:val="0"/>
      <w:marBottom w:val="0"/>
      <w:divBdr>
        <w:top w:val="none" w:sz="0" w:space="0" w:color="auto"/>
        <w:left w:val="none" w:sz="0" w:space="0" w:color="auto"/>
        <w:bottom w:val="none" w:sz="0" w:space="0" w:color="auto"/>
        <w:right w:val="none" w:sz="0" w:space="0" w:color="auto"/>
      </w:divBdr>
    </w:div>
    <w:div w:id="807741094">
      <w:bodyDiv w:val="1"/>
      <w:marLeft w:val="0"/>
      <w:marRight w:val="0"/>
      <w:marTop w:val="0"/>
      <w:marBottom w:val="0"/>
      <w:divBdr>
        <w:top w:val="none" w:sz="0" w:space="0" w:color="auto"/>
        <w:left w:val="none" w:sz="0" w:space="0" w:color="auto"/>
        <w:bottom w:val="none" w:sz="0" w:space="0" w:color="auto"/>
        <w:right w:val="none" w:sz="0" w:space="0" w:color="auto"/>
      </w:divBdr>
    </w:div>
    <w:div w:id="947851450">
      <w:bodyDiv w:val="1"/>
      <w:marLeft w:val="0"/>
      <w:marRight w:val="0"/>
      <w:marTop w:val="0"/>
      <w:marBottom w:val="0"/>
      <w:divBdr>
        <w:top w:val="none" w:sz="0" w:space="0" w:color="auto"/>
        <w:left w:val="none" w:sz="0" w:space="0" w:color="auto"/>
        <w:bottom w:val="none" w:sz="0" w:space="0" w:color="auto"/>
        <w:right w:val="none" w:sz="0" w:space="0" w:color="auto"/>
      </w:divBdr>
    </w:div>
    <w:div w:id="1069883383">
      <w:bodyDiv w:val="1"/>
      <w:marLeft w:val="0"/>
      <w:marRight w:val="0"/>
      <w:marTop w:val="0"/>
      <w:marBottom w:val="0"/>
      <w:divBdr>
        <w:top w:val="none" w:sz="0" w:space="0" w:color="auto"/>
        <w:left w:val="none" w:sz="0" w:space="0" w:color="auto"/>
        <w:bottom w:val="none" w:sz="0" w:space="0" w:color="auto"/>
        <w:right w:val="none" w:sz="0" w:space="0" w:color="auto"/>
      </w:divBdr>
    </w:div>
    <w:div w:id="1082067358">
      <w:bodyDiv w:val="1"/>
      <w:marLeft w:val="0"/>
      <w:marRight w:val="0"/>
      <w:marTop w:val="0"/>
      <w:marBottom w:val="0"/>
      <w:divBdr>
        <w:top w:val="none" w:sz="0" w:space="0" w:color="auto"/>
        <w:left w:val="none" w:sz="0" w:space="0" w:color="auto"/>
        <w:bottom w:val="none" w:sz="0" w:space="0" w:color="auto"/>
        <w:right w:val="none" w:sz="0" w:space="0" w:color="auto"/>
      </w:divBdr>
    </w:div>
    <w:div w:id="1203859696">
      <w:bodyDiv w:val="1"/>
      <w:marLeft w:val="0"/>
      <w:marRight w:val="0"/>
      <w:marTop w:val="0"/>
      <w:marBottom w:val="0"/>
      <w:divBdr>
        <w:top w:val="none" w:sz="0" w:space="0" w:color="auto"/>
        <w:left w:val="none" w:sz="0" w:space="0" w:color="auto"/>
        <w:bottom w:val="none" w:sz="0" w:space="0" w:color="auto"/>
        <w:right w:val="none" w:sz="0" w:space="0" w:color="auto"/>
      </w:divBdr>
    </w:div>
    <w:div w:id="1286541245">
      <w:bodyDiv w:val="1"/>
      <w:marLeft w:val="0"/>
      <w:marRight w:val="0"/>
      <w:marTop w:val="0"/>
      <w:marBottom w:val="0"/>
      <w:divBdr>
        <w:top w:val="none" w:sz="0" w:space="0" w:color="auto"/>
        <w:left w:val="none" w:sz="0" w:space="0" w:color="auto"/>
        <w:bottom w:val="none" w:sz="0" w:space="0" w:color="auto"/>
        <w:right w:val="none" w:sz="0" w:space="0" w:color="auto"/>
      </w:divBdr>
    </w:div>
    <w:div w:id="1501000987">
      <w:bodyDiv w:val="1"/>
      <w:marLeft w:val="0"/>
      <w:marRight w:val="0"/>
      <w:marTop w:val="0"/>
      <w:marBottom w:val="0"/>
      <w:divBdr>
        <w:top w:val="none" w:sz="0" w:space="0" w:color="auto"/>
        <w:left w:val="none" w:sz="0" w:space="0" w:color="auto"/>
        <w:bottom w:val="none" w:sz="0" w:space="0" w:color="auto"/>
        <w:right w:val="none" w:sz="0" w:space="0" w:color="auto"/>
      </w:divBdr>
    </w:div>
    <w:div w:id="1619796161">
      <w:bodyDiv w:val="1"/>
      <w:marLeft w:val="0"/>
      <w:marRight w:val="0"/>
      <w:marTop w:val="0"/>
      <w:marBottom w:val="0"/>
      <w:divBdr>
        <w:top w:val="none" w:sz="0" w:space="0" w:color="auto"/>
        <w:left w:val="none" w:sz="0" w:space="0" w:color="auto"/>
        <w:bottom w:val="none" w:sz="0" w:space="0" w:color="auto"/>
        <w:right w:val="none" w:sz="0" w:space="0" w:color="auto"/>
      </w:divBdr>
    </w:div>
    <w:div w:id="1667392397">
      <w:bodyDiv w:val="1"/>
      <w:marLeft w:val="0"/>
      <w:marRight w:val="0"/>
      <w:marTop w:val="0"/>
      <w:marBottom w:val="0"/>
      <w:divBdr>
        <w:top w:val="none" w:sz="0" w:space="0" w:color="auto"/>
        <w:left w:val="none" w:sz="0" w:space="0" w:color="auto"/>
        <w:bottom w:val="none" w:sz="0" w:space="0" w:color="auto"/>
        <w:right w:val="none" w:sz="0" w:space="0" w:color="auto"/>
      </w:divBdr>
    </w:div>
    <w:div w:id="212745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fia.b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ikova@sofia.b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udv@sofia.bg" TargetMode="External"/><Relationship Id="rId4" Type="http://schemas.openxmlformats.org/officeDocument/2006/relationships/settings" Target="settings.xml"/><Relationship Id="rId9" Type="http://schemas.openxmlformats.org/officeDocument/2006/relationships/hyperlink" Target="mailto:social.innovations@sofia.b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DB978-8330-43C0-929E-A311828D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13</Pages>
  <Words>5418</Words>
  <Characters>30886</Characters>
  <Application>Microsoft Office Word</Application>
  <DocSecurity>0</DocSecurity>
  <Lines>257</Lines>
  <Paragraphs>72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Формуляр за проект</vt:lpstr>
      <vt:lpstr>Формуляр за проект</vt:lpstr>
    </vt:vector>
  </TitlesOfParts>
  <Company>OEM--FIRMA</Company>
  <LinksUpToDate>false</LinksUpToDate>
  <CharactersWithSpaces>36232</CharactersWithSpaces>
  <SharedDoc>false</SharedDoc>
  <HLinks>
    <vt:vector size="6" baseType="variant">
      <vt:variant>
        <vt:i4>1179679</vt:i4>
      </vt:variant>
      <vt:variant>
        <vt:i4>0</vt:i4>
      </vt:variant>
      <vt:variant>
        <vt:i4>0</vt:i4>
      </vt:variant>
      <vt:variant>
        <vt:i4>5</vt:i4>
      </vt:variant>
      <vt:variant>
        <vt:lpwstr>http://www.sofia.bg/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Формуляр за проект</dc:title>
  <dc:subject/>
  <dc:creator>OEM--USER</dc:creator>
  <cp:keywords/>
  <dc:description/>
  <cp:lastModifiedBy>Калинка Никова-Динкова</cp:lastModifiedBy>
  <cp:revision>32</cp:revision>
  <cp:lastPrinted>2018-08-01T10:29:00Z</cp:lastPrinted>
  <dcterms:created xsi:type="dcterms:W3CDTF">2024-05-23T08:28:00Z</dcterms:created>
  <dcterms:modified xsi:type="dcterms:W3CDTF">2025-02-13T09:36:00Z</dcterms:modified>
</cp:coreProperties>
</file>