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bookmarkStart w:id="0" w:name="_GoBack"/>
      <w:bookmarkEnd w:id="0"/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ПОСТАНОВЛЕНИЕ № 46 на МС от 19.03.2020 г. за определяне на минимални диференцирани размери на паричните средства за физическа активност, физическо възпитание, спорт и спортно-туристическа дейност на деца и учащи в институции в системата на предучилищното и училищното образование и във висшите училища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Oбн., ДВ, бр. 26 от 22.03.2020 г., в сила от 22.03.2020 г., изм. и доп., бр. 18 от 2.03.2021 г., в сила от 2.03</w:t>
      </w:r>
      <w:r w:rsidR="00BB2B93">
        <w:rPr>
          <w:rFonts w:ascii="Times New Roman" w:hAnsi="Times New Roman"/>
          <w:sz w:val="24"/>
          <w:szCs w:val="24"/>
          <w:lang w:val="x-none"/>
        </w:rPr>
        <w:t>.2021 г., изм., бр. 106 от 22.1</w:t>
      </w:r>
      <w:r>
        <w:rPr>
          <w:rFonts w:ascii="Times New Roman" w:hAnsi="Times New Roman"/>
          <w:sz w:val="24"/>
          <w:szCs w:val="24"/>
          <w:lang w:val="x-none"/>
        </w:rPr>
        <w:t>2</w:t>
      </w:r>
      <w:r w:rsidR="00BB2B9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x-none"/>
        </w:rPr>
        <w:t>2023 г., в сила от 1.01.2024 г.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МИНИСТЕРСКИЯТ СЪВЕТ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ПОСТАНОВИ: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1</w:t>
      </w:r>
      <w:r>
        <w:rPr>
          <w:rFonts w:ascii="Times New Roman" w:hAnsi="Times New Roman"/>
          <w:sz w:val="24"/>
          <w:szCs w:val="24"/>
          <w:lang w:val="x-none"/>
        </w:rPr>
        <w:t>. (Изм. – ДВ, бр. 18 от 2021 г., в сила от 2.03.2021 г., бр. 106 от 2023 г. , в сила от 1.01.2024 г.) Определя минимални диференцирани размери на паричните средства за физическа активност, физическо възпитание, спорт и спортно-туристическа дейност, както следва: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1. за децата в държавните, общинските и частните детски градини и в държавните, общинските и частните училища, включително тези в подготвителните групи – 5 лв. на дете за бюджетна година;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2. за учениците в държавните, общинските, частните и духовните училища в дневна, комбинирана форма на обучение и обучение чрез работа – 10 лв. на ученик за бюджетна година;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3. за студентите редовна форма на обучение във висшите училища – 10 лв. на студент за бюджетна година;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4. за курсантите – 10 лв. на курсант за бюджетна година.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2</w:t>
      </w:r>
      <w:r>
        <w:rPr>
          <w:rFonts w:ascii="Times New Roman" w:hAnsi="Times New Roman"/>
          <w:sz w:val="24"/>
          <w:szCs w:val="24"/>
          <w:lang w:val="x-none"/>
        </w:rPr>
        <w:t>. (1) Необходимите парични средства по чл. 1 се осигуряват ежегодно със Закона за държавния бюджет и се разходват на базата на представени разчети за броя на децата, учениците, студентите и курсантите.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Средствата по ал. 1 се разходват за физическа активност, физическо възпитание, спорт, спортно-туристическа дейност, в т. ч. учебно-тренировъчна дейност, спортно-състезателна дейност и материално-техническо осигуряване.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3</w:t>
      </w:r>
      <w:r>
        <w:rPr>
          <w:rFonts w:ascii="Times New Roman" w:hAnsi="Times New Roman"/>
          <w:sz w:val="24"/>
          <w:szCs w:val="24"/>
          <w:lang w:val="x-none"/>
        </w:rPr>
        <w:t>. (1) Финансовите средства за физическа активност, физическо възпитание, спорт и спортно-туристическа дейност се предоставят по одобрени проекти. Всеки проект съдържа цели, дейности и обхват съгласно приложение № 1 и финансов план съгласно приложение № 2.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Проектите по ал. 1 се изготвят и представят в срок до 31 март на съответната година: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1. за детските градини и училищата, финансирани от Министерството на образованието и науката – до съответното регионално управление на образованието;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2. за образователните институции, финансирани от други министерства – до съответния министър;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3. (изм. – ДВ, бр. 18 от 2021 г., в сила от 2.03.2021 г.) за общинските, частните детски </w:t>
      </w:r>
      <w:r>
        <w:rPr>
          <w:rFonts w:ascii="Times New Roman" w:hAnsi="Times New Roman"/>
          <w:sz w:val="24"/>
          <w:szCs w:val="24"/>
          <w:lang w:val="x-none"/>
        </w:rPr>
        <w:lastRenderedPageBreak/>
        <w:t>градини и училища и за духовните училища – до кмета на съответната община;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4. за висшите училища, финансирани от Министерството на образованието и науката – до министъра на образованието и науката.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(3) Кметовете на общини представят съгласуваните проекти по ал. 2, т. 3 в съответното регионално управление на образованието.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(4) Средствата се предоставят по одобрени проекти, както следва: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1. за децата в общинските детски градини, включително тези в подготвителните групи – по проект, изготвен от директора на детската градина, съгласуван с финансиращия орган и одобрен от началника на съответното РУО;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2. за децата в частните детски градини, включително тези в подготвителните групи – по проект, изготвен от директора на детската градина, съгласуван с общината, чрез която се осъществява финансирането, и одобрен от началника на съответното РУО;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3. за децата в подготвителните групи и учениците в общинските училища – по проект, изготвен от директора на училището, съгласуван с финансиращия орган и одобрен от началника на съответното РУО;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4. (доп. – ДВ, бр. 18 от 2021 г., в сила от 2.03.2021 г.) за децата в подготвителни групи и учениците в частните училища и за учениците в духовните училища – по проект, изготвен от директора на училището, съгласуван с общината, чрез която се осъществява финансирането, и одобрен от началника на съответното РУО;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5. за децата в държавните училища, за децата в подготвителните групи и учениците в държавните училища, финансирани от министерствата – по проект, изготвен от директора на училището, одобрен от съответния министър;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6. за студентите във висшите училища – по проект, изготвен от студентските съвети и спортните катедри/звена, одобрен от ректора на висшето училище;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7. за децата в държавните детски градини към Министерството на отбраната, включително тези в подготвителните групи, както и за курсантите и студентите във висшите военни училища и военните академии – по проект, изготвен съответно от директора на детската градина и от началника на висшето военно училище/военна академия, одобрен от министъра на отбраната;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8. за курсантите и студентите от Академията на Министерството на вътрешните работи – по проект, изготвен от ректора и одобрен от министъра на вътрешните работи.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(5) (Изм. – ДВ, бр. 18 от 2021 г., в сила от 2.03.2021 г.) Процедурата по осигуряване на средствата от централния бюджет по реда на Закона за публичните финанси се инициира от съответните министри, като за общинските, частните и духовните образователни институции информацията за размера на допълнителните трансфери се обобщава и внася за одобряване в Министерския съвет от министъра на образованието и науката.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(6) Броят на децата и учениците се определя въз основа на данните в Националната електронна информационна система за предучилищно и училищно образование на Министерството на образованието и науката към началото на втория учебен срок за съответната учебна година.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(7) Броят на студентите и курсантите се определя съгласно Регистъра на всички действащи и прекъснали студенти и докторанти по степени на обучение и по професионални направления на Министерството на образованието и науката, актуални към зимния семестър.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4</w:t>
      </w:r>
      <w:r>
        <w:rPr>
          <w:rFonts w:ascii="Times New Roman" w:hAnsi="Times New Roman"/>
          <w:sz w:val="24"/>
          <w:szCs w:val="24"/>
          <w:lang w:val="x-none"/>
        </w:rPr>
        <w:t>. (1) Директорите на детските градини и училищата отчитат ежегодно пред обществения съвет на съответната образователна институция разходването на финансовите средства и изпълнението на дейностите по проектите.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lastRenderedPageBreak/>
        <w:t xml:space="preserve"> (2) Ректорите/началниците на висшите училища отчитат ежегодно пред студентския съвет разходването на финансовите средства и изпълнението на дейностите по проектите.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ЗАКЛЮЧИТЕЛНИ РАЗПОРЕДБИ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§ 1</w:t>
      </w:r>
      <w:r>
        <w:rPr>
          <w:rFonts w:ascii="Times New Roman" w:hAnsi="Times New Roman"/>
          <w:sz w:val="24"/>
          <w:szCs w:val="24"/>
          <w:lang w:val="x-none"/>
        </w:rPr>
        <w:t>. Отменя се Постановление № 129 на Министерския съвет от 2000 г. за определяне на минимални диференцирани размери на паричните средства за физическо възпитание и спорт, които се осигуряват от държавния бюджет и от бюджетите на общините (ДВ, бр. 58 от 2000 г.).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§ 2</w:t>
      </w:r>
      <w:r>
        <w:rPr>
          <w:rFonts w:ascii="Times New Roman" w:hAnsi="Times New Roman"/>
          <w:sz w:val="24"/>
          <w:szCs w:val="24"/>
          <w:lang w:val="x-none"/>
        </w:rPr>
        <w:t>. Подадените по реда на отмененото Постановление № 129 на Министерския съвет от 2000 г. за определяне на минимални диференцирани размери на паричните средства за физическо възпитание и спорт, които се осигуряват от държавния бюджет и от бюджетите на общините, проекти се разглеждат по реда на чл. 3, ал. 4 и 5 от настоящото постановление.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§ 3</w:t>
      </w:r>
      <w:r>
        <w:rPr>
          <w:rFonts w:ascii="Times New Roman" w:hAnsi="Times New Roman"/>
          <w:sz w:val="24"/>
          <w:szCs w:val="24"/>
          <w:lang w:val="x-none"/>
        </w:rPr>
        <w:t>. Постановлението се приема на основание чл. 132, ал. 1 от Закона за физическото възпитание и спорта (ДВ, бр. 86 от 2018 г.).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§ 4</w:t>
      </w:r>
      <w:r>
        <w:rPr>
          <w:rFonts w:ascii="Times New Roman" w:hAnsi="Times New Roman"/>
          <w:sz w:val="24"/>
          <w:szCs w:val="24"/>
          <w:lang w:val="x-none"/>
        </w:rPr>
        <w:t>. Постановлението влиза в сила от деня на обнародването му в "Държавен вестник".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————————————————————————————————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ПРЕХОДНИ И ЗАКЛЮЧИТЕЛНИ РАЗПОРЕДБИ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към Постановление № 64 на Министерския съвет от 25 февруари 2021 г. за изменение и 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допълнение на Постановление № 46 на Министерския съвет от 2020 г. за определяне на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минимални диференцирани размери на паричните средства за физическа активност, физическо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възпитание, спорт и спортно-туристическа дейност на деца и учащи в институции в системата 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на предучилищното и училищното образование и във висшите училища 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(ДВ, бр. 18 от 2021 г., в сила от 2.03.2021 г.)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§ 3. Подадените до влизането в сила на постановлението проекти се финансират в съответствие с чл. 1 от постановлението. 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>Приложение № 1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към чл. 3, ал. 1</w:t>
      </w:r>
    </w:p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301983">
        <w:trPr>
          <w:tblCellSpacing w:w="15" w:type="dxa"/>
        </w:trPr>
        <w:tc>
          <w:tcPr>
            <w:tcW w:w="12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276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765"/>
            </w:tblGrid>
            <w:tr w:rsidR="00301983">
              <w:trPr>
                <w:tblCellSpacing w:w="0" w:type="dxa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ФОРМУЛЯР НА ПРОЕКТ ЗА КАНДИДАТСТВАНЕ ЗА ПРЕДОСТАВЯНЕ НА СРЕДСТВА ЗА ФИЗИЧЕСКА АКТИВНОСТ, ФИЗИЧЕСКО ВЪЗПИТАНИЕ, СПОРТ И СПОРТНО-ТУРИСТИЧЕСКА ДЕЙНОСТ ЗА 20 …. г.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І. ИДЕНТИФИКАЦИЯ НА КАНДИДАТСТВАЩАТА ИНСТИТУЦИЯ: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ИМЕ: ..............................................................................................................................................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АДРЕС: ГР./С. ..............................................................................................................................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ОБЩИНА: ....................................... ОБЛАСТ: ..........................................................................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РЪКОВОДИТЕЛ НА ИНСТИТУЦИЯТА: ................................................................................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lastRenderedPageBreak/>
                    <w:t>(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  <w:t>име, фамилия, длъжност)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ТЕЛЕФОН: ………………………………………………………………………………………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E-MAIL: ………………………………………………………………………………………….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ЕИК ПО БУЛСТАТ: …………………………………………………………………………….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БАНКОВА СМЕТКА: …………………………………………………………………………..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БАНКА: ………………………………………………………………………………………….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IBAN: ……………………………………………………………………………………………..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BIC: ……………………………………………………………………………………………….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ІІ. ОПИСАНИЕ НА ПРОЕКТА: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  <w:t>(Кратко описание на мотивите и дейностите за реализиране на проекта)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І. ЦЕЛИ НА ПРОЕКТА: 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  <w:t>(Кратко описание)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IV. ОЧАКВАНИ РЕЗУЛТАТИ: 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(Описват се прогнозни резултати) 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V. ЦЕЛЕВА ГРУПА: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  <w:t>(Посочват се целевите групи от кандидатстващата институция, обхванати в проекта)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1276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80"/>
                    <w:gridCol w:w="3195"/>
                    <w:gridCol w:w="3195"/>
                    <w:gridCol w:w="3195"/>
                  </w:tblGrid>
                  <w:tr w:rsidR="00301983">
                    <w:trPr>
                      <w:tblCellSpacing w:w="0" w:type="dxa"/>
                    </w:trPr>
                    <w:tc>
                      <w:tcPr>
                        <w:tcW w:w="3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  <w:t>ЦЕЛЕВА ГРУПА</w:t>
                        </w:r>
                      </w:p>
                    </w:tc>
                    <w:tc>
                      <w:tcPr>
                        <w:tcW w:w="31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  <w:t>БРОЙ</w:t>
                        </w:r>
                      </w:p>
                    </w:tc>
                    <w:tc>
                      <w:tcPr>
                        <w:tcW w:w="31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  <w:t>ПАРИЧНИ СРЕДСТВА ПО ЧЛ. 1</w:t>
                        </w:r>
                      </w:p>
                    </w:tc>
                    <w:tc>
                      <w:tcPr>
                        <w:tcW w:w="31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  <w:t>СУМА</w:t>
                        </w:r>
                      </w:p>
                    </w:tc>
                  </w:tr>
                  <w:tr w:rsidR="00301983">
                    <w:trPr>
                      <w:tblCellSpacing w:w="0" w:type="dxa"/>
                    </w:trPr>
                    <w:tc>
                      <w:tcPr>
                        <w:tcW w:w="3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  <w:t>1</w:t>
                        </w:r>
                      </w:p>
                    </w:tc>
                    <w:tc>
                      <w:tcPr>
                        <w:tcW w:w="31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  <w:t>2</w:t>
                        </w:r>
                      </w:p>
                    </w:tc>
                    <w:tc>
                      <w:tcPr>
                        <w:tcW w:w="31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  <w:t>3</w:t>
                        </w:r>
                      </w:p>
                    </w:tc>
                    <w:tc>
                      <w:tcPr>
                        <w:tcW w:w="31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  <w:t>4</w:t>
                        </w:r>
                      </w:p>
                    </w:tc>
                  </w:tr>
                  <w:tr w:rsidR="00301983">
                    <w:trPr>
                      <w:tblCellSpacing w:w="0" w:type="dxa"/>
                    </w:trPr>
                    <w:tc>
                      <w:tcPr>
                        <w:tcW w:w="3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  <w:t xml:space="preserve">деца </w:t>
                        </w:r>
                      </w:p>
                    </w:tc>
                    <w:tc>
                      <w:tcPr>
                        <w:tcW w:w="31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</w:tc>
                    <w:tc>
                      <w:tcPr>
                        <w:tcW w:w="31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</w:tc>
                    <w:tc>
                      <w:tcPr>
                        <w:tcW w:w="31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</w:tc>
                  </w:tr>
                  <w:tr w:rsidR="00301983">
                    <w:trPr>
                      <w:tblCellSpacing w:w="0" w:type="dxa"/>
                    </w:trPr>
                    <w:tc>
                      <w:tcPr>
                        <w:tcW w:w="3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  <w:t xml:space="preserve">ученици </w:t>
                        </w:r>
                      </w:p>
                    </w:tc>
                    <w:tc>
                      <w:tcPr>
                        <w:tcW w:w="31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</w:tc>
                    <w:tc>
                      <w:tcPr>
                        <w:tcW w:w="31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</w:tc>
                    <w:tc>
                      <w:tcPr>
                        <w:tcW w:w="31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</w:tc>
                  </w:tr>
                  <w:tr w:rsidR="00301983">
                    <w:trPr>
                      <w:tblCellSpacing w:w="0" w:type="dxa"/>
                    </w:trPr>
                    <w:tc>
                      <w:tcPr>
                        <w:tcW w:w="3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  <w:t>студенти</w:t>
                        </w:r>
                      </w:p>
                    </w:tc>
                    <w:tc>
                      <w:tcPr>
                        <w:tcW w:w="31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</w:tc>
                    <w:tc>
                      <w:tcPr>
                        <w:tcW w:w="31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</w:tc>
                    <w:tc>
                      <w:tcPr>
                        <w:tcW w:w="31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</w:tc>
                  </w:tr>
                  <w:tr w:rsidR="00301983">
                    <w:trPr>
                      <w:tblCellSpacing w:w="0" w:type="dxa"/>
                    </w:trPr>
                    <w:tc>
                      <w:tcPr>
                        <w:tcW w:w="3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  <w:lastRenderedPageBreak/>
                          <w:t>курсанти</w:t>
                        </w:r>
                      </w:p>
                    </w:tc>
                    <w:tc>
                      <w:tcPr>
                        <w:tcW w:w="31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</w:tc>
                    <w:tc>
                      <w:tcPr>
                        <w:tcW w:w="31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</w:tc>
                    <w:tc>
                      <w:tcPr>
                        <w:tcW w:w="31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</w:tc>
                  </w:tr>
                  <w:tr w:rsidR="00301983">
                    <w:trPr>
                      <w:tblCellSpacing w:w="0" w:type="dxa"/>
                    </w:trPr>
                    <w:tc>
                      <w:tcPr>
                        <w:tcW w:w="957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  <w:t>ОБЩО В ЛВ.:</w:t>
                        </w:r>
                      </w:p>
                    </w:tc>
                    <w:tc>
                      <w:tcPr>
                        <w:tcW w:w="31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301983" w:rsidRDefault="00301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</w:tc>
                  </w:tr>
                </w:tbl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  <w:t>(Броят на децата в детските градини не включва броя на децата от яслените групи. Сумата в колона 4 се определя като произведение от данните в колона 2 и колона 3.)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РЪКОВОДИТЕЛ НА ИНСТИТУЦИЯТА: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  <w:t>(подпис, печат)</w:t>
                  </w:r>
                </w:p>
              </w:tc>
            </w:tr>
          </w:tbl>
          <w:p w:rsidR="00301983" w:rsidRDefault="00301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</w:p>
        </w:tc>
      </w:tr>
    </w:tbl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lastRenderedPageBreak/>
        <w:t xml:space="preserve"> Приложение № 2</w:t>
      </w:r>
    </w:p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към чл. 3, ал. 1     </w:t>
      </w:r>
    </w:p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301983">
        <w:trPr>
          <w:tblCellSpacing w:w="15" w:type="dxa"/>
        </w:trPr>
        <w:tc>
          <w:tcPr>
            <w:tcW w:w="12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275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750"/>
            </w:tblGrid>
            <w:tr w:rsidR="00301983">
              <w:trPr>
                <w:tblCellSpacing w:w="0" w:type="dxa"/>
              </w:trPr>
              <w:tc>
                <w:tcPr>
                  <w:tcW w:w="12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ФИНАНСОВ ПЛАН НА ПРОЕКТ ЗА КАНДИДАТСТВАНЕ ЗА ПРЕДОСТАВЯНЕ НА</w:t>
                  </w: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СРЕДСТВА ЗА ФИЗИЧЕСКА АКТИВНОСТ, ФИЗИЧЕСКО ВЪЗПИТАНИЕ, СПОРТ И СПОРТНО- ТУРИСТИЧЕСКА ДЕЙНОСТ ЗА 20 …. г.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НА ......................................................................................................................................................... 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(наименование на образователната институция) 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Раздел 1.</w:t>
                  </w:r>
                </w:p>
              </w:tc>
            </w:tr>
          </w:tbl>
          <w:p w:rsidR="00301983" w:rsidRDefault="00301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tbl>
            <w:tblPr>
              <w:tblW w:w="1275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50"/>
              <w:gridCol w:w="2550"/>
              <w:gridCol w:w="2550"/>
              <w:gridCol w:w="2550"/>
              <w:gridCol w:w="2550"/>
            </w:tblGrid>
            <w:tr w:rsidR="00301983">
              <w:trPr>
                <w:tblCellSpacing w:w="0" w:type="dxa"/>
              </w:trPr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№ ПО РЕД 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НАИМЕНОВАНИЕ НА ДЕЙНОСТИТЕ ПО ВИД 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БРОЙ УЧАСТНИЦИ 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СРОКОВЕ 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СТОЙНОСТ В ЛЕВОВЕ 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1 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2 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3 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4 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5 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02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ОБЩО: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</w:tbl>
          <w:p w:rsidR="00301983" w:rsidRDefault="00301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85"/>
            </w:tblGrid>
            <w:tr w:rsidR="00301983">
              <w:trPr>
                <w:tblCellSpacing w:w="0" w:type="dxa"/>
              </w:trPr>
              <w:tc>
                <w:tcPr>
                  <w:tcW w:w="116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Раздел 2.</w:t>
                  </w:r>
                </w:p>
              </w:tc>
            </w:tr>
          </w:tbl>
          <w:p w:rsidR="00301983" w:rsidRDefault="00301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tbl>
            <w:tblPr>
              <w:tblW w:w="1275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0"/>
              <w:gridCol w:w="3180"/>
              <w:gridCol w:w="3195"/>
              <w:gridCol w:w="3195"/>
            </w:tblGrid>
            <w:tr w:rsidR="00301983">
              <w:trPr>
                <w:tblCellSpacing w:w="0" w:type="dxa"/>
              </w:trPr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№ ПО РЕД 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МАТЕРИАЛНО-ТЕХНИЧЕСКО ОСИГУРЯВАНЕ </w:t>
                  </w: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(ВИД СПОРТНИ УРЕДИ И ПОСОБИЯ) 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БРОЙ 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СТОЙНОСТ В ЛЕВОВЕ 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1 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2 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3 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4 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95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ОБЩО: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</w:tbl>
          <w:p w:rsidR="00301983" w:rsidRDefault="00301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tbl>
            <w:tblPr>
              <w:tblW w:w="1275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750"/>
            </w:tblGrid>
            <w:tr w:rsidR="00301983">
              <w:trPr>
                <w:tblCellSpacing w:w="0" w:type="dxa"/>
              </w:trPr>
              <w:tc>
                <w:tcPr>
                  <w:tcW w:w="12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ОБЩА СТОЙНОСТ НА ПРОЕКТА: 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..................................................................................................................................................................... 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(Вписва се общата стойност на проекта – с думи и с цифри.) 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Забележки: 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1. Средствата са за физическа активност, физическо възпитание, спорт и спортно-туристическа дейност, в т.ч. учебно-тренировъчна дейност, спортно-състезателна дейност и за материално-техническото им осигуряване. Не могат да се използват за заплати, хонорари и възнаграждения. Закупуването на дълготрайни материални активи се допуска единствено за спортни уреди и пособия. 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2. В раздел 1 от финансовия план се посочват предвидените дейности. 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3. В раздел 2 от финансовия план се посочва материално-техническото осигуряване (вид спортни уреди и пособия). 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4. Задължително се предвиждат финансови средства в двата раздела (раздел 1 и раздел 2 от приложение № 2 към чл. 3, ал. 1). 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5. Училище, в което има и организирани подготвителни групи, разработва общ проект за училището. 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РЪКОВОДИТЕЛ НА ИНСТИТУЦИЯТА: </w:t>
                  </w:r>
                </w:p>
              </w:tc>
            </w:tr>
            <w:tr w:rsidR="00301983">
              <w:trPr>
                <w:tblCellSpacing w:w="0" w:type="dxa"/>
              </w:trPr>
              <w:tc>
                <w:tcPr>
                  <w:tcW w:w="12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301983" w:rsidRDefault="00301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                                                                                     (подпис, печат)</w:t>
                  </w:r>
                </w:p>
              </w:tc>
            </w:tr>
          </w:tbl>
          <w:p w:rsidR="00301983" w:rsidRDefault="00301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</w:tbl>
    <w:p w:rsidR="00301983" w:rsidRDefault="00301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</w:p>
    <w:sectPr w:rsidR="0030198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93"/>
    <w:rsid w:val="00301983"/>
    <w:rsid w:val="00687149"/>
    <w:rsid w:val="00B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E9ECB1E-3CAF-4F90-A46F-72DC5D2B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Stilian Ivanov</dc:creator>
  <cp:keywords/>
  <dc:description/>
  <cp:lastModifiedBy>Stilian Ivanov</cp:lastModifiedBy>
  <cp:revision>2</cp:revision>
  <dcterms:created xsi:type="dcterms:W3CDTF">2024-01-17T08:57:00Z</dcterms:created>
  <dcterms:modified xsi:type="dcterms:W3CDTF">2024-01-17T08:57:00Z</dcterms:modified>
</cp:coreProperties>
</file>