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6E3855" w:rsidRDefault="000541D0" w:rsidP="006E3855">
      <w:pPr>
        <w:jc w:val="both"/>
        <w:rPr>
          <w:rFonts w:ascii="Verdana" w:hAnsi="Verdana"/>
          <w:sz w:val="20"/>
          <w:lang w:val="bg-BG"/>
        </w:rPr>
      </w:pPr>
      <w:r w:rsidRPr="006E3855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6E3855">
        <w:rPr>
          <w:rFonts w:ascii="Verdana" w:hAnsi="Verdana"/>
          <w:sz w:val="20"/>
          <w:lang w:val="bg-BG"/>
        </w:rPr>
        <w:t>67</w:t>
      </w:r>
      <w:r w:rsidR="004C5F0B" w:rsidRPr="006E3855">
        <w:rPr>
          <w:rFonts w:ascii="Verdana" w:hAnsi="Verdana"/>
          <w:sz w:val="20"/>
          <w:lang w:val="bg-BG"/>
        </w:rPr>
        <w:t>, ал.2, т. 7</w:t>
      </w:r>
      <w:r w:rsidRPr="006E3855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6E3855">
        <w:rPr>
          <w:rFonts w:ascii="Verdana" w:hAnsi="Verdana"/>
          <w:sz w:val="20"/>
          <w:lang w:val="bg-BG"/>
        </w:rPr>
        <w:t>предоставянето</w:t>
      </w:r>
      <w:r w:rsidRPr="006E3855">
        <w:rPr>
          <w:rFonts w:ascii="Verdana" w:hAnsi="Verdana"/>
          <w:sz w:val="20"/>
          <w:lang w:val="bg-BG"/>
        </w:rPr>
        <w:t xml:space="preserve"> на социална услуга </w:t>
      </w:r>
      <w:r w:rsidR="00C77994" w:rsidRPr="006E3855">
        <w:rPr>
          <w:rFonts w:ascii="Verdana" w:hAnsi="Verdana"/>
          <w:sz w:val="20"/>
          <w:lang w:val="bg-BG"/>
        </w:rPr>
        <w:t>„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Център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за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социална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рехабилитация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и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интеграция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“ </w:t>
      </w:r>
      <w:r w:rsidR="00DD7936" w:rsidRPr="006E3855">
        <w:rPr>
          <w:rFonts w:ascii="Verdana" w:hAnsi="Verdana"/>
          <w:sz w:val="20"/>
          <w:lang w:val="bg-BG"/>
        </w:rPr>
        <w:t xml:space="preserve">(с </w:t>
      </w:r>
      <w:proofErr w:type="spellStart"/>
      <w:r w:rsidR="00DD7936" w:rsidRPr="006E3855">
        <w:rPr>
          <w:rFonts w:ascii="Verdana" w:hAnsi="Verdana"/>
          <w:sz w:val="20"/>
          <w:lang w:val="bg-BG"/>
        </w:rPr>
        <w:t>приоритет</w:t>
      </w:r>
      <w:proofErr w:type="spellEnd"/>
      <w:r w:rsidR="00DD7936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DD7936" w:rsidRPr="006E3855">
        <w:rPr>
          <w:rFonts w:ascii="Verdana" w:hAnsi="Verdana"/>
          <w:sz w:val="20"/>
          <w:lang w:val="bg-BG"/>
        </w:rPr>
        <w:t>ползватели</w:t>
      </w:r>
      <w:proofErr w:type="spellEnd"/>
      <w:r w:rsidR="00DD7936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DD7936" w:rsidRPr="006E3855">
        <w:rPr>
          <w:rFonts w:ascii="Verdana" w:hAnsi="Verdana"/>
          <w:sz w:val="20"/>
          <w:lang w:val="bg-BG"/>
        </w:rPr>
        <w:t>лица</w:t>
      </w:r>
      <w:proofErr w:type="spellEnd"/>
      <w:r w:rsidR="00DD7936" w:rsidRPr="006E3855">
        <w:rPr>
          <w:rFonts w:ascii="Verdana" w:hAnsi="Verdana"/>
          <w:sz w:val="20"/>
          <w:lang w:val="bg-BG"/>
        </w:rPr>
        <w:t xml:space="preserve"> с </w:t>
      </w:r>
      <w:proofErr w:type="spellStart"/>
      <w:r w:rsidR="00DD7936" w:rsidRPr="006E3855">
        <w:rPr>
          <w:rFonts w:ascii="Verdana" w:hAnsi="Verdana"/>
          <w:sz w:val="20"/>
          <w:lang w:val="bg-BG"/>
        </w:rPr>
        <w:t>увреден</w:t>
      </w:r>
      <w:proofErr w:type="spellEnd"/>
      <w:r w:rsidR="00DD7936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DD7936" w:rsidRPr="006E3855">
        <w:rPr>
          <w:rFonts w:ascii="Verdana" w:hAnsi="Verdana"/>
          <w:sz w:val="20"/>
          <w:lang w:val="bg-BG"/>
        </w:rPr>
        <w:t>слух</w:t>
      </w:r>
      <w:proofErr w:type="spellEnd"/>
      <w:r w:rsidR="00DD7936" w:rsidRPr="006E3855">
        <w:rPr>
          <w:rFonts w:ascii="Verdana" w:hAnsi="Verdana"/>
          <w:sz w:val="20"/>
          <w:lang w:val="bg-BG"/>
        </w:rPr>
        <w:t xml:space="preserve">) </w:t>
      </w:r>
      <w:r w:rsidR="00C77994" w:rsidRPr="006E3855">
        <w:rPr>
          <w:rFonts w:ascii="Verdana" w:hAnsi="Verdana"/>
          <w:sz w:val="20"/>
          <w:lang w:val="bg-BG"/>
        </w:rPr>
        <w:t xml:space="preserve">с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основни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дейности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: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информиране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и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консултиране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(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като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общодостъпна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и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като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специализирана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услуга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);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общностна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работа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;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застъпничество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и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посредничество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;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терапия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и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рехабилитация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;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обучение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за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придобиване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умения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(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като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общодостъпна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и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като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специализирана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услуга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);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подкрепа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за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придобиване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трудови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умения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;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подкрепа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за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придобиване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трудови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умения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(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за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младежи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над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16 –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годишна</w:t>
      </w:r>
      <w:proofErr w:type="spellEnd"/>
      <w:r w:rsidR="00C77994" w:rsidRPr="006E3855">
        <w:rPr>
          <w:rFonts w:ascii="Verdana" w:hAnsi="Verdana"/>
          <w:sz w:val="20"/>
          <w:lang w:val="bg-BG"/>
        </w:rPr>
        <w:t xml:space="preserve"> </w:t>
      </w:r>
      <w:proofErr w:type="spellStart"/>
      <w:r w:rsidR="00C77994" w:rsidRPr="006E3855">
        <w:rPr>
          <w:rFonts w:ascii="Verdana" w:hAnsi="Verdana"/>
          <w:sz w:val="20"/>
          <w:lang w:val="bg-BG"/>
        </w:rPr>
        <w:t>възраст</w:t>
      </w:r>
      <w:proofErr w:type="spellEnd"/>
      <w:r w:rsidR="00C77994" w:rsidRPr="006E3855">
        <w:rPr>
          <w:rFonts w:ascii="Verdana" w:hAnsi="Verdana"/>
          <w:sz w:val="20"/>
          <w:lang w:val="bg-BG"/>
        </w:rPr>
        <w:t>)</w:t>
      </w:r>
      <w:r w:rsidR="00A56F5F" w:rsidRPr="006E3855">
        <w:rPr>
          <w:rFonts w:ascii="Verdana" w:hAnsi="Verdana"/>
          <w:sz w:val="20"/>
          <w:lang w:val="bg-BG"/>
        </w:rPr>
        <w:t>,</w:t>
      </w:r>
      <w:r w:rsidR="001D6161" w:rsidRPr="006E3855">
        <w:rPr>
          <w:rFonts w:ascii="Verdana" w:hAnsi="Verdana"/>
          <w:sz w:val="20"/>
          <w:lang w:val="bg-BG"/>
        </w:rPr>
        <w:t xml:space="preserve"> с капацитет </w:t>
      </w:r>
      <w:r w:rsidR="00A776AF" w:rsidRPr="006E3855">
        <w:rPr>
          <w:rFonts w:ascii="Verdana" w:hAnsi="Verdana"/>
          <w:sz w:val="20"/>
          <w:lang w:val="bg-BG"/>
        </w:rPr>
        <w:t>5</w:t>
      </w:r>
      <w:r w:rsidR="001B3A31" w:rsidRPr="006E3855">
        <w:rPr>
          <w:rFonts w:ascii="Verdana" w:hAnsi="Verdana"/>
          <w:sz w:val="20"/>
          <w:lang w:val="bg-BG"/>
        </w:rPr>
        <w:t>0</w:t>
      </w:r>
      <w:r w:rsidR="00F27CF4" w:rsidRPr="006E3855">
        <w:rPr>
          <w:rFonts w:ascii="Verdana" w:hAnsi="Verdana"/>
          <w:sz w:val="20"/>
          <w:lang w:val="bg-BG"/>
        </w:rPr>
        <w:t xml:space="preserve"> </w:t>
      </w:r>
      <w:r w:rsidR="001D6161" w:rsidRPr="006E3855">
        <w:rPr>
          <w:rFonts w:ascii="Verdana" w:hAnsi="Verdana"/>
          <w:sz w:val="20"/>
          <w:lang w:val="bg-BG"/>
        </w:rPr>
        <w:t>места, делегирана от държавата дейност, реал</w:t>
      </w:r>
      <w:r w:rsidR="00A56F5F" w:rsidRPr="006E3855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6E3855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B63135">
      <w:pPr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</w:t>
      </w:r>
      <w:bookmarkStart w:id="0" w:name="_GoBack"/>
      <w:bookmarkEnd w:id="0"/>
      <w:r w:rsidRPr="008535D2">
        <w:rPr>
          <w:rFonts w:ascii="Verdana" w:hAnsi="Verdana"/>
          <w:b/>
          <w:sz w:val="20"/>
          <w:lang w:val="bg-BG"/>
        </w:rPr>
        <w:t>тговорност по чл. 313 от Наказателния кодекс за декла</w:t>
      </w:r>
      <w:r w:rsidR="004E45DD">
        <w:rPr>
          <w:rFonts w:ascii="Verdana" w:hAnsi="Verdana"/>
          <w:b/>
          <w:sz w:val="20"/>
          <w:lang w:val="bg-BG"/>
        </w:rPr>
        <w:t>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83" w:rsidRDefault="00074683" w:rsidP="00926D03">
      <w:r>
        <w:separator/>
      </w:r>
    </w:p>
  </w:endnote>
  <w:endnote w:type="continuationSeparator" w:id="0">
    <w:p w:rsidR="00074683" w:rsidRDefault="00074683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83" w:rsidRDefault="00074683" w:rsidP="00926D03">
      <w:r>
        <w:separator/>
      </w:r>
    </w:p>
  </w:footnote>
  <w:footnote w:type="continuationSeparator" w:id="0">
    <w:p w:rsidR="00074683" w:rsidRDefault="00074683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74683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21390"/>
    <w:rsid w:val="00343FA6"/>
    <w:rsid w:val="0035137E"/>
    <w:rsid w:val="00354257"/>
    <w:rsid w:val="00362034"/>
    <w:rsid w:val="00367D81"/>
    <w:rsid w:val="003705B2"/>
    <w:rsid w:val="00377E29"/>
    <w:rsid w:val="003A4EFA"/>
    <w:rsid w:val="003D63A6"/>
    <w:rsid w:val="00405920"/>
    <w:rsid w:val="0040784A"/>
    <w:rsid w:val="00424942"/>
    <w:rsid w:val="00454F7B"/>
    <w:rsid w:val="00470FEE"/>
    <w:rsid w:val="00472A52"/>
    <w:rsid w:val="00496798"/>
    <w:rsid w:val="00497252"/>
    <w:rsid w:val="004C2EA0"/>
    <w:rsid w:val="004C5F0B"/>
    <w:rsid w:val="004D1B89"/>
    <w:rsid w:val="004D6111"/>
    <w:rsid w:val="004E45DD"/>
    <w:rsid w:val="00506528"/>
    <w:rsid w:val="0051543A"/>
    <w:rsid w:val="005161BC"/>
    <w:rsid w:val="00535338"/>
    <w:rsid w:val="00561001"/>
    <w:rsid w:val="00565BE2"/>
    <w:rsid w:val="00565C88"/>
    <w:rsid w:val="00585B0C"/>
    <w:rsid w:val="005A1C30"/>
    <w:rsid w:val="0061395B"/>
    <w:rsid w:val="006428C3"/>
    <w:rsid w:val="00643C20"/>
    <w:rsid w:val="00662CAD"/>
    <w:rsid w:val="00666584"/>
    <w:rsid w:val="0066740D"/>
    <w:rsid w:val="00681E97"/>
    <w:rsid w:val="00687AC7"/>
    <w:rsid w:val="006A0A6C"/>
    <w:rsid w:val="006D415A"/>
    <w:rsid w:val="006E3855"/>
    <w:rsid w:val="007013C1"/>
    <w:rsid w:val="00711212"/>
    <w:rsid w:val="00723CA2"/>
    <w:rsid w:val="0074154F"/>
    <w:rsid w:val="00751A9C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1FD9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73AAB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A7A19"/>
    <w:rsid w:val="00AC1E26"/>
    <w:rsid w:val="00AE024F"/>
    <w:rsid w:val="00AF492E"/>
    <w:rsid w:val="00B54CB4"/>
    <w:rsid w:val="00B63135"/>
    <w:rsid w:val="00B85152"/>
    <w:rsid w:val="00BA7121"/>
    <w:rsid w:val="00BD1892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749C3"/>
    <w:rsid w:val="00E82913"/>
    <w:rsid w:val="00E91BEC"/>
    <w:rsid w:val="00EA1D5F"/>
    <w:rsid w:val="00EB7E18"/>
    <w:rsid w:val="00F2384A"/>
    <w:rsid w:val="00F26FE5"/>
    <w:rsid w:val="00F27CF4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7</cp:revision>
  <cp:lastPrinted>2023-06-21T07:30:00Z</cp:lastPrinted>
  <dcterms:created xsi:type="dcterms:W3CDTF">2023-05-18T11:34:00Z</dcterms:created>
  <dcterms:modified xsi:type="dcterms:W3CDTF">2023-06-28T07:18:00Z</dcterms:modified>
</cp:coreProperties>
</file>