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E" w:rsidRDefault="003D1EE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</w:p>
    <w:p w:rsidR="00064F42" w:rsidRDefault="003D1EE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  <w:r>
        <w:rPr>
          <w:rFonts w:ascii="Times New Roman" w:eastAsia="Times New Roman" w:hAnsi="Times New Roman" w:cs="Times New Roman"/>
          <w:b/>
          <w:lang w:eastAsia="bg-BG"/>
        </w:rPr>
        <w:tab/>
      </w:r>
    </w:p>
    <w:p w:rsidR="00064F42" w:rsidRPr="003D063E" w:rsidRDefault="00064F42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F1589F" w:rsidRPr="003D063E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ПРАВИЛА ЗА ОТЧИТАНЕ И ВЕРИФИКАЦИЯ НА РАЗХОДИТЕ</w:t>
      </w:r>
    </w:p>
    <w:p w:rsidR="00F1589F" w:rsidRPr="003D063E" w:rsidRDefault="002F74D8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ПО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ОДОБРЕНИ ЗА ФИНАНСИРАНЕ ПРОЕКТИ </w:t>
      </w:r>
      <w:r w:rsidR="00942855" w:rsidRPr="003D063E">
        <w:rPr>
          <w:rFonts w:ascii="Times New Roman" w:eastAsia="Times New Roman" w:hAnsi="Times New Roman" w:cs="Times New Roman"/>
          <w:b/>
          <w:lang w:eastAsia="bg-BG"/>
        </w:rPr>
        <w:t>ПО</w:t>
      </w:r>
    </w:p>
    <w:p w:rsidR="00F1589F" w:rsidRPr="003D063E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ПОДПРОГРАМА ЗА РАЗВИ</w:t>
      </w:r>
      <w:r w:rsidR="00B50750" w:rsidRPr="003D063E">
        <w:rPr>
          <w:rFonts w:ascii="Times New Roman" w:eastAsia="Times New Roman" w:hAnsi="Times New Roman" w:cs="Times New Roman"/>
          <w:b/>
          <w:lang w:eastAsia="bg-BG"/>
        </w:rPr>
        <w:t>ТИЕ НА ДЕТСКО – ЮНОШЕСКИЯ СПОРТ</w:t>
      </w:r>
      <w:r w:rsidR="0037537D"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430D11" w:rsidRPr="003D063E" w:rsidRDefault="00430D11" w:rsidP="00430D11">
      <w:pPr>
        <w:widowControl w:val="0"/>
        <w:tabs>
          <w:tab w:val="left" w:pos="-93"/>
          <w:tab w:val="left" w:pos="0"/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0D11" w:rsidRPr="003D063E" w:rsidRDefault="00430D11" w:rsidP="00430D11">
      <w:pPr>
        <w:widowControl w:val="0"/>
        <w:tabs>
          <w:tab w:val="left" w:pos="-93"/>
          <w:tab w:val="left" w:pos="0"/>
          <w:tab w:val="left" w:pos="96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063E">
        <w:rPr>
          <w:rFonts w:ascii="Times New Roman" w:eastAsia="Times New Roman" w:hAnsi="Times New Roman" w:cs="Times New Roman"/>
        </w:rPr>
        <w:t xml:space="preserve">Спортните клубове, изпълнители на проекти, изготвят съдържателни и финансови отчети за изпълнение на проектите, съгласно сключените с тях договори. </w:t>
      </w:r>
    </w:p>
    <w:p w:rsidR="00F1589F" w:rsidRPr="003D063E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1589F" w:rsidRPr="003D063E" w:rsidRDefault="00F1589F" w:rsidP="00F1589F">
      <w:pPr>
        <w:pStyle w:val="ListParagraph"/>
        <w:widowControl w:val="0"/>
        <w:numPr>
          <w:ilvl w:val="0"/>
          <w:numId w:val="19"/>
        </w:numPr>
        <w:tabs>
          <w:tab w:val="left" w:pos="426"/>
          <w:tab w:val="num" w:pos="851"/>
          <w:tab w:val="left" w:pos="9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ПРАВИЛА ЗА СЪДЪРЖАТЕЛЕН ОТЧЕТ НА ПРОЕКТИ ПО ПОД</w:t>
      </w:r>
      <w:r w:rsidR="00F8691C" w:rsidRPr="003D063E">
        <w:rPr>
          <w:rFonts w:ascii="Times New Roman" w:eastAsia="Times New Roman" w:hAnsi="Times New Roman" w:cs="Times New Roman"/>
          <w:b/>
          <w:lang w:eastAsia="bg-BG"/>
        </w:rPr>
        <w:t>ПРОГРАМА ЗА РАЗВИТИЕ НА ДЕТСКО -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ЮНОШЕСКИЯ СПОРТ</w:t>
      </w:r>
    </w:p>
    <w:p w:rsidR="00F1589F" w:rsidRPr="003D063E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Съдържателния</w:t>
      </w:r>
      <w:r w:rsidR="00C62B27" w:rsidRPr="003D063E">
        <w:rPr>
          <w:rFonts w:ascii="Times New Roman" w:eastAsia="Times New Roman" w:hAnsi="Times New Roman" w:cs="Times New Roman"/>
          <w:lang w:eastAsia="bg-BG"/>
        </w:rPr>
        <w:t>т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отчет се изготвя във формата на Подпрограма</w:t>
      </w:r>
      <w:r w:rsidR="009D6BBD" w:rsidRPr="003D063E">
        <w:rPr>
          <w:rFonts w:ascii="Times New Roman" w:eastAsia="Times New Roman" w:hAnsi="Times New Roman" w:cs="Times New Roman"/>
          <w:lang w:eastAsia="bg-BG"/>
        </w:rPr>
        <w:t>та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за развитие на ДЮС.</w:t>
      </w:r>
    </w:p>
    <w:p w:rsidR="00F1589F" w:rsidRPr="003D063E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Съдържателния</w:t>
      </w:r>
      <w:r w:rsidR="00C62B27" w:rsidRPr="003D063E">
        <w:rPr>
          <w:rFonts w:ascii="Times New Roman" w:eastAsia="Times New Roman" w:hAnsi="Times New Roman" w:cs="Times New Roman"/>
          <w:lang w:eastAsia="bg-BG"/>
        </w:rPr>
        <w:t xml:space="preserve">т </w:t>
      </w:r>
      <w:r w:rsidRPr="003D063E">
        <w:rPr>
          <w:rFonts w:ascii="Times New Roman" w:eastAsia="Times New Roman" w:hAnsi="Times New Roman" w:cs="Times New Roman"/>
          <w:lang w:eastAsia="bg-BG"/>
        </w:rPr>
        <w:t>отчет трябва да включва пълна информация за извършените дейности, постигнатите резултати и участниците в тях.</w:t>
      </w:r>
    </w:p>
    <w:p w:rsidR="00F1589F" w:rsidRPr="003D063E" w:rsidRDefault="00F1589F" w:rsidP="00F1589F">
      <w:pPr>
        <w:pStyle w:val="ListParagraph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Към бланките задължително се прилагат документи и материали, удостоверяващи изпълнението на проекта:</w:t>
      </w:r>
    </w:p>
    <w:p w:rsidR="00F1589F" w:rsidRPr="003D063E" w:rsidRDefault="00F1589F" w:rsidP="00F1589F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Работни документи – програми, списъци на участници, протоколи</w:t>
      </w:r>
      <w:r w:rsidR="0037537D" w:rsidRPr="003D063E">
        <w:rPr>
          <w:rFonts w:ascii="Times New Roman" w:eastAsia="Times New Roman" w:hAnsi="Times New Roman" w:cs="Times New Roman"/>
          <w:lang w:eastAsia="bg-BG"/>
        </w:rPr>
        <w:t>, регламент за участие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и др. за доказване на проведени събития</w:t>
      </w:r>
      <w:r w:rsidR="00B50750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B50750" w:rsidRPr="003D063E" w:rsidRDefault="00F1589F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Информационни и рекламни </w:t>
      </w:r>
      <w:r w:rsidR="00B50750" w:rsidRPr="003D063E">
        <w:rPr>
          <w:rFonts w:ascii="Times New Roman" w:eastAsia="Times New Roman" w:hAnsi="Times New Roman" w:cs="Times New Roman"/>
          <w:lang w:eastAsia="bg-BG"/>
        </w:rPr>
        <w:t>материали, изработени и финансирани по проекта;</w:t>
      </w:r>
    </w:p>
    <w:p w:rsidR="00B50750" w:rsidRPr="003D063E" w:rsidRDefault="00B50750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Снимков и видео материал (ако е приложимо) от изпълнението на </w:t>
      </w:r>
      <w:r w:rsidR="00C62B27" w:rsidRPr="003D063E">
        <w:rPr>
          <w:rFonts w:ascii="Times New Roman" w:eastAsia="Times New Roman" w:hAnsi="Times New Roman" w:cs="Times New Roman"/>
          <w:lang w:eastAsia="bg-BG"/>
        </w:rPr>
        <w:t>п</w:t>
      </w:r>
      <w:r w:rsidRPr="003D063E">
        <w:rPr>
          <w:rFonts w:ascii="Times New Roman" w:eastAsia="Times New Roman" w:hAnsi="Times New Roman" w:cs="Times New Roman"/>
          <w:lang w:eastAsia="bg-BG"/>
        </w:rPr>
        <w:t>роекта;</w:t>
      </w:r>
    </w:p>
    <w:p w:rsidR="00F1589F" w:rsidRPr="003D063E" w:rsidRDefault="00B50750" w:rsidP="00B50750">
      <w:pPr>
        <w:pStyle w:val="ListParagraph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Копия на публикации в медиите, свързани с представянето и изпълнението на проекта (ако е приложимо)</w:t>
      </w:r>
    </w:p>
    <w:p w:rsidR="00F1589F" w:rsidRPr="003D063E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</w:p>
    <w:p w:rsidR="00391B24" w:rsidRPr="003D063E" w:rsidRDefault="00F1589F" w:rsidP="00102489">
      <w:pPr>
        <w:pStyle w:val="ListParagraph"/>
        <w:widowControl w:val="0"/>
        <w:numPr>
          <w:ilvl w:val="0"/>
          <w:numId w:val="19"/>
        </w:numPr>
        <w:tabs>
          <w:tab w:val="left" w:pos="426"/>
          <w:tab w:val="num" w:pos="851"/>
          <w:tab w:val="left" w:pos="90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ПРАВИЛА ЗА ФИНАНСОВО ОТЧИТАНЕ</w:t>
      </w:r>
      <w:r w:rsidR="00391B24" w:rsidRPr="003D063E">
        <w:rPr>
          <w:rFonts w:ascii="Times New Roman" w:eastAsia="Times New Roman" w:hAnsi="Times New Roman" w:cs="Times New Roman"/>
          <w:b/>
          <w:lang w:eastAsia="bg-BG"/>
        </w:rPr>
        <w:t xml:space="preserve"> /ФИНАНСОВ ОТЧЕТ/</w:t>
      </w:r>
      <w:r w:rsidRPr="003D063E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НА ОДОБРЕНИ ЗА ФИНАНСИРАНЕ ПРОЕКТИ НА СПОРТНИ КЛУБОВЕ</w:t>
      </w:r>
    </w:p>
    <w:p w:rsidR="00F1589F" w:rsidRPr="003D063E" w:rsidRDefault="00F1589F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ОСНОВНИ ИЗИСКВАНИЯ</w:t>
      </w:r>
    </w:p>
    <w:p w:rsidR="00430D11" w:rsidRPr="003D063E" w:rsidRDefault="00430D11" w:rsidP="00F1589F">
      <w:pPr>
        <w:widowControl w:val="0"/>
        <w:tabs>
          <w:tab w:val="left" w:pos="426"/>
          <w:tab w:val="num" w:pos="851"/>
          <w:tab w:val="left" w:pos="90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bg-BG"/>
        </w:rPr>
      </w:pPr>
    </w:p>
    <w:p w:rsidR="006D361E" w:rsidRPr="003D063E" w:rsidRDefault="00B50750" w:rsidP="00430D1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</w:rPr>
        <w:t xml:space="preserve">Финансовият отчет представя всички разходи с натрупване и опис на </w:t>
      </w:r>
      <w:proofErr w:type="spellStart"/>
      <w:r w:rsidRPr="003D063E">
        <w:rPr>
          <w:rFonts w:ascii="Times New Roman" w:eastAsia="Times New Roman" w:hAnsi="Times New Roman" w:cs="Times New Roman"/>
          <w:b/>
        </w:rPr>
        <w:t>разходооправдателните</w:t>
      </w:r>
      <w:proofErr w:type="spellEnd"/>
      <w:r w:rsidRPr="003D063E">
        <w:rPr>
          <w:rFonts w:ascii="Times New Roman" w:eastAsia="Times New Roman" w:hAnsi="Times New Roman" w:cs="Times New Roman"/>
          <w:b/>
        </w:rPr>
        <w:t xml:space="preserve"> документи </w:t>
      </w:r>
      <w:r w:rsidR="00430D11" w:rsidRPr="003D063E">
        <w:rPr>
          <w:rFonts w:ascii="Times New Roman" w:eastAsia="Times New Roman" w:hAnsi="Times New Roman" w:cs="Times New Roman"/>
          <w:b/>
        </w:rPr>
        <w:t>(</w:t>
      </w:r>
      <w:r w:rsidRPr="003D063E">
        <w:rPr>
          <w:rFonts w:ascii="Times New Roman" w:eastAsia="Times New Roman" w:hAnsi="Times New Roman" w:cs="Times New Roman"/>
          <w:b/>
        </w:rPr>
        <w:t>РОД), копия на</w:t>
      </w:r>
      <w:r w:rsidR="00430D11" w:rsidRPr="003D063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30D11" w:rsidRPr="003D063E">
        <w:rPr>
          <w:rFonts w:ascii="Times New Roman" w:eastAsia="Times New Roman" w:hAnsi="Times New Roman" w:cs="Times New Roman"/>
          <w:b/>
        </w:rPr>
        <w:t>разходооправдателните</w:t>
      </w:r>
      <w:proofErr w:type="spellEnd"/>
      <w:r w:rsidR="00430D11" w:rsidRPr="003D063E">
        <w:rPr>
          <w:rFonts w:ascii="Times New Roman" w:eastAsia="Times New Roman" w:hAnsi="Times New Roman" w:cs="Times New Roman"/>
          <w:b/>
        </w:rPr>
        <w:t xml:space="preserve"> (РОД)</w:t>
      </w:r>
      <w:r w:rsidR="00C2056D" w:rsidRPr="003D063E">
        <w:rPr>
          <w:rFonts w:ascii="Times New Roman" w:eastAsia="Times New Roman" w:hAnsi="Times New Roman" w:cs="Times New Roman"/>
          <w:b/>
        </w:rPr>
        <w:t>,</w:t>
      </w:r>
      <w:r w:rsidR="00430D11" w:rsidRPr="003D063E">
        <w:rPr>
          <w:rFonts w:ascii="Times New Roman" w:eastAsia="Times New Roman" w:hAnsi="Times New Roman" w:cs="Times New Roman"/>
          <w:b/>
        </w:rPr>
        <w:t xml:space="preserve"> платежните документи</w:t>
      </w:r>
      <w:r w:rsidR="001F6C56" w:rsidRPr="003D063E">
        <w:rPr>
          <w:rFonts w:ascii="Times New Roman" w:eastAsia="Times New Roman" w:hAnsi="Times New Roman" w:cs="Times New Roman"/>
          <w:b/>
        </w:rPr>
        <w:t xml:space="preserve"> и</w:t>
      </w:r>
      <w:r w:rsidRPr="003D063E">
        <w:rPr>
          <w:rFonts w:ascii="Times New Roman" w:eastAsia="Times New Roman" w:hAnsi="Times New Roman" w:cs="Times New Roman"/>
          <w:b/>
        </w:rPr>
        <w:t xml:space="preserve"> </w:t>
      </w:r>
      <w:r w:rsidR="001F6C56" w:rsidRPr="003D063E">
        <w:rPr>
          <w:rFonts w:ascii="Times New Roman" w:eastAsia="Times New Roman" w:hAnsi="Times New Roman" w:cs="Times New Roman"/>
          <w:b/>
        </w:rPr>
        <w:t xml:space="preserve">други </w:t>
      </w:r>
      <w:r w:rsidR="00430D11" w:rsidRPr="003D063E">
        <w:rPr>
          <w:rFonts w:ascii="Times New Roman" w:eastAsia="Times New Roman" w:hAnsi="Times New Roman" w:cs="Times New Roman"/>
          <w:b/>
        </w:rPr>
        <w:t>документи, доказващи основанието за извършване на разхода.</w:t>
      </w:r>
      <w:r w:rsidR="00430D11"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430D11" w:rsidRPr="003D063E" w:rsidRDefault="00430D11" w:rsidP="00430D1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На отчитане подлежат отпуснатите средства (финансовото подпомагане) от Столична община и договорения собствен </w:t>
      </w:r>
      <w:r w:rsidR="009D6BBD" w:rsidRPr="003D063E">
        <w:rPr>
          <w:rFonts w:ascii="Times New Roman" w:eastAsia="Times New Roman" w:hAnsi="Times New Roman" w:cs="Times New Roman"/>
          <w:b/>
          <w:lang w:eastAsia="bg-BG"/>
        </w:rPr>
        <w:t xml:space="preserve">финансов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принос на бенефициента по проекта.</w:t>
      </w:r>
    </w:p>
    <w:p w:rsidR="00430D11" w:rsidRPr="003D063E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Финансовият отчет следва да бъде предаден в срока, описан в договора и в изискуемата форма, като всички РОД трябва да бъдат подробно описани по пера в определената форма. </w:t>
      </w:r>
    </w:p>
    <w:p w:rsidR="00430D11" w:rsidRPr="003D063E" w:rsidRDefault="00430D11" w:rsidP="00064F42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Финансовият отчет се изготвя по определени</w:t>
      </w:r>
      <w:r w:rsidR="00B77FB7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те 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от Столична община формуляр</w:t>
      </w:r>
      <w:r w:rsidR="00064F42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и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за финансово отчитане и се класира в папка.</w:t>
      </w:r>
    </w:p>
    <w:p w:rsidR="00430D11" w:rsidRPr="003D063E" w:rsidRDefault="00430D11" w:rsidP="00064F42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Към финансовия отчет, като неразделна част се прилагат копия на РОД – описани и номерирани по ред, който съответства на разхода в отчетната форма. Копията на представените РОД следва да бъдат:</w:t>
      </w:r>
    </w:p>
    <w:p w:rsidR="00430D11" w:rsidRPr="003D063E" w:rsidRDefault="00430D11" w:rsidP="00430D1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заверени „Вярно с оригинала“;</w:t>
      </w:r>
    </w:p>
    <w:p w:rsidR="00430D11" w:rsidRPr="003D063E" w:rsidRDefault="00430D11" w:rsidP="00430D1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подписани от лице, представляващо организацията /СК/, съгласно регистрация;</w:t>
      </w:r>
    </w:p>
    <w:p w:rsidR="00430D11" w:rsidRPr="003D063E" w:rsidRDefault="00430D11" w:rsidP="00430D1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удостоверени са </w:t>
      </w:r>
      <w:r w:rsidR="00B77FB7" w:rsidRPr="003D063E">
        <w:rPr>
          <w:rFonts w:ascii="Times New Roman" w:eastAsia="Times New Roman" w:hAnsi="Times New Roman" w:cs="Times New Roman"/>
          <w:lang w:eastAsia="bg-BG"/>
        </w:rPr>
        <w:t xml:space="preserve">с </w:t>
      </w:r>
      <w:r w:rsidRPr="003D063E">
        <w:rPr>
          <w:rFonts w:ascii="Times New Roman" w:eastAsia="Times New Roman" w:hAnsi="Times New Roman" w:cs="Times New Roman"/>
          <w:lang w:eastAsia="bg-BG"/>
        </w:rPr>
        <w:t>мокър печат на организацията</w:t>
      </w:r>
      <w:r w:rsidR="00B77FB7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lang w:eastAsia="bg-BG"/>
        </w:rPr>
        <w:t>/СК/.</w:t>
      </w:r>
    </w:p>
    <w:p w:rsidR="00430D11" w:rsidRPr="003D063E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Подредените и представени към отчета копия на РОД трябва да бъдат четливи и да се виждат всички задължителни атрибути към тях - номер, дата, стойност, тип на документа и съдържание.</w:t>
      </w:r>
    </w:p>
    <w:p w:rsidR="00430D11" w:rsidRPr="003D063E" w:rsidRDefault="00430D11" w:rsidP="00430D1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Представените копия на РОД трябва да отговарят на законовите изисквания и да бъдат попълнени съгласно Закона за счетоводството, Закона за задълженията и договорите, Търговския закон и всички други нормативни документи, определящи законосъобразността за тяхното съставяне и издаване.</w:t>
      </w:r>
    </w:p>
    <w:p w:rsidR="00430D11" w:rsidRPr="003D063E" w:rsidRDefault="00430D11" w:rsidP="00430D1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Всички приложения към финансовия отчет </w:t>
      </w:r>
      <w:r w:rsidRPr="003D063E">
        <w:rPr>
          <w:rFonts w:ascii="Times New Roman" w:eastAsia="Times New Roman" w:hAnsi="Times New Roman" w:cs="Times New Roman"/>
          <w:lang w:val="en-US" w:eastAsia="bg-BG"/>
        </w:rPr>
        <w:t>(</w:t>
      </w:r>
      <w:r w:rsidRPr="003D063E">
        <w:rPr>
          <w:rFonts w:ascii="Times New Roman" w:eastAsia="Times New Roman" w:hAnsi="Times New Roman" w:cs="Times New Roman"/>
          <w:lang w:eastAsia="bg-BG"/>
        </w:rPr>
        <w:t>РОД</w:t>
      </w:r>
      <w:r w:rsidRPr="003D063E">
        <w:rPr>
          <w:rFonts w:ascii="Times New Roman" w:eastAsia="Times New Roman" w:hAnsi="Times New Roman" w:cs="Times New Roman"/>
          <w:lang w:val="en-US" w:eastAsia="bg-BG"/>
        </w:rPr>
        <w:t>)</w:t>
      </w:r>
      <w:r w:rsidR="00064F42" w:rsidRPr="003D063E">
        <w:rPr>
          <w:rFonts w:ascii="Times New Roman" w:eastAsia="Times New Roman" w:hAnsi="Times New Roman" w:cs="Times New Roman"/>
          <w:lang w:eastAsia="bg-BG"/>
        </w:rPr>
        <w:t xml:space="preserve"> и платежни документи</w:t>
      </w:r>
      <w:r w:rsidR="006D361E" w:rsidRPr="003D063E">
        <w:rPr>
          <w:rFonts w:ascii="Times New Roman" w:eastAsia="Times New Roman" w:hAnsi="Times New Roman" w:cs="Times New Roman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следва да бъдат за извършени разходи, и с дата в рамките на продължителността на проекта, посочен в договора, за ко</w:t>
      </w:r>
      <w:r w:rsidR="006D361E" w:rsidRPr="003D063E">
        <w:rPr>
          <w:rFonts w:ascii="Times New Roman" w:eastAsia="Times New Roman" w:hAnsi="Times New Roman" w:cs="Times New Roman"/>
          <w:lang w:eastAsia="bg-BG"/>
        </w:rPr>
        <w:t>й</w:t>
      </w:r>
      <w:r w:rsidRPr="003D063E">
        <w:rPr>
          <w:rFonts w:ascii="Times New Roman" w:eastAsia="Times New Roman" w:hAnsi="Times New Roman" w:cs="Times New Roman"/>
          <w:lang w:eastAsia="bg-BG"/>
        </w:rPr>
        <w:t>то се признават разходите.</w:t>
      </w:r>
    </w:p>
    <w:p w:rsidR="00430D11" w:rsidRPr="003D063E" w:rsidRDefault="00430D11" w:rsidP="00430D11">
      <w:pPr>
        <w:numPr>
          <w:ilvl w:val="0"/>
          <w:numId w:val="25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FF0000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Всички РОД следва да включват в съдържателната си част задължителен текст, който съдържа наименование на Подпрограмата на Столична община, по която е финансиран проектът, </w:t>
      </w:r>
      <w:r w:rsidR="009D6BB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регистрационния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номер на договора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и данни за конкретния разход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. </w:t>
      </w:r>
    </w:p>
    <w:p w:rsidR="00C861CB" w:rsidRPr="003D063E" w:rsidRDefault="00F1589F" w:rsidP="00102489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D063E">
        <w:rPr>
          <w:rFonts w:ascii="Times New Roman" w:eastAsia="Times New Roman" w:hAnsi="Times New Roman" w:cs="Times New Roman"/>
        </w:rPr>
        <w:t xml:space="preserve">Отчетите се представят за предварително съгласуване с експерти от дирекция „Спорт и младежки дейности“, Столична община, определени със заповед </w:t>
      </w:r>
      <w:r w:rsidRPr="003D063E">
        <w:rPr>
          <w:rFonts w:ascii="Times New Roman" w:eastAsia="Times New Roman" w:hAnsi="Times New Roman" w:cs="Times New Roman"/>
          <w:lang w:eastAsia="bg-BG"/>
        </w:rPr>
        <w:t>на кмета на Столична община.</w:t>
      </w:r>
      <w:r w:rsidRPr="003D063E">
        <w:rPr>
          <w:rFonts w:ascii="Times New Roman" w:eastAsia="Times New Roman" w:hAnsi="Times New Roman" w:cs="Times New Roman"/>
        </w:rPr>
        <w:t xml:space="preserve"> Съгласуваните отчети се депозират от спортните клубове в деловодството на Столична община, в съответствие със сроковете по сключените с тях договори.</w:t>
      </w:r>
    </w:p>
    <w:p w:rsidR="00430D11" w:rsidRPr="003D063E" w:rsidRDefault="00430D11" w:rsidP="00430D11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D063E">
        <w:rPr>
          <w:rFonts w:ascii="Times New Roman" w:eastAsia="Times New Roman" w:hAnsi="Times New Roman" w:cs="Times New Roman"/>
        </w:rPr>
        <w:t xml:space="preserve">При одобряване на отчета на спортния клуб, може да бъде признат преразходът в рамките на </w:t>
      </w:r>
      <w:r w:rsidR="00C2056D" w:rsidRPr="003D063E">
        <w:rPr>
          <w:rFonts w:ascii="Times New Roman" w:eastAsia="Times New Roman" w:hAnsi="Times New Roman" w:cs="Times New Roman"/>
        </w:rPr>
        <w:t xml:space="preserve">заложените </w:t>
      </w:r>
      <w:r w:rsidRPr="003D063E">
        <w:rPr>
          <w:rFonts w:ascii="Times New Roman" w:eastAsia="Times New Roman" w:hAnsi="Times New Roman" w:cs="Times New Roman"/>
        </w:rPr>
        <w:t xml:space="preserve">показатели </w:t>
      </w:r>
      <w:r w:rsidR="00C2056D" w:rsidRPr="003D063E">
        <w:rPr>
          <w:rFonts w:ascii="Times New Roman" w:eastAsia="Times New Roman" w:hAnsi="Times New Roman" w:cs="Times New Roman"/>
        </w:rPr>
        <w:t>в определена дейност, включена в актуализирания</w:t>
      </w:r>
      <w:r w:rsidRPr="003D063E">
        <w:rPr>
          <w:rFonts w:ascii="Times New Roman" w:eastAsia="Times New Roman" w:hAnsi="Times New Roman" w:cs="Times New Roman"/>
        </w:rPr>
        <w:t xml:space="preserve"> финансов план</w:t>
      </w:r>
      <w:r w:rsidR="00C2056D" w:rsidRPr="003D063E">
        <w:rPr>
          <w:rFonts w:ascii="Times New Roman" w:eastAsia="Times New Roman" w:hAnsi="Times New Roman" w:cs="Times New Roman"/>
        </w:rPr>
        <w:t xml:space="preserve"> към Договор,</w:t>
      </w:r>
      <w:r w:rsidRPr="003D063E">
        <w:rPr>
          <w:rFonts w:ascii="Times New Roman" w:eastAsia="Times New Roman" w:hAnsi="Times New Roman" w:cs="Times New Roman"/>
        </w:rPr>
        <w:t xml:space="preserve"> за сметка на неусвоените средства по другите </w:t>
      </w:r>
      <w:r w:rsidR="00C2056D" w:rsidRPr="003D063E">
        <w:rPr>
          <w:rFonts w:ascii="Times New Roman" w:eastAsia="Times New Roman" w:hAnsi="Times New Roman" w:cs="Times New Roman"/>
        </w:rPr>
        <w:t xml:space="preserve">показатели, посочени в </w:t>
      </w:r>
      <w:r w:rsidRPr="003D063E">
        <w:rPr>
          <w:rFonts w:ascii="Times New Roman" w:eastAsia="Times New Roman" w:hAnsi="Times New Roman" w:cs="Times New Roman"/>
        </w:rPr>
        <w:t xml:space="preserve"> </w:t>
      </w:r>
      <w:r w:rsidR="00C2056D" w:rsidRPr="003D063E">
        <w:rPr>
          <w:rFonts w:ascii="Times New Roman" w:eastAsia="Times New Roman" w:hAnsi="Times New Roman" w:cs="Times New Roman"/>
        </w:rPr>
        <w:t>дейността</w:t>
      </w:r>
      <w:r w:rsidRPr="003D063E">
        <w:rPr>
          <w:rFonts w:ascii="Times New Roman" w:eastAsia="Times New Roman" w:hAnsi="Times New Roman" w:cs="Times New Roman"/>
        </w:rPr>
        <w:t xml:space="preserve">. </w:t>
      </w:r>
    </w:p>
    <w:p w:rsidR="00B475D6" w:rsidRPr="003D063E" w:rsidRDefault="00430D11" w:rsidP="00102489">
      <w:pPr>
        <w:pStyle w:val="ListParagraph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D063E">
        <w:rPr>
          <w:rFonts w:ascii="Times New Roman" w:eastAsia="Times New Roman" w:hAnsi="Times New Roman" w:cs="Times New Roman"/>
          <w:b/>
        </w:rPr>
        <w:t xml:space="preserve"> </w:t>
      </w:r>
      <w:r w:rsidR="00C2056D" w:rsidRPr="003D063E">
        <w:rPr>
          <w:rFonts w:ascii="Times New Roman" w:eastAsia="Times New Roman" w:hAnsi="Times New Roman" w:cs="Times New Roman"/>
        </w:rPr>
        <w:t xml:space="preserve">При представяне на </w:t>
      </w:r>
      <w:r w:rsidR="00F1589F" w:rsidRPr="003D063E">
        <w:rPr>
          <w:rFonts w:ascii="Times New Roman" w:eastAsia="Times New Roman" w:hAnsi="Times New Roman" w:cs="Times New Roman"/>
        </w:rPr>
        <w:t xml:space="preserve">финансовия отчет се прилага декларация за липса на двойно финансиране по </w:t>
      </w:r>
      <w:r w:rsidR="00C62B27" w:rsidRPr="003D063E">
        <w:rPr>
          <w:rFonts w:ascii="Times New Roman" w:eastAsia="Times New Roman" w:hAnsi="Times New Roman" w:cs="Times New Roman"/>
        </w:rPr>
        <w:t>п</w:t>
      </w:r>
      <w:r w:rsidR="00F1589F" w:rsidRPr="003D063E">
        <w:rPr>
          <w:rFonts w:ascii="Times New Roman" w:eastAsia="Times New Roman" w:hAnsi="Times New Roman" w:cs="Times New Roman"/>
        </w:rPr>
        <w:t>роекта.</w:t>
      </w: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3D063E" w:rsidRDefault="003D063E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1589F" w:rsidRPr="003D063E" w:rsidRDefault="00064F42" w:rsidP="00F158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ВАЖНО:</w:t>
      </w:r>
    </w:p>
    <w:p w:rsidR="00064F42" w:rsidRPr="003D063E" w:rsidRDefault="00064F42" w:rsidP="00064F42">
      <w:pPr>
        <w:pStyle w:val="ListParagraph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Приема се отчет за разходи, които съответстват на бюджета</w:t>
      </w:r>
      <w:r w:rsidR="00B77FB7" w:rsidRPr="003D063E">
        <w:rPr>
          <w:rFonts w:ascii="Times New Roman" w:eastAsia="Times New Roman" w:hAnsi="Times New Roman" w:cs="Times New Roman"/>
          <w:b/>
          <w:lang w:eastAsia="bg-BG"/>
        </w:rPr>
        <w:t>;</w:t>
      </w:r>
    </w:p>
    <w:p w:rsidR="00064F42" w:rsidRPr="003D063E" w:rsidRDefault="00064F42" w:rsidP="00064F42">
      <w:pPr>
        <w:pStyle w:val="ListParagraph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Приемат се разходи, извършени след влизане в сила на Решението на Столичен общински съвет </w:t>
      </w:r>
      <w:r w:rsidR="003A2CA0" w:rsidRPr="003D063E">
        <w:rPr>
          <w:rFonts w:ascii="Times New Roman" w:eastAsia="Times New Roman" w:hAnsi="Times New Roman" w:cs="Times New Roman"/>
          <w:b/>
          <w:lang w:eastAsia="bg-BG"/>
        </w:rPr>
        <w:t>за одобрени проекти</w:t>
      </w:r>
      <w:r w:rsidR="006D361E" w:rsidRPr="003D063E">
        <w:rPr>
          <w:rFonts w:ascii="Times New Roman" w:eastAsia="Times New Roman" w:hAnsi="Times New Roman" w:cs="Times New Roman"/>
          <w:b/>
          <w:lang w:eastAsia="bg-BG"/>
        </w:rPr>
        <w:t>,</w:t>
      </w:r>
      <w:r w:rsidR="003A2CA0" w:rsidRPr="003D063E">
        <w:rPr>
          <w:rFonts w:ascii="Times New Roman" w:eastAsia="Times New Roman" w:hAnsi="Times New Roman" w:cs="Times New Roman"/>
          <w:b/>
          <w:lang w:eastAsia="bg-BG"/>
        </w:rPr>
        <w:t xml:space="preserve"> за финансиране</w:t>
      </w:r>
      <w:r w:rsidR="00391B24" w:rsidRPr="003D063E">
        <w:rPr>
          <w:rFonts w:ascii="Times New Roman" w:eastAsia="Times New Roman" w:hAnsi="Times New Roman" w:cs="Times New Roman"/>
          <w:b/>
          <w:lang w:eastAsia="bg-BG"/>
        </w:rPr>
        <w:t>,</w:t>
      </w:r>
      <w:r w:rsidR="003A2CA0"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до изтичане срока на действие на договора, в рамките на съответната календарна година.</w:t>
      </w:r>
    </w:p>
    <w:p w:rsidR="00064F42" w:rsidRPr="003D063E" w:rsidRDefault="00064F42" w:rsidP="00064F42">
      <w:pPr>
        <w:numPr>
          <w:ilvl w:val="0"/>
          <w:numId w:val="26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Финансовите отчети, които не отговарят на условията, се връщат на организациите за преработване и представяне в изискуемата форма</w:t>
      </w:r>
      <w:r w:rsidR="006D361E" w:rsidRPr="003D063E">
        <w:rPr>
          <w:rFonts w:ascii="Times New Roman" w:eastAsia="Times New Roman" w:hAnsi="Times New Roman" w:cs="Times New Roman"/>
          <w:b/>
          <w:lang w:eastAsia="bg-BG"/>
        </w:rPr>
        <w:t>,</w:t>
      </w:r>
      <w:r w:rsidR="00C2056D" w:rsidRPr="003D063E">
        <w:rPr>
          <w:rFonts w:ascii="Times New Roman" w:eastAsia="Times New Roman" w:hAnsi="Times New Roman" w:cs="Times New Roman"/>
          <w:b/>
          <w:lang w:eastAsia="bg-BG"/>
        </w:rPr>
        <w:t xml:space="preserve"> в срок до 3 дни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.</w:t>
      </w:r>
    </w:p>
    <w:p w:rsidR="00F1589F" w:rsidRPr="003D063E" w:rsidRDefault="00F1589F" w:rsidP="00F1589F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F1589F" w:rsidRPr="003D063E" w:rsidRDefault="00F1589F" w:rsidP="00F1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СПЕЦИФИЧНИ УСЛОВИЯ ПРИ ПРЕДСТАВЯНЕ НА ФИНАНСОВ ОТЧЕТ </w:t>
      </w:r>
    </w:p>
    <w:p w:rsidR="00F1589F" w:rsidRPr="003D063E" w:rsidRDefault="00F1589F" w:rsidP="00F1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F1589F" w:rsidRPr="003D063E" w:rsidRDefault="00F1589F" w:rsidP="00F1589F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ФИНАНСОВО ОТЧИТАНЕ НА ФАКТУРИ КАТО РАЗХОДООПРАВДАТЕЛЕН ДОКУМЕНТ (РОД)</w:t>
      </w:r>
    </w:p>
    <w:p w:rsidR="00F1589F" w:rsidRPr="003D063E" w:rsidRDefault="00BD53C2" w:rsidP="00C62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1.1.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Фактурите (РОД)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трябва да бъдат попълнени коректно от фирмата-издател, с наличие на всички изискуеми реквизити по Закона за счетоводство, което организацията-получател следва да изисква при тяхното издаване. Реквизитите за попълване и редовност на фактурите са следните: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Наименование и номер на документа, дата на издаване и място;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Наименование и адрес на издателя и получателя на документа;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Номер по националния данъчен регистър и БУЛСТАТ на издателя и получателя на документа; 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Основание, предмет, натурално и стойностно изражение на стопанската операция; 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Съставител и получател - име и фамилия;</w:t>
      </w:r>
    </w:p>
    <w:p w:rsidR="00F1589F" w:rsidRPr="003D063E" w:rsidRDefault="00F1589F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Подписи на лицата, отговорни за осъществяването на стопанската операция</w:t>
      </w:r>
      <w:r w:rsidR="00B77FB7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064F42" w:rsidRPr="003D063E" w:rsidRDefault="00064F42" w:rsidP="00B77FB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Наименование на </w:t>
      </w:r>
      <w:r w:rsidR="003723B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Подпрограмата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и рег. номер на </w:t>
      </w:r>
      <w:r w:rsidR="00C62B27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оговора</w:t>
      </w:r>
      <w:r w:rsidR="009C111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със Столична община</w:t>
      </w:r>
      <w:r w:rsidR="00B77FB7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.</w:t>
      </w:r>
    </w:p>
    <w:p w:rsidR="00F1589F" w:rsidRPr="003D063E" w:rsidRDefault="00BD53C2" w:rsidP="00064F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1.2.</w:t>
      </w:r>
      <w:r w:rsidR="00064F42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При плащане по банков път, фактурата трябва да бъде придружена от платежно нареждане или извлечение от банката за извършено плащане</w:t>
      </w:r>
      <w:r w:rsidR="00C2056D" w:rsidRPr="003D063E">
        <w:rPr>
          <w:rFonts w:ascii="Times New Roman" w:eastAsia="Times New Roman" w:hAnsi="Times New Roman" w:cs="Times New Roman"/>
          <w:lang w:eastAsia="bg-BG"/>
        </w:rPr>
        <w:t>, с ясно описано основание за плащане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;  </w:t>
      </w:r>
    </w:p>
    <w:p w:rsidR="00F1589F" w:rsidRPr="003D063E" w:rsidRDefault="00BD53C2" w:rsidP="00F158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1.3.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При плащане в брой за доставената стока или услуга фактурата задължително трябва да бъде прид</w:t>
      </w:r>
      <w:r w:rsidR="009D6BBD" w:rsidRPr="003D063E">
        <w:rPr>
          <w:rFonts w:ascii="Times New Roman" w:eastAsia="Times New Roman" w:hAnsi="Times New Roman" w:cs="Times New Roman"/>
          <w:lang w:eastAsia="bg-BG"/>
        </w:rPr>
        <w:t>ружена с издаден „Фискален бон“.</w:t>
      </w:r>
    </w:p>
    <w:p w:rsidR="00BD53C2" w:rsidRPr="003D063E" w:rsidRDefault="00BD53C2" w:rsidP="00F1589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ВАЖНО:</w:t>
      </w:r>
    </w:p>
    <w:p w:rsidR="00F1589F" w:rsidRPr="003D063E" w:rsidRDefault="00F1589F" w:rsidP="00F1589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Не се приемат РОД - фактури, които не са изготвени съгласно изискванията, с не попълнени или сгрешени реквизити;</w:t>
      </w:r>
    </w:p>
    <w:p w:rsidR="00F1589F" w:rsidRPr="003D063E" w:rsidRDefault="00F1589F" w:rsidP="00F1589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Не да се признава РОД - „Фискален бон“ без представена Фактура;</w:t>
      </w:r>
    </w:p>
    <w:p w:rsidR="00F1589F" w:rsidRPr="003D063E" w:rsidRDefault="00F1589F" w:rsidP="00BD53C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При отчитане на разходи за информационни</w:t>
      </w:r>
      <w:r w:rsidR="006D361E" w:rsidRPr="003D063E">
        <w:rPr>
          <w:rFonts w:ascii="Times New Roman" w:eastAsia="Times New Roman" w:hAnsi="Times New Roman" w:cs="Times New Roman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печатни </w:t>
      </w:r>
      <w:r w:rsidR="00C2056D" w:rsidRPr="003D063E">
        <w:rPr>
          <w:rFonts w:ascii="Times New Roman" w:eastAsia="Times New Roman" w:hAnsi="Times New Roman" w:cs="Times New Roman"/>
          <w:lang w:eastAsia="bg-BG"/>
        </w:rPr>
        <w:t>и рекламни материали се прилага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поне един екземпляр, доказващ направения разход;</w:t>
      </w:r>
    </w:p>
    <w:p w:rsidR="00F1589F" w:rsidRPr="003D063E" w:rsidRDefault="00F1589F" w:rsidP="00BD53C2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При представяне на коректни РОД, но без връзка с проектните дейности и постигнатите резултати, разходите не се признават.</w:t>
      </w:r>
    </w:p>
    <w:p w:rsidR="00F1589F" w:rsidRPr="003D063E" w:rsidRDefault="00F1589F" w:rsidP="00F1589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34E45" w:rsidRPr="003D063E" w:rsidRDefault="00F34E45" w:rsidP="00F1589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374AC0" w:rsidRPr="003D063E" w:rsidRDefault="00F1589F" w:rsidP="00545D8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ОТЧИТАНЕ НА РАЗХОДИ ЗА ВЪЗНАГРАЖДЕНИЯ</w:t>
      </w:r>
      <w:r w:rsidR="00545D88"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(</w:t>
      </w:r>
      <w:r w:rsidR="000D24FE" w:rsidRPr="003D063E">
        <w:rPr>
          <w:rFonts w:ascii="Times New Roman" w:eastAsia="Times New Roman" w:hAnsi="Times New Roman" w:cs="Times New Roman"/>
          <w:b/>
          <w:lang w:eastAsia="bg-BG"/>
        </w:rPr>
        <w:t xml:space="preserve">дейност 3 </w:t>
      </w:r>
      <w:r w:rsidR="00545D88" w:rsidRPr="003D063E">
        <w:rPr>
          <w:rFonts w:ascii="Times New Roman" w:eastAsia="Times New Roman" w:hAnsi="Times New Roman" w:cs="Times New Roman"/>
          <w:b/>
          <w:lang w:eastAsia="bg-BG"/>
        </w:rPr>
        <w:t xml:space="preserve">- </w:t>
      </w:r>
      <w:r w:rsidR="00545D88"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за </w:t>
      </w:r>
      <w:r w:rsidR="000D24FE" w:rsidRPr="003D063E">
        <w:rPr>
          <w:rFonts w:ascii="Times New Roman" w:eastAsia="Times New Roman" w:hAnsi="Times New Roman" w:cs="Times New Roman"/>
          <w:b/>
          <w:i/>
          <w:lang w:eastAsia="bg-BG"/>
        </w:rPr>
        <w:t>съдийско и медицинско обезпечаване на спортно събитие</w:t>
      </w:r>
      <w:r w:rsidR="000D24FE" w:rsidRPr="003D063E">
        <w:rPr>
          <w:rFonts w:ascii="Times New Roman" w:eastAsia="Times New Roman" w:hAnsi="Times New Roman" w:cs="Times New Roman"/>
          <w:b/>
          <w:lang w:eastAsia="bg-BG"/>
        </w:rPr>
        <w:t xml:space="preserve"> и </w:t>
      </w:r>
      <w:r w:rsidR="00545D88" w:rsidRPr="003D063E">
        <w:rPr>
          <w:rFonts w:ascii="Times New Roman" w:eastAsia="Times New Roman" w:hAnsi="Times New Roman" w:cs="Times New Roman"/>
          <w:b/>
          <w:lang w:eastAsia="bg-BG"/>
        </w:rPr>
        <w:t>д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ейност 7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 - Стимулиране на треньорски кадри, отговарящи за дейности по проекта). </w:t>
      </w:r>
    </w:p>
    <w:p w:rsidR="00F1589F" w:rsidRPr="003D063E" w:rsidRDefault="00F1589F" w:rsidP="00374AC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Документи за извършени разходи, които следва да представят спортните организации:</w:t>
      </w:r>
    </w:p>
    <w:p w:rsidR="00F1589F" w:rsidRPr="003D063E" w:rsidRDefault="00F1589F" w:rsidP="00176174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Договор/и от вида „граждански“ или „анекс“ към действащ трудов договор</w:t>
      </w:r>
      <w:r w:rsidRPr="003D063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val="ru-RU" w:eastAsia="bg-BG"/>
        </w:rPr>
        <w:t>за допълнително възнаграждение за реализиране на дейностите по проекта</w:t>
      </w:r>
      <w:r w:rsidRPr="003D063E">
        <w:rPr>
          <w:rFonts w:ascii="Times New Roman" w:eastAsia="Times New Roman" w:hAnsi="Times New Roman" w:cs="Times New Roman"/>
          <w:lang w:eastAsia="bg-BG"/>
        </w:rPr>
        <w:t>, подписан двустранно – от Възложител (организацията - СК) и Изпълнител (треньор);</w:t>
      </w:r>
      <w:r w:rsidRPr="003D063E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В случаите, когато лицето, представляващо спортния клуб е включено като спортен специалист в проекта и се налага да сключи договор със себе си, е необходимо да се приложи протокол с решение на Управителния съвет за даване на такива пълномощия или договорът да е сключен с член на УС.</w:t>
      </w:r>
      <w:r w:rsidR="00CC2468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</w:t>
      </w:r>
    </w:p>
    <w:p w:rsidR="00F1589F" w:rsidRPr="003D063E" w:rsidRDefault="00F1589F" w:rsidP="00176174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Реквизити за редовност на договора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 – </w:t>
      </w:r>
      <w:r w:rsidRPr="003D063E">
        <w:rPr>
          <w:rFonts w:ascii="Times New Roman" w:eastAsia="Times New Roman" w:hAnsi="Times New Roman" w:cs="Times New Roman"/>
          <w:lang w:eastAsia="bg-BG"/>
        </w:rPr>
        <w:t>дата, вид на дейността (предмет на договора), срок за изпълнение, стойност на договора (размер на възнаграждението);</w:t>
      </w:r>
    </w:p>
    <w:p w:rsidR="00545D88" w:rsidRPr="003D063E" w:rsidRDefault="00F1589F" w:rsidP="00545D88">
      <w:pPr>
        <w:pStyle w:val="ListParagraph"/>
        <w:numPr>
          <w:ilvl w:val="1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Двустранно подписан констативен протокол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. Протоколът се подписва еднократно след приключване на договора или многократно</w:t>
      </w:r>
      <w:r w:rsidR="00887FC9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в зависимост от периодичността на отчитане на наетото лице за извършената от него работа;</w:t>
      </w:r>
    </w:p>
    <w:p w:rsidR="00F1589F" w:rsidRPr="003D063E" w:rsidRDefault="00F1589F" w:rsidP="00545D8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Писмен отчет за извършената дейност </w:t>
      </w:r>
      <w:r w:rsidR="009D6BBD" w:rsidRPr="003D063E">
        <w:rPr>
          <w:rFonts w:ascii="Times New Roman" w:eastAsia="Times New Roman" w:hAnsi="Times New Roman" w:cs="Times New Roman"/>
          <w:lang w:eastAsia="bg-BG"/>
        </w:rPr>
        <w:t>от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включен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>ия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в проектните дейности треньор, подписан и заверен от </w:t>
      </w:r>
      <w:r w:rsidR="00887FC9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представляващ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спортния клуб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по регистрация; </w:t>
      </w:r>
    </w:p>
    <w:p w:rsidR="00C861CB" w:rsidRPr="003D063E" w:rsidRDefault="00F1589F" w:rsidP="00545D8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Сметка за изплатени суми на лицето.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Възложителят /СК/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чрез счетоводителя на СК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изготвя документ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>а и предоставя копие за отчет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; </w:t>
      </w:r>
    </w:p>
    <w:p w:rsidR="00374AC0" w:rsidRPr="003D063E" w:rsidRDefault="00887FC9" w:rsidP="00545D8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Копие на р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азписка и</w:t>
      </w:r>
      <w:r w:rsidR="009D6BBD" w:rsidRPr="003D063E">
        <w:rPr>
          <w:rFonts w:ascii="Times New Roman" w:eastAsia="Times New Roman" w:hAnsi="Times New Roman" w:cs="Times New Roman"/>
          <w:b/>
          <w:lang w:eastAsia="bg-BG"/>
        </w:rPr>
        <w:t>/или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разходен касов орден /РКО/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,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за получени в брой суми по договор или платежно нареждане за изплащане на сум</w:t>
      </w:r>
      <w:r w:rsidR="009D6BBD" w:rsidRPr="003D063E">
        <w:rPr>
          <w:rFonts w:ascii="Times New Roman" w:eastAsia="Times New Roman" w:hAnsi="Times New Roman" w:cs="Times New Roman"/>
          <w:lang w:eastAsia="bg-BG"/>
        </w:rPr>
        <w:t>а/и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по банков път –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представените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документи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удостоверяват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реално извършеното плащане към наетото лице, след </w:t>
      </w:r>
      <w:r w:rsidRPr="003D063E">
        <w:rPr>
          <w:rFonts w:ascii="Times New Roman" w:eastAsia="Times New Roman" w:hAnsi="Times New Roman" w:cs="Times New Roman"/>
          <w:lang w:eastAsia="bg-BG"/>
        </w:rPr>
        <w:t>реализирани дейности по проекта, съгласно сключен договор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и приемане на 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 xml:space="preserve">отчет за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извършената работа; </w:t>
      </w: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</w:p>
    <w:p w:rsidR="003D063E" w:rsidRP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</w:pPr>
    </w:p>
    <w:p w:rsidR="00F1589F" w:rsidRPr="003D063E" w:rsidRDefault="00374AC0" w:rsidP="00545D88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</w:t>
      </w:r>
      <w:r w:rsidR="00887FC9" w:rsidRPr="003D063E">
        <w:rPr>
          <w:rFonts w:ascii="Times New Roman" w:eastAsia="Times New Roman" w:hAnsi="Times New Roman" w:cs="Times New Roman"/>
          <w:b/>
          <w:lang w:eastAsia="bg-BG"/>
        </w:rPr>
        <w:t>е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на 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Платежни нареждания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за внесените осигурителни вноски</w:t>
      </w:r>
      <w:r w:rsidR="006D361E" w:rsidRPr="003D063E">
        <w:rPr>
          <w:rFonts w:ascii="Times New Roman" w:eastAsia="Times New Roman" w:hAnsi="Times New Roman" w:cs="Times New Roman"/>
          <w:b/>
          <w:lang w:eastAsia="bg-BG"/>
        </w:rPr>
        <w:t>,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за наетите лица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(с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редствата за осигуровки</w:t>
      </w:r>
      <w:r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/ДДФЛ, </w:t>
      </w:r>
      <w:r w:rsidRPr="003D063E">
        <w:rPr>
          <w:rFonts w:ascii="Times New Roman" w:eastAsia="Times New Roman" w:hAnsi="Times New Roman" w:cs="Times New Roman"/>
          <w:b/>
          <w:caps/>
          <w:color w:val="000000" w:themeColor="text1"/>
          <w:lang w:eastAsia="bg-BG"/>
        </w:rPr>
        <w:t xml:space="preserve">доо, ДЗПО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и</w:t>
      </w:r>
      <w:r w:rsidRPr="003D063E">
        <w:rPr>
          <w:rFonts w:ascii="Times New Roman" w:eastAsia="Times New Roman" w:hAnsi="Times New Roman" w:cs="Times New Roman"/>
          <w:b/>
          <w:caps/>
          <w:color w:val="000000" w:themeColor="text1"/>
          <w:lang w:eastAsia="bg-BG"/>
        </w:rPr>
        <w:t xml:space="preserve"> зоВ/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за сметка на физическото лице и за сметка на работодателя – </w:t>
      </w:r>
      <w:r w:rsidR="00887FC9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с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портен клуб)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. Прилагат се 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 xml:space="preserve">копия на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платежните нареждания за осигурителните вноски</w:t>
      </w:r>
      <w:r w:rsidR="00887FC9" w:rsidRPr="003D063E">
        <w:rPr>
          <w:rFonts w:ascii="Times New Roman" w:eastAsia="Times New Roman" w:hAnsi="Times New Roman" w:cs="Times New Roman"/>
          <w:lang w:eastAsia="bg-BG"/>
        </w:rPr>
        <w:t>,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за държавно обществено осигуряване (ДОО), допълнително задължително пенсионно осигуряване (ДЗПО), здравно-осигурителни вноски (ЗОВ) и данък върху доходите на физически лица (ДДФЛ).  </w:t>
      </w:r>
    </w:p>
    <w:p w:rsidR="00102489" w:rsidRPr="003D063E" w:rsidRDefault="00CC2468" w:rsidP="00CC2468">
      <w:pPr>
        <w:pStyle w:val="ListParagraph"/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При изплащане на дължими суми към </w:t>
      </w:r>
      <w:r w:rsidR="001350B1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ангажирано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медицинско лице и длъжностни лица към съдийските екипи, включени в </w:t>
      </w:r>
      <w:r w:rsidR="00891B34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ейност 3, се допуска представяне и на РОД</w:t>
      </w:r>
      <w:r w:rsidR="002B1AC2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-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фактура, </w:t>
      </w:r>
      <w:r w:rsidR="009D6BB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за извършена конкретна дейност, изготвена 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съгласно изисквания с приложено платежно нареждане, в ко</w:t>
      </w:r>
      <w:r w:rsidR="00887FC9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е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то ясно е описано основани</w:t>
      </w:r>
      <w:r w:rsidR="009D6BB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ето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за плащане. Допустимо е и представяне  на </w:t>
      </w:r>
      <w:r w:rsidR="006D361E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р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азписка и разходен касов орден /РКО/ за изплащане на </w:t>
      </w:r>
      <w:r w:rsidR="009D6BBD"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>дължимите</w:t>
      </w:r>
      <w:r w:rsidRPr="003D063E"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  <w:t xml:space="preserve"> суми към съответните длъжностни лица от съдийските екипи. </w:t>
      </w:r>
    </w:p>
    <w:p w:rsidR="00102489" w:rsidRPr="003D063E" w:rsidRDefault="00102489" w:rsidP="0010248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ВАЖНО:</w:t>
      </w:r>
    </w:p>
    <w:p w:rsidR="00102489" w:rsidRPr="003D063E" w:rsidRDefault="00102489" w:rsidP="0010248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Вписаната 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 xml:space="preserve">сума за възнаграждение </w:t>
      </w:r>
      <w:r w:rsidRPr="003D063E">
        <w:rPr>
          <w:rFonts w:ascii="Times New Roman" w:eastAsia="Times New Roman" w:hAnsi="Times New Roman" w:cs="Times New Roman"/>
          <w:lang w:eastAsia="bg-BG"/>
        </w:rPr>
        <w:t>в бюджета на дейността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>, заложена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по финансов план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>следва да отговаря на вписаната сума</w:t>
      </w:r>
      <w:r w:rsidR="001350B1" w:rsidRPr="003D063E">
        <w:rPr>
          <w:rFonts w:ascii="Times New Roman" w:eastAsia="Times New Roman" w:hAnsi="Times New Roman" w:cs="Times New Roman"/>
          <w:lang w:eastAsia="bg-BG"/>
        </w:rPr>
        <w:t xml:space="preserve"> в </w:t>
      </w:r>
      <w:r w:rsidR="00F634C9" w:rsidRPr="003D063E">
        <w:rPr>
          <w:rFonts w:ascii="Times New Roman" w:eastAsia="Times New Roman" w:hAnsi="Times New Roman" w:cs="Times New Roman"/>
          <w:lang w:eastAsia="bg-BG"/>
        </w:rPr>
        <w:t xml:space="preserve">сключения договор </w:t>
      </w:r>
      <w:r w:rsidR="00A06254" w:rsidRPr="003D063E">
        <w:rPr>
          <w:rFonts w:ascii="Times New Roman" w:eastAsia="Times New Roman" w:hAnsi="Times New Roman" w:cs="Times New Roman"/>
          <w:lang w:eastAsia="bg-BG"/>
        </w:rPr>
        <w:t xml:space="preserve">с лицето. 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Сумите за платени осигурителни вноски за сметка на работодателя – спортен </w:t>
      </w:r>
      <w:r w:rsidR="00A06254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клуб, не се включват в сумата посочена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във финансов</w:t>
      </w:r>
      <w:r w:rsidR="00A06254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ия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план</w:t>
      </w:r>
      <w:r w:rsidR="00A06254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, съгласно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договор</w:t>
      </w:r>
      <w:r w:rsidR="00A06254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. Средствата изплатени за осигуровки за сметка на работодателя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мо</w:t>
      </w:r>
      <w:r w:rsidR="002B1AC2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>гат</w:t>
      </w:r>
      <w:r w:rsidR="001350B1" w:rsidRPr="003D063E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да бъдат отчетени като собствен финансов принос по проекта</w:t>
      </w:r>
      <w:r w:rsidR="001350B1" w:rsidRPr="003D063E">
        <w:rPr>
          <w:rFonts w:ascii="Times New Roman" w:eastAsia="Times New Roman" w:hAnsi="Times New Roman" w:cs="Times New Roman"/>
          <w:color w:val="FF0000"/>
          <w:lang w:eastAsia="bg-BG"/>
        </w:rPr>
        <w:t>.</w:t>
      </w:r>
    </w:p>
    <w:p w:rsidR="00374AC0" w:rsidRPr="003D063E" w:rsidRDefault="00374AC0" w:rsidP="00374AC0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34E45" w:rsidRPr="003D063E" w:rsidRDefault="00F34E45" w:rsidP="00374AC0">
      <w:pPr>
        <w:pStyle w:val="ListParagraph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AA1EE1" w:rsidRPr="003D063E" w:rsidRDefault="00F1589F" w:rsidP="00AA1EE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ОТЧИТАНЕ НА РАЗХОДИ ПРИ 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УЧАСТИЕ В </w:t>
      </w:r>
      <w:r w:rsidR="006D361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дейност 1-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СПОРТНИ ЛАГЕРИ</w:t>
      </w:r>
      <w:r w:rsidR="004C080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;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</w:t>
      </w:r>
      <w:r w:rsidR="006D361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дейност 2-</w:t>
      </w:r>
      <w:r w:rsidR="004C080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ПРОЯВИ включени в Държавния спортен календар</w:t>
      </w:r>
      <w:r w:rsidR="00AE34C0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/ДСК/</w:t>
      </w:r>
      <w:r w:rsidR="006D361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;</w:t>
      </w:r>
      <w:r w:rsidR="004C080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</w:t>
      </w:r>
      <w:r w:rsidR="006D361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дейност 3-С</w:t>
      </w:r>
      <w:r w:rsidR="004C080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пор</w:t>
      </w:r>
      <w:r w:rsidR="00891B34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т</w:t>
      </w:r>
      <w:r w:rsidR="004C080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ни прояви и кампании извън ДСК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и др.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F1589F" w:rsidRPr="003D063E" w:rsidRDefault="00AA1EE1" w:rsidP="00AA1EE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За всяка проява извън София (спортен лагер, участие в ДП и др.) от одобрени и съгласувани дейности по Проекта, включени в актуализиран</w:t>
      </w:r>
      <w:r w:rsidR="00891B34" w:rsidRPr="003D063E">
        <w:rPr>
          <w:rFonts w:ascii="Times New Roman" w:eastAsia="Times New Roman" w:hAnsi="Times New Roman" w:cs="Times New Roman"/>
          <w:color w:val="000000"/>
          <w:lang w:eastAsia="bg-BG"/>
        </w:rPr>
        <w:t>ия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финансов план към </w:t>
      </w:r>
      <w:r w:rsidR="00C62B27" w:rsidRPr="003D063E">
        <w:rPr>
          <w:rFonts w:ascii="Times New Roman" w:eastAsia="Times New Roman" w:hAnsi="Times New Roman" w:cs="Times New Roman"/>
          <w:color w:val="000000"/>
          <w:lang w:eastAsia="bg-BG"/>
        </w:rPr>
        <w:t>д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оговор се представят: </w:t>
      </w:r>
    </w:p>
    <w:p w:rsidR="002E2F59" w:rsidRPr="003D063E" w:rsidRDefault="002E2F59" w:rsidP="003A2CA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3.1. 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копи</w:t>
      </w:r>
      <w:r w:rsidR="00AA1EE1" w:rsidRPr="003D063E">
        <w:rPr>
          <w:rFonts w:ascii="Times New Roman" w:eastAsia="Times New Roman" w:hAnsi="Times New Roman" w:cs="Times New Roman"/>
          <w:b/>
          <w:lang w:eastAsia="bg-BG"/>
        </w:rPr>
        <w:t>е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на фактури (РОД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),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съдържащи единични параметри за стойност и количество</w:t>
      </w:r>
      <w:r w:rsidR="001350B1" w:rsidRPr="003D063E">
        <w:rPr>
          <w:rFonts w:ascii="Times New Roman" w:eastAsia="Times New Roman" w:hAnsi="Times New Roman" w:cs="Times New Roman"/>
          <w:lang w:eastAsia="bg-BG"/>
        </w:rPr>
        <w:t>;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3A2CA0" w:rsidRPr="003D063E" w:rsidRDefault="003A2CA0" w:rsidP="003A2CA0">
      <w:pPr>
        <w:spacing w:after="0"/>
        <w:jc w:val="both"/>
        <w:rPr>
          <w:rFonts w:ascii="Times New Roman" w:hAnsi="Times New Roman" w:cs="Times New Roman"/>
          <w:lang w:eastAsia="bg-BG"/>
        </w:rPr>
      </w:pPr>
      <w:r w:rsidRPr="003D063E">
        <w:rPr>
          <w:rFonts w:ascii="Times New Roman" w:hAnsi="Times New Roman" w:cs="Times New Roman"/>
          <w:lang w:eastAsia="bg-BG"/>
        </w:rPr>
        <w:t xml:space="preserve">3.2. </w:t>
      </w:r>
      <w:r w:rsidR="00AA1EE1" w:rsidRPr="003D063E">
        <w:rPr>
          <w:rFonts w:ascii="Times New Roman" w:hAnsi="Times New Roman" w:cs="Times New Roman"/>
          <w:b/>
          <w:lang w:eastAsia="bg-BG"/>
        </w:rPr>
        <w:t>к</w:t>
      </w:r>
      <w:r w:rsidRPr="003D063E">
        <w:rPr>
          <w:rFonts w:ascii="Times New Roman" w:hAnsi="Times New Roman" w:cs="Times New Roman"/>
          <w:b/>
          <w:lang w:eastAsia="bg-BG"/>
        </w:rPr>
        <w:t>опие на</w:t>
      </w:r>
      <w:r w:rsidRPr="003D063E">
        <w:rPr>
          <w:rFonts w:ascii="Times New Roman" w:hAnsi="Times New Roman" w:cs="Times New Roman"/>
          <w:lang w:eastAsia="bg-BG"/>
        </w:rPr>
        <w:t xml:space="preserve"> </w:t>
      </w:r>
      <w:r w:rsidRPr="003D063E">
        <w:rPr>
          <w:rFonts w:ascii="Times New Roman" w:hAnsi="Times New Roman" w:cs="Times New Roman"/>
          <w:b/>
          <w:lang w:eastAsia="bg-BG"/>
        </w:rPr>
        <w:t>платежн</w:t>
      </w:r>
      <w:r w:rsidR="00AA1EE1" w:rsidRPr="003D063E">
        <w:rPr>
          <w:rFonts w:ascii="Times New Roman" w:hAnsi="Times New Roman" w:cs="Times New Roman"/>
          <w:b/>
          <w:lang w:eastAsia="bg-BG"/>
        </w:rPr>
        <w:t>и</w:t>
      </w:r>
      <w:r w:rsidRPr="003D063E">
        <w:rPr>
          <w:rFonts w:ascii="Times New Roman" w:hAnsi="Times New Roman" w:cs="Times New Roman"/>
          <w:b/>
          <w:lang w:eastAsia="bg-BG"/>
        </w:rPr>
        <w:t xml:space="preserve"> нареждан</w:t>
      </w:r>
      <w:r w:rsidR="00AA1EE1" w:rsidRPr="003D063E">
        <w:rPr>
          <w:rFonts w:ascii="Times New Roman" w:hAnsi="Times New Roman" w:cs="Times New Roman"/>
          <w:b/>
          <w:lang w:eastAsia="bg-BG"/>
        </w:rPr>
        <w:t>ия</w:t>
      </w:r>
      <w:r w:rsidRPr="003D063E">
        <w:rPr>
          <w:rFonts w:ascii="Times New Roman" w:hAnsi="Times New Roman" w:cs="Times New Roman"/>
          <w:b/>
          <w:lang w:eastAsia="bg-BG"/>
        </w:rPr>
        <w:t xml:space="preserve"> или извлечение от банката за извършено плащане</w:t>
      </w:r>
      <w:r w:rsidR="009C111D" w:rsidRPr="003D063E">
        <w:rPr>
          <w:rFonts w:ascii="Times New Roman" w:hAnsi="Times New Roman" w:cs="Times New Roman"/>
          <w:b/>
          <w:lang w:eastAsia="bg-BG"/>
        </w:rPr>
        <w:t>, в които ясно е описано основанието за плащане</w:t>
      </w:r>
      <w:r w:rsidRPr="003D063E">
        <w:rPr>
          <w:rFonts w:ascii="Times New Roman" w:hAnsi="Times New Roman" w:cs="Times New Roman"/>
          <w:b/>
          <w:lang w:eastAsia="bg-BG"/>
        </w:rPr>
        <w:t xml:space="preserve"> – </w:t>
      </w:r>
      <w:r w:rsidRPr="003D063E">
        <w:rPr>
          <w:rFonts w:ascii="Times New Roman" w:hAnsi="Times New Roman" w:cs="Times New Roman"/>
          <w:lang w:eastAsia="bg-BG"/>
        </w:rPr>
        <w:t xml:space="preserve">представя се при </w:t>
      </w:r>
      <w:r w:rsidR="00F1589F" w:rsidRPr="003D063E">
        <w:rPr>
          <w:rFonts w:ascii="Times New Roman" w:hAnsi="Times New Roman" w:cs="Times New Roman"/>
          <w:lang w:eastAsia="bg-BG"/>
        </w:rPr>
        <w:t xml:space="preserve">плащане </w:t>
      </w:r>
      <w:r w:rsidRPr="003D063E">
        <w:rPr>
          <w:rFonts w:ascii="Times New Roman" w:hAnsi="Times New Roman" w:cs="Times New Roman"/>
          <w:lang w:eastAsia="bg-BG"/>
        </w:rPr>
        <w:t xml:space="preserve">на фактурата </w:t>
      </w:r>
      <w:r w:rsidR="00F1589F" w:rsidRPr="003D063E">
        <w:rPr>
          <w:rFonts w:ascii="Times New Roman" w:hAnsi="Times New Roman" w:cs="Times New Roman"/>
          <w:lang w:eastAsia="bg-BG"/>
        </w:rPr>
        <w:t>по банков път</w:t>
      </w:r>
      <w:r w:rsidR="00AA1EE1" w:rsidRPr="003D063E">
        <w:rPr>
          <w:rFonts w:ascii="Times New Roman" w:hAnsi="Times New Roman" w:cs="Times New Roman"/>
          <w:lang w:eastAsia="bg-BG"/>
        </w:rPr>
        <w:t>;</w:t>
      </w:r>
      <w:r w:rsidR="00F1589F" w:rsidRPr="003D063E">
        <w:rPr>
          <w:rFonts w:ascii="Times New Roman" w:hAnsi="Times New Roman" w:cs="Times New Roman"/>
          <w:lang w:eastAsia="bg-BG"/>
        </w:rPr>
        <w:t xml:space="preserve"> </w:t>
      </w:r>
    </w:p>
    <w:p w:rsidR="00F1589F" w:rsidRPr="003D063E" w:rsidRDefault="003A2CA0" w:rsidP="003A2CA0">
      <w:pPr>
        <w:spacing w:after="0"/>
        <w:jc w:val="both"/>
        <w:rPr>
          <w:rFonts w:ascii="Times New Roman" w:hAnsi="Times New Roman" w:cs="Times New Roman"/>
          <w:lang w:eastAsia="bg-BG"/>
        </w:rPr>
      </w:pPr>
      <w:r w:rsidRPr="003D063E">
        <w:rPr>
          <w:rFonts w:ascii="Times New Roman" w:hAnsi="Times New Roman" w:cs="Times New Roman"/>
          <w:lang w:eastAsia="bg-BG"/>
        </w:rPr>
        <w:t xml:space="preserve">3.3. </w:t>
      </w:r>
      <w:r w:rsidR="00AA1EE1" w:rsidRPr="003D063E">
        <w:rPr>
          <w:rFonts w:ascii="Times New Roman" w:hAnsi="Times New Roman" w:cs="Times New Roman"/>
          <w:b/>
          <w:lang w:eastAsia="bg-BG"/>
        </w:rPr>
        <w:t xml:space="preserve">копие на </w:t>
      </w:r>
      <w:r w:rsidR="009C111D" w:rsidRPr="003D063E">
        <w:rPr>
          <w:rFonts w:ascii="Times New Roman" w:hAnsi="Times New Roman" w:cs="Times New Roman"/>
          <w:b/>
          <w:lang w:eastAsia="bg-BG"/>
        </w:rPr>
        <w:t>ф</w:t>
      </w:r>
      <w:r w:rsidR="00AA1EE1" w:rsidRPr="003D063E">
        <w:rPr>
          <w:rFonts w:ascii="Times New Roman" w:hAnsi="Times New Roman" w:cs="Times New Roman"/>
          <w:b/>
          <w:lang w:eastAsia="bg-BG"/>
        </w:rPr>
        <w:t>искален бон</w:t>
      </w:r>
      <w:r w:rsidR="00AA1EE1" w:rsidRPr="003D063E">
        <w:rPr>
          <w:rFonts w:ascii="Times New Roman" w:hAnsi="Times New Roman" w:cs="Times New Roman"/>
          <w:lang w:eastAsia="bg-BG"/>
        </w:rPr>
        <w:t xml:space="preserve"> - п</w:t>
      </w:r>
      <w:r w:rsidR="00F1589F" w:rsidRPr="003D063E">
        <w:rPr>
          <w:rFonts w:ascii="Times New Roman" w:hAnsi="Times New Roman" w:cs="Times New Roman"/>
          <w:lang w:eastAsia="bg-BG"/>
        </w:rPr>
        <w:t xml:space="preserve">ри плащане в брой фактурата задължително трябва да бъде придружена с издаден „Фискален бон“; </w:t>
      </w:r>
    </w:p>
    <w:p w:rsidR="003A2CA0" w:rsidRPr="003D063E" w:rsidRDefault="00AA1EE1" w:rsidP="003A2CA0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</w:t>
      </w:r>
      <w:r w:rsidR="003A2CA0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опие на заповед за командироване</w:t>
      </w:r>
      <w:r w:rsidR="003A2CA0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на ръководител/и на отбор/и – треньор/и от ДЮШ на СК, заверен</w:t>
      </w:r>
      <w:r w:rsidR="001350B1" w:rsidRPr="003D063E">
        <w:rPr>
          <w:rFonts w:ascii="Times New Roman" w:eastAsia="Times New Roman" w:hAnsi="Times New Roman" w:cs="Times New Roman"/>
          <w:color w:val="000000"/>
          <w:lang w:eastAsia="bg-BG"/>
        </w:rPr>
        <w:t>о</w:t>
      </w:r>
      <w:r w:rsidR="003A2CA0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„Вярно с оригинал“, подпис на ръководител и печат на СК;</w:t>
      </w:r>
    </w:p>
    <w:p w:rsidR="00F1589F" w:rsidRPr="003D063E" w:rsidRDefault="00F1589F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Към РОД се представя</w:t>
      </w:r>
      <w:r w:rsidR="001350B1" w:rsidRPr="003D063E">
        <w:rPr>
          <w:rFonts w:ascii="Times New Roman" w:eastAsia="Times New Roman" w:hAnsi="Times New Roman" w:cs="Times New Roman"/>
          <w:color w:val="000000"/>
          <w:lang w:eastAsia="bg-BG"/>
        </w:rPr>
        <w:t>т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: списък/</w:t>
      </w:r>
      <w:proofErr w:type="spellStart"/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ци</w:t>
      </w:r>
      <w:proofErr w:type="spellEnd"/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на участниците от детско-юношеска школа на спортния клуб</w:t>
      </w:r>
      <w:r w:rsidR="003A2CA0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(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картотекирани спортисти за 202</w:t>
      </w:r>
      <w:r w:rsidR="003A2CA0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3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г.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)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, 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съдържащ/и информация за възрастова група, име и фамилия на състезателите, ръководител - треньор от ДЮШ;  </w:t>
      </w:r>
    </w:p>
    <w:p w:rsidR="004C080E" w:rsidRPr="003D063E" w:rsidRDefault="004C080E" w:rsidP="004C080E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При отчитане на разход „Такса правоучастие“ в спортна проява 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се представят следните отчетни документи:</w:t>
      </w:r>
    </w:p>
    <w:p w:rsidR="004C080E" w:rsidRPr="003D063E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</w:t>
      </w:r>
      <w:r w:rsidR="004C080E" w:rsidRPr="003D063E">
        <w:rPr>
          <w:rFonts w:ascii="Times New Roman" w:eastAsia="Times New Roman" w:hAnsi="Times New Roman" w:cs="Times New Roman"/>
          <w:b/>
          <w:lang w:eastAsia="bg-BG"/>
        </w:rPr>
        <w:t>опие на Регламент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>/Правила за участие в спортната проява</w:t>
      </w:r>
      <w:r w:rsidR="001350B1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4C080E" w:rsidRPr="003D063E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</w:t>
      </w:r>
      <w:r w:rsidR="004C080E" w:rsidRPr="003D063E">
        <w:rPr>
          <w:rFonts w:ascii="Times New Roman" w:eastAsia="Times New Roman" w:hAnsi="Times New Roman" w:cs="Times New Roman"/>
          <w:b/>
          <w:lang w:eastAsia="bg-BG"/>
        </w:rPr>
        <w:t xml:space="preserve">опие на </w:t>
      </w:r>
      <w:r w:rsidR="00545D88" w:rsidRPr="003D063E">
        <w:rPr>
          <w:rFonts w:ascii="Times New Roman" w:eastAsia="Times New Roman" w:hAnsi="Times New Roman" w:cs="Times New Roman"/>
          <w:b/>
          <w:lang w:eastAsia="bg-BG"/>
        </w:rPr>
        <w:t xml:space="preserve">официален </w:t>
      </w:r>
      <w:r w:rsidR="004C080E" w:rsidRPr="003D063E">
        <w:rPr>
          <w:rFonts w:ascii="Times New Roman" w:eastAsia="Times New Roman" w:hAnsi="Times New Roman" w:cs="Times New Roman"/>
          <w:b/>
          <w:lang w:eastAsia="bg-BG"/>
        </w:rPr>
        <w:t>протокол – класиране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 xml:space="preserve">, </w:t>
      </w:r>
      <w:r w:rsidR="00AE34C0" w:rsidRPr="003D063E">
        <w:rPr>
          <w:rFonts w:ascii="Times New Roman" w:eastAsia="Times New Roman" w:hAnsi="Times New Roman" w:cs="Times New Roman"/>
          <w:lang w:eastAsia="bg-BG"/>
        </w:rPr>
        <w:t>представящ информация за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1350B1" w:rsidRPr="003D063E">
        <w:rPr>
          <w:rFonts w:ascii="Times New Roman" w:eastAsia="Times New Roman" w:hAnsi="Times New Roman" w:cs="Times New Roman"/>
          <w:lang w:eastAsia="bg-BG"/>
        </w:rPr>
        <w:t xml:space="preserve">възрастовата група и броя на 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 xml:space="preserve"> участващите спортисти от ДЮШ на СК</w:t>
      </w:r>
      <w:r w:rsidR="00891B34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4C080E" w:rsidRPr="003D063E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</w:t>
      </w:r>
      <w:r w:rsidR="004C080E" w:rsidRPr="003D063E">
        <w:rPr>
          <w:rFonts w:ascii="Times New Roman" w:eastAsia="Times New Roman" w:hAnsi="Times New Roman" w:cs="Times New Roman"/>
          <w:b/>
          <w:lang w:eastAsia="bg-BG"/>
        </w:rPr>
        <w:t xml:space="preserve">опие на РОД 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>(фактури</w:t>
      </w:r>
      <w:r w:rsidR="002B1AC2" w:rsidRPr="003D063E">
        <w:rPr>
          <w:rFonts w:ascii="Times New Roman" w:eastAsia="Times New Roman" w:hAnsi="Times New Roman" w:cs="Times New Roman"/>
          <w:lang w:eastAsia="bg-BG"/>
        </w:rPr>
        <w:t>/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 xml:space="preserve"> платежно нареждане</w:t>
      </w:r>
      <w:r w:rsidR="002B1AC2" w:rsidRPr="003D063E">
        <w:rPr>
          <w:rFonts w:ascii="Times New Roman" w:eastAsia="Times New Roman" w:hAnsi="Times New Roman" w:cs="Times New Roman"/>
          <w:lang w:eastAsia="bg-BG"/>
        </w:rPr>
        <w:t>/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 xml:space="preserve"> фискален бон; квитанция към приходен касов ордер</w:t>
      </w:r>
      <w:r w:rsidRPr="003D063E">
        <w:rPr>
          <w:rFonts w:ascii="Times New Roman" w:eastAsia="Times New Roman" w:hAnsi="Times New Roman" w:cs="Times New Roman"/>
          <w:lang w:eastAsia="bg-BG"/>
        </w:rPr>
        <w:t>, издадена от организатор на събитието</w:t>
      </w:r>
      <w:r w:rsidR="004C080E" w:rsidRPr="003D063E">
        <w:rPr>
          <w:rFonts w:ascii="Times New Roman" w:eastAsia="Times New Roman" w:hAnsi="Times New Roman" w:cs="Times New Roman"/>
          <w:lang w:eastAsia="bg-BG"/>
        </w:rPr>
        <w:t>)</w:t>
      </w:r>
      <w:r w:rsidR="00891B34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102489" w:rsidRPr="003D063E" w:rsidRDefault="00102489" w:rsidP="00AA1EE1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Списък на състезателите от ДЮШ, 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участвали в проявата </w:t>
      </w:r>
      <w:r w:rsidR="00AE34C0" w:rsidRPr="003D063E">
        <w:rPr>
          <w:rFonts w:ascii="Times New Roman" w:eastAsia="Times New Roman" w:hAnsi="Times New Roman" w:cs="Times New Roman"/>
          <w:lang w:eastAsia="bg-BG"/>
        </w:rPr>
        <w:t>(</w:t>
      </w:r>
      <w:r w:rsidRPr="003D063E">
        <w:rPr>
          <w:rFonts w:ascii="Times New Roman" w:eastAsia="Times New Roman" w:hAnsi="Times New Roman" w:cs="Times New Roman"/>
          <w:lang w:eastAsia="bg-BG"/>
        </w:rPr>
        <w:t>копие на тимов лист</w:t>
      </w:r>
      <w:r w:rsidR="00AE34C0" w:rsidRPr="003D063E">
        <w:rPr>
          <w:rFonts w:ascii="Times New Roman" w:eastAsia="Times New Roman" w:hAnsi="Times New Roman" w:cs="Times New Roman"/>
          <w:lang w:eastAsia="bg-BG"/>
        </w:rPr>
        <w:t>)</w:t>
      </w:r>
    </w:p>
    <w:p w:rsidR="00F1589F" w:rsidRPr="003D063E" w:rsidRDefault="00F1589F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34E45" w:rsidRPr="003D063E" w:rsidRDefault="00F34E45" w:rsidP="001024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1589F" w:rsidRPr="003D063E" w:rsidRDefault="00F1589F" w:rsidP="00AA1EE1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ОТЧИТАНЕ НА РАЗХОДИ ПРИ УЧАСТИЕ В МЕЖДУНАРОДНИ СЪСТЕЗАНИЯ ИЗВЪН ТЕ</w:t>
      </w:r>
      <w:r w:rsidR="006D361E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РИТОРИЯТА НА РЕПУБЛИКА БЪЛГАРИЯ</w:t>
      </w:r>
    </w:p>
    <w:p w:rsidR="0057607B" w:rsidRPr="003D063E" w:rsidRDefault="0057607B" w:rsidP="0057607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За реализирана дейност в чужбина, включена във финансов план към </w:t>
      </w:r>
      <w:r w:rsidR="00C62B27" w:rsidRPr="003D063E">
        <w:rPr>
          <w:rFonts w:ascii="Times New Roman" w:eastAsia="Times New Roman" w:hAnsi="Times New Roman" w:cs="Times New Roman"/>
          <w:color w:val="000000"/>
          <w:lang w:eastAsia="bg-BG"/>
        </w:rPr>
        <w:t>д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оговор, се представят:</w:t>
      </w:r>
    </w:p>
    <w:p w:rsidR="001350B1" w:rsidRPr="003D063E" w:rsidRDefault="00F1589F" w:rsidP="001350B1">
      <w:pPr>
        <w:pStyle w:val="ListParagraph"/>
        <w:numPr>
          <w:ilvl w:val="1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копия на фактури (РОД)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. При </w:t>
      </w:r>
      <w:r w:rsidR="0057607B" w:rsidRPr="003D063E">
        <w:rPr>
          <w:rFonts w:ascii="Times New Roman" w:eastAsia="Times New Roman" w:hAnsi="Times New Roman" w:cs="Times New Roman"/>
          <w:color w:val="000000"/>
          <w:lang w:eastAsia="bg-BG"/>
        </w:rPr>
        <w:t>издаден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РОД в друга държава, същият следва да бъде преведен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от 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>лицензирана агенция</w:t>
      </w:r>
      <w:r w:rsidR="006D361E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за преводи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>. Представя се копие на оригинал</w:t>
      </w:r>
      <w:r w:rsidR="0057607B" w:rsidRPr="003D063E">
        <w:rPr>
          <w:rFonts w:ascii="Times New Roman" w:eastAsia="Times New Roman" w:hAnsi="Times New Roman" w:cs="Times New Roman"/>
          <w:color w:val="000000"/>
          <w:lang w:eastAsia="bg-BG"/>
        </w:rPr>
        <w:t>ния РОД</w:t>
      </w:r>
      <w:r w:rsidR="00AE34C0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/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>фактура и лицензирания превод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57607B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(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стойността</w:t>
      </w:r>
      <w:r w:rsidR="00AE34C0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/сумата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</w:t>
      </w:r>
      <w:r w:rsidR="00AE34C0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за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превода на документите в лицензирана</w:t>
      </w:r>
      <w:r w:rsidR="006D361E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та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агенция е за сметка на спортния клуб</w:t>
      </w:r>
      <w:r w:rsidR="001350B1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и може да бъде отчетен като собствен </w:t>
      </w:r>
      <w:r w:rsidR="00AE34C0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финансов </w:t>
      </w:r>
      <w:r w:rsidR="001350B1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принос по проекта</w:t>
      </w:r>
      <w:r w:rsidR="0057607B"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>)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; </w:t>
      </w:r>
    </w:p>
    <w:p w:rsidR="00AA1EE1" w:rsidRPr="003D063E" w:rsidRDefault="009C111D" w:rsidP="009C111D">
      <w:pPr>
        <w:pStyle w:val="ListParagraph"/>
        <w:numPr>
          <w:ilvl w:val="1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3D063E">
        <w:rPr>
          <w:rFonts w:ascii="Times New Roman" w:hAnsi="Times New Roman" w:cs="Times New Roman"/>
          <w:b/>
          <w:lang w:eastAsia="bg-BG"/>
        </w:rPr>
        <w:t>копие на</w:t>
      </w:r>
      <w:r w:rsidRPr="003D063E">
        <w:rPr>
          <w:rFonts w:ascii="Times New Roman" w:hAnsi="Times New Roman" w:cs="Times New Roman"/>
          <w:lang w:eastAsia="bg-BG"/>
        </w:rPr>
        <w:t xml:space="preserve"> </w:t>
      </w:r>
      <w:r w:rsidRPr="003D063E">
        <w:rPr>
          <w:rFonts w:ascii="Times New Roman" w:hAnsi="Times New Roman" w:cs="Times New Roman"/>
          <w:b/>
          <w:lang w:eastAsia="bg-BG"/>
        </w:rPr>
        <w:t>платежн</w:t>
      </w:r>
      <w:r w:rsidR="00891B34" w:rsidRPr="003D063E">
        <w:rPr>
          <w:rFonts w:ascii="Times New Roman" w:hAnsi="Times New Roman" w:cs="Times New Roman"/>
          <w:b/>
          <w:lang w:eastAsia="bg-BG"/>
        </w:rPr>
        <w:t>о</w:t>
      </w:r>
      <w:r w:rsidRPr="003D063E">
        <w:rPr>
          <w:rFonts w:ascii="Times New Roman" w:hAnsi="Times New Roman" w:cs="Times New Roman"/>
          <w:b/>
          <w:lang w:eastAsia="bg-BG"/>
        </w:rPr>
        <w:t xml:space="preserve"> нареждан</w:t>
      </w:r>
      <w:r w:rsidR="00891B34" w:rsidRPr="003D063E">
        <w:rPr>
          <w:rFonts w:ascii="Times New Roman" w:hAnsi="Times New Roman" w:cs="Times New Roman"/>
          <w:b/>
          <w:lang w:eastAsia="bg-BG"/>
        </w:rPr>
        <w:t>е</w:t>
      </w:r>
      <w:r w:rsidRPr="003D063E">
        <w:rPr>
          <w:rFonts w:ascii="Times New Roman" w:hAnsi="Times New Roman" w:cs="Times New Roman"/>
          <w:b/>
          <w:lang w:eastAsia="bg-BG"/>
        </w:rPr>
        <w:t xml:space="preserve"> или извлечение от банката за извършено плащане, в ко</w:t>
      </w:r>
      <w:r w:rsidR="00891B34" w:rsidRPr="003D063E">
        <w:rPr>
          <w:rFonts w:ascii="Times New Roman" w:hAnsi="Times New Roman" w:cs="Times New Roman"/>
          <w:b/>
          <w:lang w:eastAsia="bg-BG"/>
        </w:rPr>
        <w:t>е</w:t>
      </w:r>
      <w:r w:rsidRPr="003D063E">
        <w:rPr>
          <w:rFonts w:ascii="Times New Roman" w:hAnsi="Times New Roman" w:cs="Times New Roman"/>
          <w:b/>
          <w:lang w:eastAsia="bg-BG"/>
        </w:rPr>
        <w:t xml:space="preserve">то ясно е описано основанието за плащане – </w:t>
      </w:r>
      <w:r w:rsidRPr="003D063E">
        <w:rPr>
          <w:rFonts w:ascii="Times New Roman" w:hAnsi="Times New Roman" w:cs="Times New Roman"/>
          <w:lang w:eastAsia="bg-BG"/>
        </w:rPr>
        <w:t xml:space="preserve">представя се при плащане на фактурата по банков път; </w:t>
      </w:r>
    </w:p>
    <w:p w:rsidR="00F1589F" w:rsidRPr="003D063E" w:rsidRDefault="00F1589F" w:rsidP="0057607B">
      <w:pPr>
        <w:pStyle w:val="ListParagraph"/>
        <w:numPr>
          <w:ilvl w:val="1"/>
          <w:numId w:val="2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информация за курса на валутата на съответната страна към датата на участие в спортното състезание;</w:t>
      </w:r>
    </w:p>
    <w:p w:rsidR="00AA1EE1" w:rsidRPr="003D063E" w:rsidRDefault="0057607B" w:rsidP="00AA1EE1">
      <w:pPr>
        <w:pStyle w:val="ListParagraph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 покана за участие</w:t>
      </w:r>
      <w:r w:rsidR="00545D88" w:rsidRPr="003D063E">
        <w:rPr>
          <w:rFonts w:ascii="Times New Roman" w:eastAsia="Times New Roman" w:hAnsi="Times New Roman" w:cs="Times New Roman"/>
          <w:color w:val="000000"/>
          <w:lang w:eastAsia="bg-BG"/>
        </w:rPr>
        <w:t>;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F1589F" w:rsidRPr="003D063E" w:rsidRDefault="0057607B" w:rsidP="00AA1EE1">
      <w:pPr>
        <w:pStyle w:val="ListParagraph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 Протокол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, съдържащ информация за </w:t>
      </w:r>
      <w:r w:rsidR="001350B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участие и 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>класиране</w:t>
      </w:r>
      <w:r w:rsidR="001350B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на състезателите от СК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>;</w:t>
      </w:r>
    </w:p>
    <w:p w:rsidR="00545D88" w:rsidRPr="003D063E" w:rsidRDefault="00F1589F" w:rsidP="00545D88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 заповед за командироване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на ръководител/и на отбор/и – треньор/и от ДЮШ</w:t>
      </w:r>
      <w:r w:rsidR="0057607B" w:rsidRPr="003D063E">
        <w:rPr>
          <w:rFonts w:ascii="Times New Roman" w:eastAsia="Times New Roman" w:hAnsi="Times New Roman" w:cs="Times New Roman"/>
          <w:color w:val="000000"/>
          <w:lang w:eastAsia="bg-BG"/>
        </w:rPr>
        <w:t>, заверени „Вярно с оригинал“, подпис на ръководител и печат на СК;</w:t>
      </w:r>
    </w:p>
    <w:p w:rsidR="00C861CB" w:rsidRPr="003D063E" w:rsidRDefault="00F1589F" w:rsidP="00102489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списък на състезателите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от ДЮШ (картотекирани състезатели за 202</w:t>
      </w:r>
      <w:r w:rsidR="00AA1EE1" w:rsidRPr="003D063E">
        <w:rPr>
          <w:rFonts w:ascii="Times New Roman" w:eastAsia="Times New Roman" w:hAnsi="Times New Roman" w:cs="Times New Roman"/>
          <w:b/>
          <w:lang w:eastAsia="bg-BG"/>
        </w:rPr>
        <w:t>3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г.),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участници в състезанието</w:t>
      </w:r>
      <w:r w:rsidR="00AA1EE1" w:rsidRPr="003D063E">
        <w:rPr>
          <w:rFonts w:ascii="Times New Roman" w:eastAsia="Times New Roman" w:hAnsi="Times New Roman" w:cs="Times New Roman"/>
          <w:lang w:eastAsia="bg-BG"/>
        </w:rPr>
        <w:t>,</w:t>
      </w:r>
      <w:r w:rsidR="00C62B27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съдържащ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информация за възрастова група, име и фамилия на състезателит</w:t>
      </w:r>
      <w:r w:rsidR="003D063E">
        <w:rPr>
          <w:rFonts w:ascii="Times New Roman" w:eastAsia="Times New Roman" w:hAnsi="Times New Roman" w:cs="Times New Roman"/>
          <w:color w:val="000000"/>
          <w:lang w:eastAsia="bg-BG"/>
        </w:rPr>
        <w:t>е, ръководител - треньор от ДЮШ.</w:t>
      </w:r>
      <w:r w:rsidR="00AA1EE1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Pr="003D063E" w:rsidRDefault="003D063E" w:rsidP="003D063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F1589F" w:rsidRPr="003D063E" w:rsidRDefault="00F1589F" w:rsidP="00F1589F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1589F" w:rsidRPr="003D063E" w:rsidRDefault="00F1589F" w:rsidP="0047436A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ОТЧИТАНЕ НА РАЗХОДИ  ЗА ТРАНСПОРТ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1589F" w:rsidRPr="003D063E" w:rsidRDefault="00F1589F" w:rsidP="00F1589F">
      <w:pPr>
        <w:tabs>
          <w:tab w:val="left" w:pos="720"/>
          <w:tab w:val="left" w:pos="9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shd w:val="clear" w:color="auto" w:fill="FEFEFE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При финансиране на пътуване по заложени дейности в проекта /транспортни разходи/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се спазва стриктно </w:t>
      </w:r>
      <w:r w:rsidRPr="003D063E">
        <w:rPr>
          <w:rFonts w:ascii="Times New Roman" w:eastAsia="Times New Roman" w:hAnsi="Times New Roman" w:cs="Times New Roman"/>
          <w:highlight w:val="white"/>
          <w:shd w:val="clear" w:color="auto" w:fill="FEFEFE"/>
          <w:lang w:eastAsia="bg-BG"/>
        </w:rPr>
        <w:t xml:space="preserve">Наредбата за командировките в страната, </w:t>
      </w:r>
      <w:r w:rsidRPr="003D063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bg-BG"/>
        </w:rPr>
        <w:t xml:space="preserve">приета с ПМС № 72 от 30.12.1986 г., </w:t>
      </w:r>
      <w:proofErr w:type="spellStart"/>
      <w:r w:rsidRPr="003D063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bg-BG"/>
        </w:rPr>
        <w:t>обн</w:t>
      </w:r>
      <w:proofErr w:type="spellEnd"/>
      <w:r w:rsidRPr="003D063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bg-BG"/>
        </w:rPr>
        <w:t>., ДВ, бр. 11 от 10.02.1987 г., изм. и доп., бр. 21 от 15.03.1991 г., бр. 2 от 7.01.1994 г., изм., бр. 62 от 11.07.1995 г., бр. 34 от 25.04.1997 г., изм. и доп., бр. 40 от 30.04.1999 г., изм., бр. 2 от 8.01.2008 г., изм., бр. 2 от 7.01.2011 г.</w:t>
      </w:r>
    </w:p>
    <w:p w:rsidR="00B57A55" w:rsidRPr="003D063E" w:rsidRDefault="00B57A55" w:rsidP="00B5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Командировани могат да бъдат лица, които са пряко ангажирани с проекта и изпълнението на дейностите, за които финансираната организация издава съответните изискуеми документи</w:t>
      </w:r>
      <w:r w:rsidR="006D361E" w:rsidRPr="003D063E">
        <w:rPr>
          <w:rFonts w:ascii="Times New Roman" w:eastAsia="Times New Roman" w:hAnsi="Times New Roman" w:cs="Times New Roman"/>
          <w:lang w:eastAsia="bg-BG"/>
        </w:rPr>
        <w:t>.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57607B" w:rsidRPr="003D063E" w:rsidRDefault="0057607B" w:rsidP="00B5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Командировъчните разходи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 xml:space="preserve"> трябва да се отчитат със следните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документи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B57A55" w:rsidRPr="003D063E" w:rsidRDefault="00B57A55" w:rsidP="00B57A55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5.1.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копие на Командировъчна заповед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 xml:space="preserve"> (бланка по образец)</w:t>
      </w:r>
    </w:p>
    <w:p w:rsidR="00F1589F" w:rsidRPr="003D063E" w:rsidRDefault="00F1589F" w:rsidP="00F1589F">
      <w:pPr>
        <w:tabs>
          <w:tab w:val="left" w:pos="284"/>
          <w:tab w:val="num" w:pos="868"/>
          <w:tab w:val="left" w:pos="93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На основание чл. 5, ал. 2, т.1 от Закона за финансово управление в публичния сектор и във връзка с чл. 9 т.1-8, от Наредбата за командировките в страната, командироването на специалисти от спортния клуб се извършва, 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съгласно издадена заповед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, в която се посочва:</w:t>
      </w:r>
    </w:p>
    <w:p w:rsidR="00F1589F" w:rsidRPr="003D063E" w:rsidRDefault="00F1589F" w:rsidP="00F1589F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трите имена и длъжността на командированите лица – треньор</w:t>
      </w:r>
      <w:r w:rsidR="005F650F" w:rsidRPr="003D063E">
        <w:rPr>
          <w:rFonts w:ascii="Times New Roman" w:eastAsia="Times New Roman" w:hAnsi="Times New Roman" w:cs="Times New Roman"/>
          <w:color w:val="000000"/>
          <w:lang w:eastAsia="bg-BG"/>
        </w:rPr>
        <w:t>ски кадри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; </w:t>
      </w:r>
    </w:p>
    <w:p w:rsidR="00F1589F" w:rsidRPr="003D063E" w:rsidRDefault="00F1589F" w:rsidP="00F1589F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мястото на командироването</w:t>
      </w:r>
      <w:r w:rsidR="004D35E3" w:rsidRPr="003D063E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времетраене</w:t>
      </w:r>
      <w:r w:rsidR="004D35E3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, 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задачата, за която лицето се командирова;</w:t>
      </w:r>
    </w:p>
    <w:p w:rsidR="00102489" w:rsidRPr="003D063E" w:rsidRDefault="00F1589F" w:rsidP="00102489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начин на пътуване и други данни.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B57A55" w:rsidRPr="003D063E" w:rsidRDefault="00B57A55" w:rsidP="00B57A55">
      <w:pPr>
        <w:pStyle w:val="ListParagraph"/>
        <w:numPr>
          <w:ilvl w:val="1"/>
          <w:numId w:val="28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пътен лист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– това е РОД, който отчита пътни разходи при ползване на служебен автомобил по време на командировката. В пътния лист са описани марка и модел на автомобила, данни на организацията разрешила излизането, дата на излизане на автомобила, изминат маршрут и километри, разходна норма и ползвано количество гориво;</w:t>
      </w:r>
    </w:p>
    <w:p w:rsidR="0047436A" w:rsidRPr="003D063E" w:rsidRDefault="00B57A55" w:rsidP="0047436A">
      <w:pPr>
        <w:pStyle w:val="ListParagraph"/>
        <w:numPr>
          <w:ilvl w:val="1"/>
          <w:numId w:val="28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фактура за гориво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– с този РОД се удостоверяват разходи за закупуване на гориво при пътуване по време на командировката със служебен автомобил, който фигурира в издадена командировъчна заповед.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Датата на получаване на документа за съответното количество закупено гориво следва да бъде най-рано един ден преди или по време на дните в командировка на лицето</w:t>
      </w:r>
      <w:r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AE34C0" w:rsidRPr="003D063E" w:rsidRDefault="00AE34C0" w:rsidP="0047436A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B57A55" w:rsidRDefault="00B57A55" w:rsidP="0047436A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3D063E">
        <w:rPr>
          <w:rFonts w:ascii="Times New Roman" w:eastAsia="Times New Roman" w:hAnsi="Times New Roman" w:cs="Times New Roman"/>
          <w:b/>
          <w:bCs/>
          <w:lang w:eastAsia="bg-BG"/>
        </w:rPr>
        <w:t xml:space="preserve">Отчитане на разходи за услуги с </w:t>
      </w:r>
      <w:r w:rsidR="004D35E3" w:rsidRPr="003D063E">
        <w:rPr>
          <w:rFonts w:ascii="Times New Roman" w:eastAsia="Times New Roman" w:hAnsi="Times New Roman" w:cs="Times New Roman"/>
          <w:b/>
          <w:bCs/>
          <w:lang w:eastAsia="bg-BG"/>
        </w:rPr>
        <w:t>междуградски</w:t>
      </w:r>
      <w:r w:rsidRPr="003D063E">
        <w:rPr>
          <w:rFonts w:ascii="Times New Roman" w:eastAsia="Times New Roman" w:hAnsi="Times New Roman" w:cs="Times New Roman"/>
          <w:b/>
          <w:bCs/>
          <w:lang w:eastAsia="bg-BG"/>
        </w:rPr>
        <w:t xml:space="preserve"> транспорт (групово пътуване): </w:t>
      </w:r>
    </w:p>
    <w:p w:rsidR="003D063E" w:rsidRPr="003D063E" w:rsidRDefault="003D063E" w:rsidP="0047436A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5F650F" w:rsidRPr="003D063E" w:rsidRDefault="005F650F" w:rsidP="0047436A">
      <w:pPr>
        <w:pStyle w:val="ListParagraph"/>
        <w:numPr>
          <w:ilvl w:val="1"/>
          <w:numId w:val="28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копие на </w:t>
      </w:r>
      <w:r w:rsidR="00B57A55" w:rsidRPr="003D063E">
        <w:rPr>
          <w:rFonts w:ascii="Times New Roman" w:eastAsia="Times New Roman" w:hAnsi="Times New Roman" w:cs="Times New Roman"/>
          <w:b/>
          <w:lang w:eastAsia="bg-BG"/>
        </w:rPr>
        <w:t>фактура от фирмата превозвач</w:t>
      </w:r>
      <w:r w:rsidR="00B57A55" w:rsidRPr="003D063E">
        <w:rPr>
          <w:rFonts w:ascii="Times New Roman" w:eastAsia="Times New Roman" w:hAnsi="Times New Roman" w:cs="Times New Roman"/>
          <w:lang w:eastAsia="bg-BG"/>
        </w:rPr>
        <w:t xml:space="preserve">, </w:t>
      </w:r>
      <w:r w:rsidR="00B57A55" w:rsidRPr="003D063E">
        <w:rPr>
          <w:rFonts w:ascii="Times New Roman" w:eastAsia="Times New Roman" w:hAnsi="Times New Roman" w:cs="Times New Roman"/>
          <w:b/>
          <w:lang w:eastAsia="bg-BG"/>
        </w:rPr>
        <w:t>придружен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а</w:t>
      </w:r>
      <w:r w:rsidR="00B57A55" w:rsidRPr="003D063E">
        <w:rPr>
          <w:rFonts w:ascii="Times New Roman" w:eastAsia="Times New Roman" w:hAnsi="Times New Roman" w:cs="Times New Roman"/>
          <w:b/>
          <w:lang w:eastAsia="bg-BG"/>
        </w:rPr>
        <w:t xml:space="preserve"> с фискален бон или платежно нареждане</w:t>
      </w:r>
      <w:r w:rsidR="00B57A55" w:rsidRPr="003D063E">
        <w:rPr>
          <w:rFonts w:ascii="Times New Roman" w:eastAsia="Times New Roman" w:hAnsi="Times New Roman" w:cs="Times New Roman"/>
          <w:lang w:eastAsia="bg-BG"/>
        </w:rPr>
        <w:t>.</w:t>
      </w:r>
    </w:p>
    <w:p w:rsidR="0047436A" w:rsidRPr="003D063E" w:rsidRDefault="00B57A55" w:rsidP="005F650F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Фактура без фискален бон или платежно нареждане се издава от фирмата превозвач, когато се издават билети за пътуване на всички пътуващи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 и наличие на </w:t>
      </w:r>
      <w:r w:rsidRPr="003D063E">
        <w:rPr>
          <w:rFonts w:ascii="Times New Roman" w:eastAsia="Times New Roman" w:hAnsi="Times New Roman" w:cs="Times New Roman"/>
          <w:lang w:eastAsia="bg-BG"/>
        </w:rPr>
        <w:t>протокол, съдържащ списък на пътуващите с конкретния транспорт и периода на пътуване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; </w:t>
      </w:r>
    </w:p>
    <w:p w:rsidR="005F650F" w:rsidRPr="003D063E" w:rsidRDefault="0047436A" w:rsidP="005F650F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5.5.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 xml:space="preserve"> копие на билети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 – това са РОД, които се прилагат за отчитане на пътни разходи при ползване на автобусен или ж. п. транспорт при командировки в страната или чужбина; </w:t>
      </w:r>
    </w:p>
    <w:p w:rsidR="005F650F" w:rsidRPr="003D063E" w:rsidRDefault="0047436A" w:rsidP="0047436A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5.6. 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>списък на пътуващите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>участници от ДЮШ</w:t>
      </w:r>
      <w:r w:rsidR="005F650F" w:rsidRPr="003D063E">
        <w:rPr>
          <w:rFonts w:ascii="Times New Roman" w:eastAsia="Times New Roman" w:hAnsi="Times New Roman" w:cs="Times New Roman"/>
          <w:lang w:eastAsia="bg-BG"/>
        </w:rPr>
        <w:t xml:space="preserve">; </w:t>
      </w:r>
    </w:p>
    <w:p w:rsidR="00B57A55" w:rsidRPr="003D063E" w:rsidRDefault="00B57A55" w:rsidP="005F650F">
      <w:pPr>
        <w:pStyle w:val="ListParagraph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1589F" w:rsidRPr="003D063E" w:rsidRDefault="00B57A55" w:rsidP="005F65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Не се признават командировъчните разходи за лица, които не са пряко ангажирани с дейностите по проекта и нямат отношение към него. </w:t>
      </w:r>
    </w:p>
    <w:p w:rsidR="00F1589F" w:rsidRPr="003D063E" w:rsidRDefault="00F1589F" w:rsidP="00F158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102489" w:rsidRPr="003D063E" w:rsidRDefault="00102489" w:rsidP="00F158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F1589F" w:rsidRPr="003D063E" w:rsidRDefault="00F1589F" w:rsidP="00B57A5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ОТЧИТАНЕ НА РАЗХОДИ за 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МАТЕРИАЛНО</w:t>
      </w:r>
      <w:r w:rsidR="00891B34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и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ТЕХНИЧЕСКО </w:t>
      </w:r>
      <w:r w:rsidR="00274D57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ОСИГУРЯВАНЕ 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/МТО/</w:t>
      </w:r>
    </w:p>
    <w:p w:rsidR="00807F1F" w:rsidRPr="003D063E" w:rsidRDefault="00807F1F" w:rsidP="00807F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Закупуването на спортна екипировка, спортни пособия и друго оборудване, подпомагащо ефективната подготовка на ДЮШ, следва да бъде съобразено с броя на  картотекираните спортисти от ДЮШ на спортния клуб, съгласно представена информация за 2023 г., заверена от съответната спортна федерация.  </w:t>
      </w:r>
    </w:p>
    <w:p w:rsidR="001350B1" w:rsidRPr="003D063E" w:rsidRDefault="008B4AE1" w:rsidP="00102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3D063E">
        <w:rPr>
          <w:rFonts w:ascii="Times New Roman" w:eastAsia="Times New Roman" w:hAnsi="Times New Roman" w:cs="Times New Roman"/>
          <w:i/>
          <w:color w:val="000000" w:themeColor="text1"/>
          <w:lang w:eastAsia="bg-BG"/>
        </w:rPr>
        <w:t>Одобрените финансови средства, предоставени като финансово подпомагане от Столична община</w:t>
      </w:r>
      <w:r w:rsidR="00AD21FE" w:rsidRPr="003D063E">
        <w:rPr>
          <w:rFonts w:ascii="Times New Roman" w:eastAsia="Times New Roman" w:hAnsi="Times New Roman" w:cs="Times New Roman"/>
          <w:i/>
          <w:color w:val="000000" w:themeColor="text1"/>
          <w:lang w:eastAsia="bg-BG"/>
        </w:rPr>
        <w:t>, съгласно</w:t>
      </w:r>
      <w:r w:rsidRPr="003D063E">
        <w:rPr>
          <w:rFonts w:ascii="Times New Roman" w:eastAsia="Times New Roman" w:hAnsi="Times New Roman" w:cs="Times New Roman"/>
          <w:i/>
          <w:color w:val="000000" w:themeColor="text1"/>
          <w:lang w:eastAsia="bg-BG"/>
        </w:rPr>
        <w:t xml:space="preserve"> финансов план, за МТО </w:t>
      </w:r>
      <w:r w:rsidR="00AD21FE" w:rsidRPr="003D063E">
        <w:rPr>
          <w:rFonts w:ascii="Times New Roman" w:eastAsia="Times New Roman" w:hAnsi="Times New Roman" w:cs="Times New Roman"/>
          <w:i/>
          <w:color w:val="000000" w:themeColor="text1"/>
          <w:lang w:eastAsia="bg-BG"/>
        </w:rPr>
        <w:t xml:space="preserve">на </w:t>
      </w:r>
      <w:r w:rsidRPr="003D063E">
        <w:rPr>
          <w:rFonts w:ascii="Times New Roman" w:eastAsia="Times New Roman" w:hAnsi="Times New Roman" w:cs="Times New Roman"/>
          <w:i/>
          <w:color w:val="000000" w:themeColor="text1"/>
          <w:lang w:eastAsia="bg-BG"/>
        </w:rPr>
        <w:t>спортна екипировка, могат да бъдат разходвани само за закупуването на екипировка за спортистите от ДЮШ на СК.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>НЕ се допуска</w:t>
      </w:r>
      <w:r w:rsidRPr="003D063E">
        <w:rPr>
          <w:rFonts w:ascii="Times New Roman" w:eastAsia="Times New Roman" w:hAnsi="Times New Roman" w:cs="Times New Roman"/>
          <w:b/>
          <w:i/>
          <w:color w:val="000000" w:themeColor="text1"/>
          <w:lang w:eastAsia="bg-BG"/>
        </w:rPr>
        <w:t xml:space="preserve"> з</w:t>
      </w:r>
      <w:r w:rsidR="0063012B" w:rsidRPr="003D063E">
        <w:rPr>
          <w:rFonts w:ascii="Times New Roman" w:eastAsia="Times New Roman" w:hAnsi="Times New Roman" w:cs="Times New Roman"/>
          <w:b/>
          <w:i/>
          <w:lang w:eastAsia="bg-BG"/>
        </w:rPr>
        <w:t>акупуване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>то</w:t>
      </w:r>
      <w:r w:rsidR="0063012B"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 на спортна екипировка за треньорските кадри и длъжностни лица </w:t>
      </w:r>
      <w:r w:rsidR="00070537" w:rsidRPr="003D063E">
        <w:rPr>
          <w:rFonts w:ascii="Times New Roman" w:eastAsia="Times New Roman" w:hAnsi="Times New Roman" w:cs="Times New Roman"/>
          <w:b/>
          <w:i/>
          <w:lang w:eastAsia="bg-BG"/>
        </w:rPr>
        <w:t>от</w:t>
      </w:r>
      <w:r w:rsidR="0063012B"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 спортния клуб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 xml:space="preserve"> със средства, предоставени като финансово подпомагане от Столична община по Проекта</w:t>
      </w:r>
      <w:r w:rsidR="0063012B" w:rsidRPr="003D063E">
        <w:rPr>
          <w:rFonts w:ascii="Times New Roman" w:eastAsia="Times New Roman" w:hAnsi="Times New Roman" w:cs="Times New Roman"/>
          <w:b/>
          <w:i/>
          <w:lang w:eastAsia="bg-BG"/>
        </w:rPr>
        <w:t>.</w:t>
      </w:r>
    </w:p>
    <w:p w:rsidR="00F1589F" w:rsidRPr="003D063E" w:rsidRDefault="007D585F" w:rsidP="00102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При отчитане на разходи за закупени стоки</w:t>
      </w:r>
      <w:r w:rsidR="00AD21FE" w:rsidRPr="003D063E">
        <w:rPr>
          <w:rFonts w:ascii="Times New Roman" w:eastAsia="Times New Roman" w:hAnsi="Times New Roman" w:cs="Times New Roman"/>
          <w:lang w:eastAsia="bg-BG"/>
        </w:rPr>
        <w:t xml:space="preserve"> /</w:t>
      </w:r>
      <w:r w:rsidR="000E770D" w:rsidRPr="003D063E">
        <w:rPr>
          <w:rFonts w:ascii="Times New Roman" w:eastAsia="Times New Roman" w:hAnsi="Times New Roman" w:cs="Times New Roman"/>
          <w:lang w:eastAsia="bg-BG"/>
        </w:rPr>
        <w:t>екипировка,</w:t>
      </w:r>
      <w:r w:rsidR="004D35E3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0E770D" w:rsidRPr="003D063E">
        <w:rPr>
          <w:rFonts w:ascii="Times New Roman" w:eastAsia="Times New Roman" w:hAnsi="Times New Roman" w:cs="Times New Roman"/>
          <w:lang w:eastAsia="bg-BG"/>
        </w:rPr>
        <w:t>пособия,</w:t>
      </w:r>
      <w:r w:rsidR="004D35E3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AD21FE" w:rsidRPr="003D063E">
        <w:rPr>
          <w:rFonts w:ascii="Times New Roman" w:eastAsia="Times New Roman" w:hAnsi="Times New Roman" w:cs="Times New Roman"/>
          <w:lang w:eastAsia="bg-BG"/>
        </w:rPr>
        <w:t>оборудване/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, </w:t>
      </w:r>
      <w:r w:rsidR="00AD21FE" w:rsidRPr="003D063E">
        <w:rPr>
          <w:rFonts w:ascii="Times New Roman" w:eastAsia="Times New Roman" w:hAnsi="Times New Roman" w:cs="Times New Roman"/>
          <w:lang w:eastAsia="bg-BG"/>
        </w:rPr>
        <w:t>спортният клуб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представя</w:t>
      </w:r>
      <w:r w:rsidR="00AD21FE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lang w:eastAsia="bg-BG"/>
        </w:rPr>
        <w:t>следните изискуеми документи:</w:t>
      </w:r>
    </w:p>
    <w:p w:rsidR="005F650F" w:rsidRPr="003D063E" w:rsidRDefault="00F1589F" w:rsidP="005F650F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копия на фактури </w:t>
      </w:r>
      <w:r w:rsidRPr="003D063E">
        <w:rPr>
          <w:rFonts w:ascii="Times New Roman" w:eastAsia="Times New Roman" w:hAnsi="Times New Roman" w:cs="Times New Roman"/>
          <w:lang w:eastAsia="bg-BG"/>
        </w:rPr>
        <w:t>(РОД)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,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съдържащи единични параметри за стойност и количество</w:t>
      </w:r>
      <w:r w:rsidR="000E770D" w:rsidRPr="003D063E">
        <w:rPr>
          <w:rFonts w:ascii="Times New Roman" w:eastAsia="Times New Roman" w:hAnsi="Times New Roman" w:cs="Times New Roman"/>
          <w:lang w:eastAsia="bg-BG"/>
        </w:rPr>
        <w:t>;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5F650F" w:rsidRPr="003D063E" w:rsidRDefault="009C111D" w:rsidP="009C111D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hAnsi="Times New Roman" w:cs="Times New Roman"/>
          <w:b/>
          <w:lang w:eastAsia="bg-BG"/>
        </w:rPr>
        <w:t>копие на</w:t>
      </w:r>
      <w:r w:rsidRPr="003D063E">
        <w:rPr>
          <w:rFonts w:ascii="Times New Roman" w:hAnsi="Times New Roman" w:cs="Times New Roman"/>
          <w:lang w:eastAsia="bg-BG"/>
        </w:rPr>
        <w:t xml:space="preserve"> </w:t>
      </w:r>
      <w:r w:rsidRPr="003D063E">
        <w:rPr>
          <w:rFonts w:ascii="Times New Roman" w:hAnsi="Times New Roman" w:cs="Times New Roman"/>
          <w:b/>
          <w:lang w:eastAsia="bg-BG"/>
        </w:rPr>
        <w:t>платежн</w:t>
      </w:r>
      <w:r w:rsidR="000E770D" w:rsidRPr="003D063E">
        <w:rPr>
          <w:rFonts w:ascii="Times New Roman" w:hAnsi="Times New Roman" w:cs="Times New Roman"/>
          <w:b/>
          <w:lang w:eastAsia="bg-BG"/>
        </w:rPr>
        <w:t>о</w:t>
      </w:r>
      <w:r w:rsidRPr="003D063E">
        <w:rPr>
          <w:rFonts w:ascii="Times New Roman" w:hAnsi="Times New Roman" w:cs="Times New Roman"/>
          <w:b/>
          <w:lang w:eastAsia="bg-BG"/>
        </w:rPr>
        <w:t xml:space="preserve"> нареждан</w:t>
      </w:r>
      <w:r w:rsidR="000E770D" w:rsidRPr="003D063E">
        <w:rPr>
          <w:rFonts w:ascii="Times New Roman" w:hAnsi="Times New Roman" w:cs="Times New Roman"/>
          <w:b/>
          <w:lang w:eastAsia="bg-BG"/>
        </w:rPr>
        <w:t>е</w:t>
      </w:r>
      <w:r w:rsidRPr="003D063E">
        <w:rPr>
          <w:rFonts w:ascii="Times New Roman" w:hAnsi="Times New Roman" w:cs="Times New Roman"/>
          <w:b/>
          <w:lang w:eastAsia="bg-BG"/>
        </w:rPr>
        <w:t xml:space="preserve"> или извлечение от банката за извършено плащане, в ко</w:t>
      </w:r>
      <w:r w:rsidR="000E770D" w:rsidRPr="003D063E">
        <w:rPr>
          <w:rFonts w:ascii="Times New Roman" w:hAnsi="Times New Roman" w:cs="Times New Roman"/>
          <w:b/>
          <w:lang w:eastAsia="bg-BG"/>
        </w:rPr>
        <w:t>е</w:t>
      </w:r>
      <w:r w:rsidRPr="003D063E">
        <w:rPr>
          <w:rFonts w:ascii="Times New Roman" w:hAnsi="Times New Roman" w:cs="Times New Roman"/>
          <w:b/>
          <w:lang w:eastAsia="bg-BG"/>
        </w:rPr>
        <w:t xml:space="preserve">то ясно е описано основанието за плащане – </w:t>
      </w:r>
      <w:r w:rsidRPr="003D063E">
        <w:rPr>
          <w:rFonts w:ascii="Times New Roman" w:hAnsi="Times New Roman" w:cs="Times New Roman"/>
          <w:lang w:eastAsia="bg-BG"/>
        </w:rPr>
        <w:t xml:space="preserve">представя се при плащане на фактурата по банков път; </w:t>
      </w:r>
    </w:p>
    <w:p w:rsidR="009C5F9D" w:rsidRPr="003D063E" w:rsidRDefault="00545D88" w:rsidP="009C5F9D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hAnsi="Times New Roman" w:cs="Times New Roman"/>
          <w:b/>
          <w:lang w:eastAsia="bg-BG"/>
        </w:rPr>
        <w:t xml:space="preserve">копие на </w:t>
      </w:r>
      <w:r w:rsidR="000E770D" w:rsidRPr="003D063E">
        <w:rPr>
          <w:rFonts w:ascii="Times New Roman" w:hAnsi="Times New Roman" w:cs="Times New Roman"/>
          <w:b/>
          <w:lang w:eastAsia="bg-BG"/>
        </w:rPr>
        <w:t>ф</w:t>
      </w:r>
      <w:r w:rsidRPr="003D063E">
        <w:rPr>
          <w:rFonts w:ascii="Times New Roman" w:hAnsi="Times New Roman" w:cs="Times New Roman"/>
          <w:b/>
          <w:lang w:eastAsia="bg-BG"/>
        </w:rPr>
        <w:t>искален бон</w:t>
      </w:r>
      <w:r w:rsidRPr="003D063E">
        <w:rPr>
          <w:rFonts w:ascii="Times New Roman" w:hAnsi="Times New Roman" w:cs="Times New Roman"/>
          <w:lang w:eastAsia="bg-BG"/>
        </w:rPr>
        <w:t xml:space="preserve"> - при плащане в брой фактурата задължително трябва да бъде придружена с издаден „Фискален бон“</w:t>
      </w:r>
      <w:r w:rsidR="00AE34C0" w:rsidRPr="003D063E">
        <w:rPr>
          <w:rFonts w:ascii="Times New Roman" w:hAnsi="Times New Roman" w:cs="Times New Roman"/>
          <w:lang w:eastAsia="bg-BG"/>
        </w:rPr>
        <w:t>;</w:t>
      </w:r>
    </w:p>
    <w:p w:rsidR="001350B1" w:rsidRPr="003D063E" w:rsidRDefault="001350B1" w:rsidP="001350B1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F1589F" w:rsidRPr="003D063E" w:rsidRDefault="00F1589F" w:rsidP="00545D88">
      <w:pPr>
        <w:pStyle w:val="ListParagraph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При отчитане средства за закупена спортна екипировка към РОД се представя</w:t>
      </w:r>
      <w:r w:rsidR="005F650F" w:rsidRPr="003D063E">
        <w:rPr>
          <w:rFonts w:ascii="Times New Roman" w:eastAsia="Times New Roman" w:hAnsi="Times New Roman" w:cs="Times New Roman"/>
          <w:b/>
          <w:lang w:eastAsia="bg-BG"/>
        </w:rPr>
        <w:t xml:space="preserve"> допълнително</w:t>
      </w:r>
      <w:r w:rsidRPr="003D063E">
        <w:rPr>
          <w:rFonts w:ascii="Times New Roman" w:eastAsia="Times New Roman" w:hAnsi="Times New Roman" w:cs="Times New Roman"/>
          <w:b/>
          <w:i/>
          <w:lang w:eastAsia="bg-BG"/>
        </w:rPr>
        <w:t>:</w:t>
      </w:r>
    </w:p>
    <w:p w:rsidR="00807F1F" w:rsidRDefault="00F1589F" w:rsidP="00807F1F">
      <w:pPr>
        <w:pStyle w:val="ListParagraph"/>
        <w:numPr>
          <w:ilvl w:val="1"/>
          <w:numId w:val="3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Протокол за раздадена екипировка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с приложен списък на състезателите от ДЮШ, заверен с подпис и печат на лице, представляващо СК по регистрация;</w:t>
      </w:r>
    </w:p>
    <w:p w:rsidR="003D063E" w:rsidRDefault="003D063E" w:rsidP="003D063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3D063E" w:rsidRDefault="003D063E" w:rsidP="003D063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3D063E" w:rsidRDefault="003D063E" w:rsidP="003D063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3D063E" w:rsidRDefault="003D063E" w:rsidP="003D063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3D063E" w:rsidRPr="003D063E" w:rsidRDefault="003D063E" w:rsidP="003D063E">
      <w:p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:rsidR="00F1589F" w:rsidRPr="003D063E" w:rsidRDefault="0047436A" w:rsidP="005F650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>6.5.</w:t>
      </w:r>
      <w:r w:rsidR="00274D57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 списък</w:t>
      </w:r>
      <w:r w:rsidR="00AE34C0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на състезателите от ДЮШ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,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съдържащ информация за възрастова група, име и фамилия на състезателите от ДЮШ, ръководител – треньор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>, дата и подпис на състезателя или негов законен представител, удостоверяващ получена екипировка</w:t>
      </w:r>
      <w:r w:rsidR="00F1589F" w:rsidRPr="003D063E">
        <w:rPr>
          <w:rFonts w:ascii="Times New Roman" w:eastAsia="Times New Roman" w:hAnsi="Times New Roman" w:cs="Times New Roman"/>
          <w:color w:val="000000"/>
          <w:lang w:val="ru-RU" w:eastAsia="bg-BG"/>
        </w:rPr>
        <w:t xml:space="preserve">. Списъкът следва да бъде 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заверен с подпис на лице, представляващо СК по регистрация. </w:t>
      </w:r>
    </w:p>
    <w:p w:rsidR="00AE34C0" w:rsidRPr="003D063E" w:rsidRDefault="00AE34C0" w:rsidP="005F650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bg-BG"/>
        </w:rPr>
      </w:pPr>
    </w:p>
    <w:p w:rsidR="00DE68FB" w:rsidRPr="003D063E" w:rsidRDefault="00F1589F" w:rsidP="005F650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При отчитане на средства за закупени спортни пособия и оборудване</w:t>
      </w: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="007D585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допълнително </w:t>
      </w:r>
      <w:r w:rsidR="00DE68FB" w:rsidRPr="003D063E">
        <w:rPr>
          <w:rFonts w:ascii="Times New Roman" w:eastAsia="Times New Roman" w:hAnsi="Times New Roman" w:cs="Times New Roman"/>
          <w:color w:val="000000"/>
          <w:lang w:eastAsia="bg-BG"/>
        </w:rPr>
        <w:t>се представя:</w:t>
      </w:r>
    </w:p>
    <w:p w:rsidR="00102489" w:rsidRPr="003D063E" w:rsidRDefault="0047436A" w:rsidP="00807F1F">
      <w:pPr>
        <w:tabs>
          <w:tab w:val="left" w:pos="142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6.6.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копие на Протокол за заприходяване на </w:t>
      </w:r>
      <w:r w:rsidR="000E770D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екипировката,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пособия</w:t>
      </w:r>
      <w:r w:rsidR="000E770D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та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и оборудването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 към материални активи на съответния СК, заверено с подпис на лице, представляващо СК по регистрация;</w:t>
      </w:r>
    </w:p>
    <w:p w:rsidR="00102489" w:rsidRPr="003D063E" w:rsidRDefault="00102489" w:rsidP="00E20A2A">
      <w:pPr>
        <w:tabs>
          <w:tab w:val="left" w:pos="284"/>
          <w:tab w:val="left" w:pos="567"/>
          <w:tab w:val="left" w:pos="709"/>
          <w:tab w:val="left" w:pos="9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bg-BG"/>
        </w:rPr>
      </w:pPr>
    </w:p>
    <w:p w:rsidR="00102489" w:rsidRPr="003D063E" w:rsidRDefault="00102489" w:rsidP="00F1589F">
      <w:pPr>
        <w:tabs>
          <w:tab w:val="left" w:pos="284"/>
          <w:tab w:val="left" w:pos="567"/>
          <w:tab w:val="left" w:pos="709"/>
          <w:tab w:val="left" w:pos="93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u-RU" w:eastAsia="bg-BG"/>
        </w:rPr>
      </w:pPr>
    </w:p>
    <w:p w:rsidR="00F1589F" w:rsidRPr="003D063E" w:rsidRDefault="00F1589F" w:rsidP="00DE68FB">
      <w:pPr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93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ru-RU" w:eastAsia="bg-BG"/>
        </w:rPr>
      </w:pPr>
      <w:r w:rsidRPr="003D063E">
        <w:rPr>
          <w:rFonts w:ascii="Times New Roman" w:eastAsia="Times New Roman" w:hAnsi="Times New Roman" w:cs="Times New Roman"/>
          <w:b/>
          <w:color w:val="000000"/>
          <w:lang w:val="ru-RU" w:eastAsia="bg-BG"/>
        </w:rPr>
        <w:t xml:space="preserve">ОТЧИТАНЕ НА РАЗХОДИ ЗА ПОЛЗВАНЕ НА </w:t>
      </w:r>
      <w:r w:rsidRPr="003D063E">
        <w:rPr>
          <w:rFonts w:ascii="Times New Roman" w:eastAsia="Times New Roman" w:hAnsi="Times New Roman" w:cs="Times New Roman"/>
          <w:b/>
          <w:color w:val="000000"/>
        </w:rPr>
        <w:t>СПОРТНИ ОБЕКТИ И СЪОРЪЖЕНИ</w:t>
      </w:r>
      <w:r w:rsidR="000E770D" w:rsidRPr="003D063E">
        <w:rPr>
          <w:rFonts w:ascii="Times New Roman" w:eastAsia="Times New Roman" w:hAnsi="Times New Roman" w:cs="Times New Roman"/>
          <w:b/>
          <w:color w:val="000000"/>
        </w:rPr>
        <w:t>Ч</w:t>
      </w:r>
      <w:r w:rsidRPr="003D063E">
        <w:rPr>
          <w:rFonts w:ascii="Times New Roman" w:eastAsia="Times New Roman" w:hAnsi="Times New Roman" w:cs="Times New Roman"/>
          <w:b/>
          <w:color w:val="000000"/>
        </w:rPr>
        <w:t>, на</w:t>
      </w:r>
      <w:r w:rsidR="004D35E3" w:rsidRPr="003D063E">
        <w:rPr>
          <w:rFonts w:ascii="Times New Roman" w:eastAsia="Times New Roman" w:hAnsi="Times New Roman" w:cs="Times New Roman"/>
          <w:b/>
          <w:color w:val="000000"/>
        </w:rPr>
        <w:t xml:space="preserve"> територията на Столична община</w:t>
      </w:r>
      <w:r w:rsidRPr="003D063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1589F" w:rsidRPr="003D063E" w:rsidRDefault="00DE68FB" w:rsidP="0047436A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При о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тчитане на разходи за наем на спортен обект или съоръжение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 xml:space="preserve"> се представят следните </w:t>
      </w:r>
      <w:r w:rsidR="007D585F" w:rsidRPr="003D063E">
        <w:rPr>
          <w:rFonts w:ascii="Times New Roman" w:eastAsia="Times New Roman" w:hAnsi="Times New Roman" w:cs="Times New Roman"/>
          <w:b/>
          <w:lang w:eastAsia="bg-BG"/>
        </w:rPr>
        <w:t xml:space="preserve">изискуеми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документи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:</w:t>
      </w:r>
    </w:p>
    <w:p w:rsidR="00F1589F" w:rsidRPr="003D063E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>7.1.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>копие на договор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, удостоверяващ правото на спортния клуб за ползване на спортен обект със седалище на </w:t>
      </w:r>
      <w:r w:rsidR="00AE34C0" w:rsidRPr="003D063E">
        <w:rPr>
          <w:rFonts w:ascii="Times New Roman" w:eastAsia="Times New Roman" w:hAnsi="Times New Roman" w:cs="Times New Roman"/>
          <w:color w:val="000000"/>
          <w:lang w:eastAsia="bg-BG"/>
        </w:rPr>
        <w:t>територията на Столична община (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за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 xml:space="preserve"> срока на изпълнение на проекта)</w:t>
      </w:r>
      <w:r w:rsidR="004D35E3" w:rsidRPr="003D063E">
        <w:rPr>
          <w:rFonts w:ascii="Times New Roman" w:eastAsia="Times New Roman" w:hAnsi="Times New Roman" w:cs="Times New Roman"/>
          <w:lang w:eastAsia="bg-BG"/>
        </w:rPr>
        <w:t>.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 xml:space="preserve"> Към </w:t>
      </w:r>
      <w:r w:rsidR="00C62B27" w:rsidRPr="003D063E">
        <w:rPr>
          <w:rFonts w:ascii="Times New Roman" w:eastAsia="Times New Roman" w:hAnsi="Times New Roman" w:cs="Times New Roman"/>
          <w:lang w:eastAsia="bg-BG"/>
        </w:rPr>
        <w:t>д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>оговора се представя действащ график за ползване на спортния обект/съоръжение;</w:t>
      </w:r>
    </w:p>
    <w:p w:rsidR="00DE68FB" w:rsidRPr="003D063E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7.2. 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копи</w:t>
      </w:r>
      <w:r w:rsidR="00DE68FB" w:rsidRPr="003D063E">
        <w:rPr>
          <w:rFonts w:ascii="Times New Roman" w:eastAsia="Times New Roman" w:hAnsi="Times New Roman" w:cs="Times New Roman"/>
          <w:b/>
          <w:lang w:eastAsia="bg-BG"/>
        </w:rPr>
        <w:t>е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на фактури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(РОД)</w:t>
      </w:r>
      <w:r w:rsidR="00F1589F" w:rsidRPr="003D063E">
        <w:rPr>
          <w:rFonts w:ascii="Times New Roman" w:eastAsia="Times New Roman" w:hAnsi="Times New Roman" w:cs="Times New Roman"/>
          <w:color w:val="000000"/>
          <w:lang w:eastAsia="bg-BG"/>
        </w:rPr>
        <w:t xml:space="preserve">,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съдържащи единични параметри за стойност и количество. </w:t>
      </w:r>
    </w:p>
    <w:p w:rsidR="009C111D" w:rsidRPr="003D063E" w:rsidRDefault="0047436A" w:rsidP="00DE68FB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7.3. </w:t>
      </w:r>
      <w:r w:rsidR="009C111D" w:rsidRPr="003D063E">
        <w:rPr>
          <w:rFonts w:ascii="Times New Roman" w:hAnsi="Times New Roman" w:cs="Times New Roman"/>
          <w:b/>
          <w:lang w:eastAsia="bg-BG"/>
        </w:rPr>
        <w:t>копие на</w:t>
      </w:r>
      <w:r w:rsidR="009C111D" w:rsidRPr="003D063E">
        <w:rPr>
          <w:rFonts w:ascii="Times New Roman" w:hAnsi="Times New Roman" w:cs="Times New Roman"/>
          <w:lang w:eastAsia="bg-BG"/>
        </w:rPr>
        <w:t xml:space="preserve"> </w:t>
      </w:r>
      <w:r w:rsidR="009C111D" w:rsidRPr="003D063E">
        <w:rPr>
          <w:rFonts w:ascii="Times New Roman" w:hAnsi="Times New Roman" w:cs="Times New Roman"/>
          <w:b/>
          <w:lang w:eastAsia="bg-BG"/>
        </w:rPr>
        <w:t xml:space="preserve">платежни нареждания или извлечение от банката за извършено плащане, в които ясно е описано основанието за плащане – </w:t>
      </w:r>
      <w:r w:rsidR="009C111D" w:rsidRPr="003D063E">
        <w:rPr>
          <w:rFonts w:ascii="Times New Roman" w:hAnsi="Times New Roman" w:cs="Times New Roman"/>
          <w:lang w:eastAsia="bg-BG"/>
        </w:rPr>
        <w:t xml:space="preserve">представя се при плащане на фактурата по банков път; </w:t>
      </w:r>
    </w:p>
    <w:p w:rsidR="0047436A" w:rsidRPr="003D063E" w:rsidRDefault="0047436A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7.4. 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>п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ри плащане в брой фактурата задължително трябва да бъде прид</w:t>
      </w:r>
      <w:r w:rsidR="004D35E3" w:rsidRPr="003D063E">
        <w:rPr>
          <w:rFonts w:ascii="Times New Roman" w:eastAsia="Times New Roman" w:hAnsi="Times New Roman" w:cs="Times New Roman"/>
          <w:lang w:eastAsia="bg-BG"/>
        </w:rPr>
        <w:t>ружена с издаден „Фискален бон“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>;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116AF" w:rsidRPr="003D063E" w:rsidRDefault="00C116AF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3D063E" w:rsidRPr="003D063E" w:rsidRDefault="00F1589F" w:rsidP="0047436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Отчитане на разходи за консумативи</w:t>
      </w:r>
      <w:bookmarkStart w:id="0" w:name="_GoBack"/>
      <w:bookmarkEnd w:id="0"/>
    </w:p>
    <w:p w:rsidR="00F1589F" w:rsidRPr="003D063E" w:rsidRDefault="00F1589F" w:rsidP="00DE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lang w:eastAsia="bg-BG"/>
        </w:rPr>
        <w:t xml:space="preserve">Режийният разход може да се отнася само за снабдяване с ток, отопление или вода за ползвания спортен обект, в рамките на изпълнението на проекта от организацията-изпълнител. Разходът се доказва 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>с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представя</w:t>
      </w:r>
      <w:r w:rsidR="00DE68FB" w:rsidRPr="003D063E">
        <w:rPr>
          <w:rFonts w:ascii="Times New Roman" w:eastAsia="Times New Roman" w:hAnsi="Times New Roman" w:cs="Times New Roman"/>
          <w:lang w:eastAsia="bg-BG"/>
        </w:rPr>
        <w:t xml:space="preserve">не на 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следните документи:</w:t>
      </w:r>
    </w:p>
    <w:p w:rsidR="00F1589F" w:rsidRPr="003D063E" w:rsidRDefault="00DE68FB" w:rsidP="000E66CE">
      <w:pPr>
        <w:pStyle w:val="ListParagraph"/>
        <w:numPr>
          <w:ilvl w:val="1"/>
          <w:numId w:val="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д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окумент за собственост или наем на съответния спортен обект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 xml:space="preserve"> (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договор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за ползване, 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>включващ и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срока </w:t>
      </w:r>
      <w:r w:rsidR="00C116AF" w:rsidRPr="003D063E">
        <w:rPr>
          <w:rFonts w:ascii="Times New Roman" w:eastAsia="Times New Roman" w:hAnsi="Times New Roman" w:cs="Times New Roman"/>
          <w:lang w:eastAsia="bg-BG"/>
        </w:rPr>
        <w:t>за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изпълнение на проекта</w:t>
      </w:r>
      <w:r w:rsidR="000E770D" w:rsidRPr="003D063E">
        <w:rPr>
          <w:rFonts w:ascii="Times New Roman" w:eastAsia="Times New Roman" w:hAnsi="Times New Roman" w:cs="Times New Roman"/>
          <w:lang w:eastAsia="bg-BG"/>
        </w:rPr>
        <w:t>)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102489" w:rsidRPr="003D063E" w:rsidRDefault="00DE68FB" w:rsidP="00E20A2A">
      <w:pPr>
        <w:pStyle w:val="ListParagraph"/>
        <w:numPr>
          <w:ilvl w:val="1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д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окумент, който удостоверява, че партидата на съответния доставчик се отнася за този обект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7D585F" w:rsidRPr="003D063E" w:rsidRDefault="00DE68FB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ф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актура </w:t>
      </w:r>
      <w:r w:rsidR="00F1589F" w:rsidRPr="003D063E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(РОД)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за разхода на ток, отопление или вода, която се отнася за периода на изпълнение на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 дейностите по 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 xml:space="preserve"> проекта</w:t>
      </w:r>
      <w:r w:rsidRPr="003D063E">
        <w:rPr>
          <w:rFonts w:ascii="Times New Roman" w:eastAsia="Times New Roman" w:hAnsi="Times New Roman" w:cs="Times New Roman"/>
          <w:lang w:eastAsia="bg-BG"/>
        </w:rPr>
        <w:t xml:space="preserve">, съгласно </w:t>
      </w:r>
      <w:r w:rsidR="004B7539" w:rsidRPr="003D063E">
        <w:rPr>
          <w:rFonts w:ascii="Times New Roman" w:eastAsia="Times New Roman" w:hAnsi="Times New Roman" w:cs="Times New Roman"/>
          <w:lang w:eastAsia="bg-BG"/>
        </w:rPr>
        <w:t xml:space="preserve">финансов план към </w:t>
      </w:r>
      <w:r w:rsidRPr="003D063E">
        <w:rPr>
          <w:rFonts w:ascii="Times New Roman" w:eastAsia="Times New Roman" w:hAnsi="Times New Roman" w:cs="Times New Roman"/>
          <w:lang w:eastAsia="bg-BG"/>
        </w:rPr>
        <w:t>сключен договор</w:t>
      </w:r>
      <w:r w:rsidR="00F1589F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7D585F" w:rsidRPr="003D063E" w:rsidRDefault="00DE68FB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eastAsia="Times New Roman" w:hAnsi="Times New Roman" w:cs="Times New Roman"/>
          <w:b/>
          <w:lang w:eastAsia="bg-BG"/>
        </w:rPr>
        <w:t>копие на Платеж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>н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о</w:t>
      </w:r>
      <w:r w:rsidR="00F1589F" w:rsidRPr="003D063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Pr="003D063E">
        <w:rPr>
          <w:rFonts w:ascii="Times New Roman" w:eastAsia="Times New Roman" w:hAnsi="Times New Roman" w:cs="Times New Roman"/>
          <w:b/>
          <w:lang w:eastAsia="bg-BG"/>
        </w:rPr>
        <w:t>нареждане</w:t>
      </w:r>
      <w:r w:rsidR="004D35E3" w:rsidRPr="003D063E">
        <w:rPr>
          <w:rFonts w:ascii="Times New Roman" w:eastAsia="Times New Roman" w:hAnsi="Times New Roman" w:cs="Times New Roman"/>
          <w:lang w:eastAsia="bg-BG"/>
        </w:rPr>
        <w:t xml:space="preserve"> </w:t>
      </w:r>
      <w:r w:rsidR="007D585F" w:rsidRPr="003D063E">
        <w:rPr>
          <w:rFonts w:ascii="Times New Roman" w:eastAsia="Times New Roman" w:hAnsi="Times New Roman" w:cs="Times New Roman"/>
          <w:b/>
          <w:lang w:eastAsia="bg-BG"/>
        </w:rPr>
        <w:t>или извлечение от банката за извършено плащане</w:t>
      </w:r>
      <w:r w:rsidR="007D585F" w:rsidRPr="003D063E">
        <w:rPr>
          <w:rFonts w:ascii="Times New Roman" w:eastAsia="Times New Roman" w:hAnsi="Times New Roman" w:cs="Times New Roman"/>
          <w:lang w:eastAsia="bg-BG"/>
        </w:rPr>
        <w:t xml:space="preserve"> - при плащане по банков път</w:t>
      </w:r>
      <w:r w:rsidR="000E770D" w:rsidRPr="003D063E">
        <w:rPr>
          <w:rFonts w:ascii="Times New Roman" w:eastAsia="Times New Roman" w:hAnsi="Times New Roman" w:cs="Times New Roman"/>
          <w:lang w:eastAsia="bg-BG"/>
        </w:rPr>
        <w:t>;</w:t>
      </w:r>
    </w:p>
    <w:p w:rsidR="00F1589F" w:rsidRPr="003D063E" w:rsidRDefault="00545D88" w:rsidP="00E20A2A">
      <w:pPr>
        <w:pStyle w:val="ListParagraph"/>
        <w:numPr>
          <w:ilvl w:val="1"/>
          <w:numId w:val="3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bg-BG"/>
        </w:rPr>
      </w:pPr>
      <w:r w:rsidRPr="003D063E">
        <w:rPr>
          <w:rFonts w:ascii="Times New Roman" w:hAnsi="Times New Roman" w:cs="Times New Roman"/>
          <w:b/>
          <w:lang w:eastAsia="bg-BG"/>
        </w:rPr>
        <w:t>копие на Фискален бон</w:t>
      </w:r>
      <w:r w:rsidRPr="003D063E">
        <w:rPr>
          <w:rFonts w:ascii="Times New Roman" w:hAnsi="Times New Roman" w:cs="Times New Roman"/>
          <w:lang w:eastAsia="bg-BG"/>
        </w:rPr>
        <w:t xml:space="preserve"> - при плащане в брой фактурата задължително трябва да бъде придружена с издаден „Фискален бон“ </w:t>
      </w:r>
      <w:r w:rsidR="00C116AF" w:rsidRPr="003D063E">
        <w:rPr>
          <w:rFonts w:ascii="Times New Roman" w:hAnsi="Times New Roman" w:cs="Times New Roman"/>
          <w:lang w:eastAsia="bg-BG"/>
        </w:rPr>
        <w:t>.</w:t>
      </w:r>
    </w:p>
    <w:sectPr w:rsidR="00F1589F" w:rsidRPr="003D063E" w:rsidSect="00064F42">
      <w:footerReference w:type="default" r:id="rId7"/>
      <w:pgSz w:w="11906" w:h="16838"/>
      <w:pgMar w:top="709" w:right="707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25" w:rsidRDefault="007E5525">
      <w:pPr>
        <w:spacing w:after="0" w:line="240" w:lineRule="auto"/>
      </w:pPr>
      <w:r>
        <w:separator/>
      </w:r>
    </w:p>
  </w:endnote>
  <w:endnote w:type="continuationSeparator" w:id="0">
    <w:p w:rsidR="007E5525" w:rsidRDefault="007E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Sans Black">
    <w:panose1 w:val="00000A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5519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DA0415" w:rsidRPr="00DA0415" w:rsidRDefault="00EE09ED">
        <w:pPr>
          <w:pStyle w:val="Footer"/>
          <w:jc w:val="right"/>
          <w:rPr>
            <w:sz w:val="16"/>
            <w:szCs w:val="16"/>
          </w:rPr>
        </w:pPr>
        <w:r w:rsidRPr="00DA0415">
          <w:rPr>
            <w:sz w:val="16"/>
            <w:szCs w:val="16"/>
          </w:rPr>
          <w:fldChar w:fldCharType="begin"/>
        </w:r>
        <w:r w:rsidRPr="00DA0415">
          <w:rPr>
            <w:sz w:val="16"/>
            <w:szCs w:val="16"/>
          </w:rPr>
          <w:instrText xml:space="preserve"> PAGE   \* MERGEFORMAT </w:instrText>
        </w:r>
        <w:r w:rsidRPr="00DA0415">
          <w:rPr>
            <w:sz w:val="16"/>
            <w:szCs w:val="16"/>
          </w:rPr>
          <w:fldChar w:fldCharType="separate"/>
        </w:r>
        <w:r w:rsidR="003D063E">
          <w:rPr>
            <w:noProof/>
            <w:sz w:val="16"/>
            <w:szCs w:val="16"/>
          </w:rPr>
          <w:t>4</w:t>
        </w:r>
        <w:r w:rsidRPr="00DA0415">
          <w:rPr>
            <w:noProof/>
            <w:sz w:val="16"/>
            <w:szCs w:val="16"/>
          </w:rPr>
          <w:fldChar w:fldCharType="end"/>
        </w:r>
      </w:p>
    </w:sdtContent>
  </w:sdt>
  <w:p w:rsidR="00DA0415" w:rsidRDefault="007E5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25" w:rsidRDefault="007E5525">
      <w:pPr>
        <w:spacing w:after="0" w:line="240" w:lineRule="auto"/>
      </w:pPr>
      <w:r>
        <w:separator/>
      </w:r>
    </w:p>
  </w:footnote>
  <w:footnote w:type="continuationSeparator" w:id="0">
    <w:p w:rsidR="007E5525" w:rsidRDefault="007E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CF8"/>
    <w:multiLevelType w:val="hybridMultilevel"/>
    <w:tmpl w:val="6DC22F20"/>
    <w:lvl w:ilvl="0" w:tplc="F842AAD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550BBF"/>
    <w:multiLevelType w:val="hybridMultilevel"/>
    <w:tmpl w:val="88AEF09C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971"/>
    <w:multiLevelType w:val="hybridMultilevel"/>
    <w:tmpl w:val="54ACAEFC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6433"/>
    <w:multiLevelType w:val="hybridMultilevel"/>
    <w:tmpl w:val="7408CC66"/>
    <w:lvl w:ilvl="0" w:tplc="F842AA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216111"/>
    <w:multiLevelType w:val="hybridMultilevel"/>
    <w:tmpl w:val="B8286136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01EC8"/>
    <w:multiLevelType w:val="hybridMultilevel"/>
    <w:tmpl w:val="24566ACE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EAA"/>
    <w:multiLevelType w:val="hybridMultilevel"/>
    <w:tmpl w:val="BC64CB1A"/>
    <w:lvl w:ilvl="0" w:tplc="33EA1F6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8222C9"/>
    <w:multiLevelType w:val="hybridMultilevel"/>
    <w:tmpl w:val="8DF6BC66"/>
    <w:lvl w:ilvl="0" w:tplc="3EDCF16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7C1943"/>
    <w:multiLevelType w:val="hybridMultilevel"/>
    <w:tmpl w:val="8702F860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447B72"/>
    <w:multiLevelType w:val="multilevel"/>
    <w:tmpl w:val="3A1251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4F571A6"/>
    <w:multiLevelType w:val="multilevel"/>
    <w:tmpl w:val="406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975342E"/>
    <w:multiLevelType w:val="hybridMultilevel"/>
    <w:tmpl w:val="F35466FC"/>
    <w:lvl w:ilvl="0" w:tplc="F842AAD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1554165"/>
    <w:multiLevelType w:val="hybridMultilevel"/>
    <w:tmpl w:val="524ED4FA"/>
    <w:lvl w:ilvl="0" w:tplc="1CEE1F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40A47"/>
    <w:multiLevelType w:val="multilevel"/>
    <w:tmpl w:val="522835A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44901525"/>
    <w:multiLevelType w:val="hybridMultilevel"/>
    <w:tmpl w:val="C22CB1B8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019AE"/>
    <w:multiLevelType w:val="hybridMultilevel"/>
    <w:tmpl w:val="275A1FA6"/>
    <w:lvl w:ilvl="0" w:tplc="0DA01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995AB5"/>
    <w:multiLevelType w:val="hybridMultilevel"/>
    <w:tmpl w:val="94C25370"/>
    <w:lvl w:ilvl="0" w:tplc="80689C30">
      <w:start w:val="1"/>
      <w:numFmt w:val="decimal"/>
      <w:lvlText w:val="%1."/>
      <w:lvlJc w:val="left"/>
      <w:pPr>
        <w:ind w:left="786" w:hanging="360"/>
      </w:pPr>
      <w:rPr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60156"/>
    <w:multiLevelType w:val="hybridMultilevel"/>
    <w:tmpl w:val="1C265FB0"/>
    <w:lvl w:ilvl="0" w:tplc="56EAC62C">
      <w:start w:val="2"/>
      <w:numFmt w:val="bullet"/>
      <w:lvlText w:val="-"/>
      <w:lvlJc w:val="left"/>
      <w:pPr>
        <w:ind w:left="720" w:hanging="360"/>
      </w:pPr>
      <w:rPr>
        <w:rFonts w:ascii="SofiaSans Black" w:eastAsia="Times New Roman" w:hAnsi="SofiaSans Black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63F9"/>
    <w:multiLevelType w:val="hybridMultilevel"/>
    <w:tmpl w:val="F3A6AA1A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E353B"/>
    <w:multiLevelType w:val="hybridMultilevel"/>
    <w:tmpl w:val="BB2619F8"/>
    <w:lvl w:ilvl="0" w:tplc="90B4D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4A15"/>
    <w:multiLevelType w:val="hybridMultilevel"/>
    <w:tmpl w:val="868C45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D75F1"/>
    <w:multiLevelType w:val="hybridMultilevel"/>
    <w:tmpl w:val="D5B87AF2"/>
    <w:lvl w:ilvl="0" w:tplc="F842AADE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2C67"/>
    <w:multiLevelType w:val="hybridMultilevel"/>
    <w:tmpl w:val="444EEDBA"/>
    <w:lvl w:ilvl="0" w:tplc="CB70036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29526B"/>
    <w:multiLevelType w:val="hybridMultilevel"/>
    <w:tmpl w:val="F9F01D2A"/>
    <w:lvl w:ilvl="0" w:tplc="1598BD7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C57B45"/>
    <w:multiLevelType w:val="hybridMultilevel"/>
    <w:tmpl w:val="6C36C43E"/>
    <w:lvl w:ilvl="0" w:tplc="EEC477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D338A"/>
    <w:multiLevelType w:val="multilevel"/>
    <w:tmpl w:val="D1E8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color w:val="000000"/>
      </w:rPr>
    </w:lvl>
  </w:abstractNum>
  <w:abstractNum w:abstractNumId="26" w15:restartNumberingAfterBreak="0">
    <w:nsid w:val="68654778"/>
    <w:multiLevelType w:val="multilevel"/>
    <w:tmpl w:val="CCAED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D6AB0"/>
    <w:multiLevelType w:val="multilevel"/>
    <w:tmpl w:val="F6C6B7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C170B72"/>
    <w:multiLevelType w:val="hybridMultilevel"/>
    <w:tmpl w:val="7FE60E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91504"/>
    <w:multiLevelType w:val="hybridMultilevel"/>
    <w:tmpl w:val="CF28DDA6"/>
    <w:lvl w:ilvl="0" w:tplc="36026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B62DC"/>
    <w:multiLevelType w:val="hybridMultilevel"/>
    <w:tmpl w:val="CADA927C"/>
    <w:lvl w:ilvl="0" w:tplc="2488E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24F7"/>
    <w:multiLevelType w:val="hybridMultilevel"/>
    <w:tmpl w:val="7E342976"/>
    <w:lvl w:ilvl="0" w:tplc="F842AA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51DDF"/>
    <w:multiLevelType w:val="hybridMultilevel"/>
    <w:tmpl w:val="4DF64B8A"/>
    <w:lvl w:ilvl="0" w:tplc="B9068E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8236A"/>
    <w:multiLevelType w:val="hybridMultilevel"/>
    <w:tmpl w:val="9C9ED6B0"/>
    <w:lvl w:ilvl="0" w:tplc="DD40670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0F3696"/>
    <w:multiLevelType w:val="multilevel"/>
    <w:tmpl w:val="DEE0B6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SofiaSans" w:hAnsi="SofiaSans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28"/>
  </w:num>
  <w:num w:numId="5">
    <w:abstractNumId w:val="7"/>
  </w:num>
  <w:num w:numId="6">
    <w:abstractNumId w:val="5"/>
  </w:num>
  <w:num w:numId="7">
    <w:abstractNumId w:val="6"/>
  </w:num>
  <w:num w:numId="8">
    <w:abstractNumId w:val="18"/>
  </w:num>
  <w:num w:numId="9">
    <w:abstractNumId w:val="2"/>
  </w:num>
  <w:num w:numId="10">
    <w:abstractNumId w:val="0"/>
  </w:num>
  <w:num w:numId="11">
    <w:abstractNumId w:val="21"/>
  </w:num>
  <w:num w:numId="12">
    <w:abstractNumId w:val="3"/>
  </w:num>
  <w:num w:numId="13">
    <w:abstractNumId w:val="31"/>
  </w:num>
  <w:num w:numId="14">
    <w:abstractNumId w:val="33"/>
  </w:num>
  <w:num w:numId="15">
    <w:abstractNumId w:val="8"/>
  </w:num>
  <w:num w:numId="16">
    <w:abstractNumId w:val="4"/>
  </w:num>
  <w:num w:numId="17">
    <w:abstractNumId w:val="11"/>
  </w:num>
  <w:num w:numId="18">
    <w:abstractNumId w:val="16"/>
  </w:num>
  <w:num w:numId="19">
    <w:abstractNumId w:val="30"/>
  </w:num>
  <w:num w:numId="20">
    <w:abstractNumId w:val="15"/>
  </w:num>
  <w:num w:numId="21">
    <w:abstractNumId w:val="25"/>
  </w:num>
  <w:num w:numId="22">
    <w:abstractNumId w:val="29"/>
  </w:num>
  <w:num w:numId="23">
    <w:abstractNumId w:val="14"/>
  </w:num>
  <w:num w:numId="24">
    <w:abstractNumId w:val="24"/>
  </w:num>
  <w:num w:numId="25">
    <w:abstractNumId w:val="19"/>
  </w:num>
  <w:num w:numId="26">
    <w:abstractNumId w:val="20"/>
  </w:num>
  <w:num w:numId="27">
    <w:abstractNumId w:val="13"/>
  </w:num>
  <w:num w:numId="28">
    <w:abstractNumId w:val="10"/>
  </w:num>
  <w:num w:numId="29">
    <w:abstractNumId w:val="27"/>
  </w:num>
  <w:num w:numId="30">
    <w:abstractNumId w:val="12"/>
  </w:num>
  <w:num w:numId="31">
    <w:abstractNumId w:val="9"/>
  </w:num>
  <w:num w:numId="32">
    <w:abstractNumId w:val="32"/>
  </w:num>
  <w:num w:numId="33">
    <w:abstractNumId w:val="22"/>
  </w:num>
  <w:num w:numId="34">
    <w:abstractNumId w:val="3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9F"/>
    <w:rsid w:val="00050E50"/>
    <w:rsid w:val="00064F42"/>
    <w:rsid w:val="00065FA4"/>
    <w:rsid w:val="00070537"/>
    <w:rsid w:val="000D24FE"/>
    <w:rsid w:val="000E66CE"/>
    <w:rsid w:val="000E770D"/>
    <w:rsid w:val="000E7737"/>
    <w:rsid w:val="00102489"/>
    <w:rsid w:val="001350B1"/>
    <w:rsid w:val="00176174"/>
    <w:rsid w:val="00181869"/>
    <w:rsid w:val="001D6A5F"/>
    <w:rsid w:val="001F6978"/>
    <w:rsid w:val="001F6C56"/>
    <w:rsid w:val="002740B7"/>
    <w:rsid w:val="00274D57"/>
    <w:rsid w:val="002B1AC2"/>
    <w:rsid w:val="002C217A"/>
    <w:rsid w:val="002E2F59"/>
    <w:rsid w:val="002F74D8"/>
    <w:rsid w:val="003723BD"/>
    <w:rsid w:val="00374AC0"/>
    <w:rsid w:val="0037537D"/>
    <w:rsid w:val="00384146"/>
    <w:rsid w:val="00391B24"/>
    <w:rsid w:val="003A2CA0"/>
    <w:rsid w:val="003D063E"/>
    <w:rsid w:val="003D1EE8"/>
    <w:rsid w:val="00430D11"/>
    <w:rsid w:val="00431021"/>
    <w:rsid w:val="0047436A"/>
    <w:rsid w:val="004B7539"/>
    <w:rsid w:val="004C080E"/>
    <w:rsid w:val="004D35E3"/>
    <w:rsid w:val="00545D88"/>
    <w:rsid w:val="0057607B"/>
    <w:rsid w:val="005F650F"/>
    <w:rsid w:val="006208DA"/>
    <w:rsid w:val="0063012B"/>
    <w:rsid w:val="006D361E"/>
    <w:rsid w:val="00700572"/>
    <w:rsid w:val="007D585F"/>
    <w:rsid w:val="007E5525"/>
    <w:rsid w:val="007F71DF"/>
    <w:rsid w:val="00802B24"/>
    <w:rsid w:val="00807F1F"/>
    <w:rsid w:val="00823E74"/>
    <w:rsid w:val="00840E05"/>
    <w:rsid w:val="00870CBD"/>
    <w:rsid w:val="00887FC9"/>
    <w:rsid w:val="00891B34"/>
    <w:rsid w:val="008B4AE1"/>
    <w:rsid w:val="00942855"/>
    <w:rsid w:val="009C111D"/>
    <w:rsid w:val="009C5F9D"/>
    <w:rsid w:val="009D6BBD"/>
    <w:rsid w:val="00A06254"/>
    <w:rsid w:val="00AA1EE1"/>
    <w:rsid w:val="00AD21FE"/>
    <w:rsid w:val="00AE34C0"/>
    <w:rsid w:val="00B12C85"/>
    <w:rsid w:val="00B234D7"/>
    <w:rsid w:val="00B475D6"/>
    <w:rsid w:val="00B50750"/>
    <w:rsid w:val="00B57A55"/>
    <w:rsid w:val="00B77FB7"/>
    <w:rsid w:val="00BC5C10"/>
    <w:rsid w:val="00BD53C2"/>
    <w:rsid w:val="00C02959"/>
    <w:rsid w:val="00C03B4D"/>
    <w:rsid w:val="00C116AF"/>
    <w:rsid w:val="00C2056D"/>
    <w:rsid w:val="00C62B27"/>
    <w:rsid w:val="00C861CB"/>
    <w:rsid w:val="00C9529C"/>
    <w:rsid w:val="00CC2468"/>
    <w:rsid w:val="00CF5691"/>
    <w:rsid w:val="00D110BD"/>
    <w:rsid w:val="00D95771"/>
    <w:rsid w:val="00DE68FB"/>
    <w:rsid w:val="00E20A2A"/>
    <w:rsid w:val="00E2263F"/>
    <w:rsid w:val="00EE09ED"/>
    <w:rsid w:val="00F1589F"/>
    <w:rsid w:val="00F34E45"/>
    <w:rsid w:val="00F634C9"/>
    <w:rsid w:val="00F76C13"/>
    <w:rsid w:val="00F8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A8CA"/>
  <w15:chartTrackingRefBased/>
  <w15:docId w15:val="{6638A314-A416-46B5-8EB1-144F08B2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58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F15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15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36</cp:revision>
  <cp:lastPrinted>2023-03-10T09:29:00Z</cp:lastPrinted>
  <dcterms:created xsi:type="dcterms:W3CDTF">2023-02-07T09:04:00Z</dcterms:created>
  <dcterms:modified xsi:type="dcterms:W3CDTF">2023-03-16T13:48:00Z</dcterms:modified>
</cp:coreProperties>
</file>