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8E" w:rsidRPr="0045373A" w:rsidRDefault="0058538E" w:rsidP="0001419D">
      <w:pPr>
        <w:tabs>
          <w:tab w:val="left" w:pos="1080"/>
        </w:tabs>
        <w:jc w:val="center"/>
        <w:rPr>
          <w:lang w:val="bg-BG"/>
        </w:rPr>
      </w:pPr>
      <w:bookmarkStart w:id="0" w:name="_GoBack"/>
      <w:bookmarkEnd w:id="0"/>
    </w:p>
    <w:p w:rsidR="0058538E" w:rsidRPr="0045373A" w:rsidRDefault="0058538E" w:rsidP="0001419D">
      <w:pPr>
        <w:tabs>
          <w:tab w:val="left" w:pos="1080"/>
        </w:tabs>
        <w:jc w:val="center"/>
        <w:rPr>
          <w:lang w:val="bg-BG"/>
        </w:rPr>
      </w:pPr>
    </w:p>
    <w:p w:rsidR="0058538E" w:rsidRPr="0045373A" w:rsidRDefault="0058538E" w:rsidP="0001419D">
      <w:pPr>
        <w:tabs>
          <w:tab w:val="left" w:pos="1080"/>
        </w:tabs>
        <w:jc w:val="center"/>
        <w:rPr>
          <w:lang w:val="bg-BG"/>
        </w:rPr>
      </w:pPr>
    </w:p>
    <w:p w:rsidR="0058538E" w:rsidRPr="0045373A" w:rsidRDefault="0058538E" w:rsidP="0001419D">
      <w:pPr>
        <w:tabs>
          <w:tab w:val="left" w:pos="1080"/>
        </w:tabs>
        <w:jc w:val="center"/>
        <w:rPr>
          <w:b/>
          <w:sz w:val="28"/>
          <w:szCs w:val="28"/>
          <w:lang w:val="bg-BG"/>
        </w:rPr>
      </w:pPr>
      <w:r w:rsidRPr="0045373A">
        <w:rPr>
          <w:b/>
          <w:sz w:val="28"/>
          <w:szCs w:val="28"/>
          <w:lang w:val="bg-BG"/>
        </w:rPr>
        <w:t>СЪДЪРЖАНИЕ:</w:t>
      </w:r>
    </w:p>
    <w:p w:rsidR="0058538E" w:rsidRPr="0045373A" w:rsidRDefault="0058538E" w:rsidP="0001419D">
      <w:pPr>
        <w:rPr>
          <w:lang w:val="bg-BG"/>
        </w:rPr>
      </w:pPr>
    </w:p>
    <w:p w:rsidR="0058538E" w:rsidRPr="0045373A" w:rsidRDefault="0058538E" w:rsidP="0001419D">
      <w:pPr>
        <w:rPr>
          <w:sz w:val="20"/>
          <w:szCs w:val="20"/>
          <w:lang w:val="bg-BG"/>
        </w:rPr>
      </w:pPr>
    </w:p>
    <w:bookmarkStart w:id="1" w:name="_Toc207104639"/>
    <w:p w:rsidR="0058538E" w:rsidRPr="0045373A" w:rsidRDefault="00925E42" w:rsidP="00E25F60">
      <w:pPr>
        <w:pStyle w:val="TOC1"/>
        <w:rPr>
          <w:rFonts w:ascii="Calibri" w:hAnsi="Calibri"/>
          <w:noProof/>
          <w:lang w:eastAsia="bg-BG"/>
        </w:rPr>
      </w:pPr>
      <w:r w:rsidRPr="0045373A">
        <w:fldChar w:fldCharType="begin"/>
      </w:r>
      <w:r w:rsidR="0058538E" w:rsidRPr="0045373A">
        <w:instrText xml:space="preserve"> TOC \o "1-3" \h \z \u </w:instrText>
      </w:r>
      <w:r w:rsidRPr="0045373A">
        <w:fldChar w:fldCharType="separate"/>
      </w:r>
      <w:hyperlink w:anchor="_Toc326154568" w:history="1">
        <w:r w:rsidR="0058538E" w:rsidRPr="0045373A">
          <w:rPr>
            <w:rStyle w:val="Hyperlink"/>
            <w:noProof/>
            <w:color w:val="auto"/>
          </w:rPr>
          <w:t>Раздел І. РЕШЕНИЕ ЗА ОТКРИВАНЕ НА ПРОЦЕДУРАТА ЗА ВЪЗЛАГАНЕ НА ОБЩЕСТВЕНАТА ПОРЪЧКА</w:t>
        </w:r>
        <w:r w:rsidR="0058538E" w:rsidRPr="0045373A">
          <w:rPr>
            <w:noProof/>
            <w:webHidden/>
          </w:rPr>
          <w:tab/>
        </w:r>
        <w:r w:rsidRPr="0045373A">
          <w:rPr>
            <w:noProof/>
            <w:webHidden/>
          </w:rPr>
          <w:fldChar w:fldCharType="begin"/>
        </w:r>
        <w:r w:rsidR="0058538E" w:rsidRPr="0045373A">
          <w:rPr>
            <w:noProof/>
            <w:webHidden/>
          </w:rPr>
          <w:instrText xml:space="preserve"> PAGEREF _Toc326154568 \h </w:instrText>
        </w:r>
        <w:r w:rsidRPr="0045373A">
          <w:rPr>
            <w:noProof/>
            <w:webHidden/>
          </w:rPr>
        </w:r>
        <w:r w:rsidRPr="0045373A">
          <w:rPr>
            <w:noProof/>
            <w:webHidden/>
          </w:rPr>
          <w:fldChar w:fldCharType="separate"/>
        </w:r>
        <w:r w:rsidR="006A616D">
          <w:rPr>
            <w:noProof/>
            <w:webHidden/>
          </w:rPr>
          <w:t>2</w:t>
        </w:r>
        <w:r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69" w:history="1">
        <w:r w:rsidR="0058538E" w:rsidRPr="0045373A">
          <w:rPr>
            <w:rStyle w:val="Hyperlink"/>
            <w:noProof/>
            <w:color w:val="auto"/>
          </w:rPr>
          <w:t>Раздел ІІ. ОБЯВЛЕНИЕ ЗА ОБЩЕСТВЕНАТА ПОРЪЧКА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_Toc326154569 \h </w:instrText>
        </w:r>
        <w:r w:rsidR="00925E42" w:rsidRPr="0045373A">
          <w:rPr>
            <w:noProof/>
            <w:webHidden/>
          </w:rPr>
        </w:r>
        <w:r w:rsidR="00925E42" w:rsidRPr="0045373A">
          <w:rPr>
            <w:noProof/>
            <w:webHidden/>
          </w:rPr>
          <w:fldChar w:fldCharType="separate"/>
        </w:r>
        <w:r w:rsidR="006A616D">
          <w:rPr>
            <w:noProof/>
            <w:webHidden/>
          </w:rPr>
          <w:t>3</w:t>
        </w:r>
        <w:r w:rsidR="00925E42" w:rsidRPr="0045373A">
          <w:rPr>
            <w:noProof/>
            <w:webHidden/>
          </w:rPr>
          <w:fldChar w:fldCharType="end"/>
        </w:r>
      </w:hyperlink>
    </w:p>
    <w:p w:rsidR="0058538E" w:rsidRPr="0045373A" w:rsidRDefault="0058538E" w:rsidP="00086FD0">
      <w:pPr>
        <w:pStyle w:val="Heading8"/>
        <w:tabs>
          <w:tab w:val="left" w:pos="709"/>
        </w:tabs>
        <w:rPr>
          <w:rFonts w:ascii="Calibri" w:hAnsi="Calibri"/>
          <w:b/>
          <w:bCs/>
          <w:caps/>
          <w:noProof/>
          <w:sz w:val="20"/>
          <w:szCs w:val="20"/>
          <w:lang w:val="bg-BG" w:eastAsia="bg-BG"/>
        </w:rPr>
      </w:pPr>
      <w:r w:rsidRPr="0045373A">
        <w:rPr>
          <w:rStyle w:val="Hyperlink"/>
          <w:b/>
          <w:i w:val="0"/>
          <w:noProof/>
          <w:color w:val="auto"/>
          <w:sz w:val="20"/>
          <w:szCs w:val="20"/>
          <w:u w:val="none"/>
          <w:lang w:val="bg-BG"/>
        </w:rPr>
        <w:t>РАЗДЕЛ ІІІ.</w:t>
      </w:r>
      <w:hyperlink w:anchor="_Toc326154570" w:history="1">
        <w:r w:rsidRPr="0045373A">
          <w:rPr>
            <w:b/>
            <w:i w:val="0"/>
            <w:noProof/>
            <w:sz w:val="20"/>
            <w:szCs w:val="20"/>
            <w:lang w:val="bg-BG"/>
          </w:rPr>
          <w:t xml:space="preserve"> ПЪЛНО ОПИСАНИЕ НА ПРЕДМЕТА НА ОБЩЕСТВЕНАТА ПОРЪЧКА........................................................................................................................</w:t>
        </w:r>
        <w:r w:rsidRPr="0045373A">
          <w:rPr>
            <w:rStyle w:val="Hyperlink"/>
            <w:noProof/>
            <w:color w:val="auto"/>
            <w:sz w:val="20"/>
            <w:szCs w:val="20"/>
            <w:lang w:val="bg-BG"/>
          </w:rPr>
          <w:t>......................................</w:t>
        </w:r>
        <w:r w:rsidR="00925E42" w:rsidRPr="0045373A">
          <w:rPr>
            <w:i w:val="0"/>
            <w:noProof/>
            <w:webHidden/>
            <w:sz w:val="20"/>
            <w:szCs w:val="20"/>
            <w:lang w:val="bg-BG"/>
          </w:rPr>
          <w:fldChar w:fldCharType="begin"/>
        </w:r>
        <w:r w:rsidRPr="0045373A">
          <w:rPr>
            <w:i w:val="0"/>
            <w:noProof/>
            <w:webHidden/>
            <w:sz w:val="20"/>
            <w:szCs w:val="20"/>
            <w:lang w:val="bg-BG"/>
          </w:rPr>
          <w:instrText xml:space="preserve"> PAGEREF _Toc326154570 \h </w:instrText>
        </w:r>
        <w:r w:rsidR="00925E42" w:rsidRPr="0045373A">
          <w:rPr>
            <w:i w:val="0"/>
            <w:noProof/>
            <w:webHidden/>
            <w:sz w:val="20"/>
            <w:szCs w:val="20"/>
            <w:lang w:val="bg-BG"/>
          </w:rPr>
        </w:r>
        <w:r w:rsidR="00925E42" w:rsidRPr="0045373A">
          <w:rPr>
            <w:i w:val="0"/>
            <w:noProof/>
            <w:webHidden/>
            <w:sz w:val="20"/>
            <w:szCs w:val="20"/>
            <w:lang w:val="bg-BG"/>
          </w:rPr>
          <w:fldChar w:fldCharType="separate"/>
        </w:r>
        <w:r w:rsidR="006A616D">
          <w:rPr>
            <w:i w:val="0"/>
            <w:noProof/>
            <w:webHidden/>
            <w:sz w:val="20"/>
            <w:szCs w:val="20"/>
            <w:lang w:val="bg-BG"/>
          </w:rPr>
          <w:t>4</w:t>
        </w:r>
        <w:r w:rsidR="00925E42" w:rsidRPr="0045373A">
          <w:rPr>
            <w:i w:val="0"/>
            <w:noProof/>
            <w:webHidden/>
            <w:sz w:val="20"/>
            <w:szCs w:val="20"/>
            <w:lang w:val="bg-BG"/>
          </w:rPr>
          <w:fldChar w:fldCharType="end"/>
        </w:r>
      </w:hyperlink>
    </w:p>
    <w:p w:rsidR="0058538E" w:rsidRPr="0045373A" w:rsidRDefault="0058538E" w:rsidP="00E25F60">
      <w:pPr>
        <w:pStyle w:val="TOC1"/>
        <w:rPr>
          <w:rFonts w:ascii="Calibri" w:hAnsi="Calibri"/>
          <w:noProof/>
          <w:lang w:eastAsia="bg-BG"/>
        </w:rPr>
      </w:pPr>
      <w:r w:rsidRPr="0045373A">
        <w:rPr>
          <w:rStyle w:val="Hyperlink"/>
          <w:noProof/>
          <w:color w:val="auto"/>
          <w:u w:val="none"/>
        </w:rPr>
        <w:t xml:space="preserve">Раздел </w:t>
      </w:r>
      <w:hyperlink w:anchor="_Toc326154571" w:history="1">
        <w:r w:rsidRPr="0045373A">
          <w:rPr>
            <w:rStyle w:val="Hyperlink"/>
            <w:noProof/>
            <w:color w:val="auto"/>
            <w:u w:val="none"/>
          </w:rPr>
          <w:t>IV. СПЕЦИАЛНИ ИЗИСКВАНИЯ.</w:t>
        </w:r>
        <w:r w:rsidRPr="0045373A">
          <w:rPr>
            <w:noProof/>
            <w:webHidden/>
          </w:rPr>
          <w:tab/>
        </w:r>
        <w:r w:rsidR="00925E42" w:rsidRPr="0045373A">
          <w:rPr>
            <w:noProof/>
            <w:webHidden/>
          </w:rPr>
          <w:fldChar w:fldCharType="begin"/>
        </w:r>
        <w:r w:rsidRPr="0045373A">
          <w:rPr>
            <w:noProof/>
            <w:webHidden/>
          </w:rPr>
          <w:instrText xml:space="preserve"> PAGEREF _Toc326154571 \h </w:instrText>
        </w:r>
        <w:r w:rsidR="00925E42" w:rsidRPr="0045373A">
          <w:rPr>
            <w:noProof/>
            <w:webHidden/>
          </w:rPr>
        </w:r>
        <w:r w:rsidR="00925E42" w:rsidRPr="0045373A">
          <w:rPr>
            <w:noProof/>
            <w:webHidden/>
          </w:rPr>
          <w:fldChar w:fldCharType="separate"/>
        </w:r>
        <w:r w:rsidR="006A616D">
          <w:rPr>
            <w:noProof/>
            <w:webHidden/>
          </w:rPr>
          <w:t>4</w:t>
        </w:r>
        <w:r w:rsidR="00925E42" w:rsidRPr="0045373A">
          <w:rPr>
            <w:noProof/>
            <w:webHidden/>
          </w:rPr>
          <w:fldChar w:fldCharType="end"/>
        </w:r>
      </w:hyperlink>
    </w:p>
    <w:p w:rsidR="0058538E" w:rsidRPr="0045373A" w:rsidRDefault="0058538E" w:rsidP="00E25F60">
      <w:pPr>
        <w:pStyle w:val="TOC1"/>
        <w:rPr>
          <w:rFonts w:ascii="Calibri" w:hAnsi="Calibri"/>
          <w:noProof/>
          <w:lang w:eastAsia="bg-BG"/>
        </w:rPr>
      </w:pPr>
      <w:r w:rsidRPr="0045373A">
        <w:rPr>
          <w:rStyle w:val="Hyperlink"/>
          <w:noProof/>
          <w:color w:val="auto"/>
          <w:u w:val="none"/>
        </w:rPr>
        <w:t xml:space="preserve">Раздел </w:t>
      </w:r>
      <w:hyperlink w:anchor="_Toc326154572" w:history="1">
        <w:r w:rsidRPr="0045373A">
          <w:rPr>
            <w:rStyle w:val="Hyperlink"/>
            <w:noProof/>
            <w:color w:val="auto"/>
            <w:u w:val="none"/>
          </w:rPr>
          <w:t>V. ИЗИСКВАНИЯ И Доказателства за техническите възможности и/или квалификация на участниците в оБществената поръчка</w:t>
        </w:r>
        <w:r w:rsidRPr="0045373A">
          <w:rPr>
            <w:noProof/>
            <w:webHidden/>
          </w:rPr>
          <w:tab/>
        </w:r>
        <w:r w:rsidR="00925E42" w:rsidRPr="0045373A">
          <w:rPr>
            <w:noProof/>
            <w:webHidden/>
          </w:rPr>
          <w:fldChar w:fldCharType="begin"/>
        </w:r>
        <w:r w:rsidRPr="0045373A">
          <w:rPr>
            <w:noProof/>
            <w:webHidden/>
          </w:rPr>
          <w:instrText xml:space="preserve"> PAGEREF _Toc326154572 \h </w:instrText>
        </w:r>
        <w:r w:rsidR="00925E42" w:rsidRPr="0045373A">
          <w:rPr>
            <w:noProof/>
            <w:webHidden/>
          </w:rPr>
        </w:r>
        <w:r w:rsidR="00925E42" w:rsidRPr="0045373A">
          <w:rPr>
            <w:noProof/>
            <w:webHidden/>
          </w:rPr>
          <w:fldChar w:fldCharType="separate"/>
        </w:r>
        <w:r w:rsidR="006A616D">
          <w:rPr>
            <w:noProof/>
            <w:webHidden/>
          </w:rPr>
          <w:t>4</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73" w:history="1">
        <w:r w:rsidR="0058538E" w:rsidRPr="0045373A">
          <w:rPr>
            <w:rStyle w:val="Hyperlink"/>
            <w:noProof/>
            <w:color w:val="auto"/>
          </w:rPr>
          <w:t>Раздел VІ. ОБСТОЯТЕЛСТВА, НАЛИЧИЕТО НА КОИТО Е ОСНОВАНИЕ ЗА ОТСТРАНЯВАНЕ НА УЧАСТНИЦИТЕ И ДОКУМЕНТИ ЗА УДОСТОВЕРЯВАНЕ НА тяхната липса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_Toc326154573 \h </w:instrText>
        </w:r>
        <w:r w:rsidR="00925E42" w:rsidRPr="0045373A">
          <w:rPr>
            <w:noProof/>
            <w:webHidden/>
          </w:rPr>
        </w:r>
        <w:r w:rsidR="00925E42" w:rsidRPr="0045373A">
          <w:rPr>
            <w:noProof/>
            <w:webHidden/>
          </w:rPr>
          <w:fldChar w:fldCharType="separate"/>
        </w:r>
        <w:r w:rsidR="006A616D">
          <w:rPr>
            <w:noProof/>
            <w:webHidden/>
          </w:rPr>
          <w:t>6</w:t>
        </w:r>
        <w:r w:rsidR="00925E42" w:rsidRPr="0045373A">
          <w:rPr>
            <w:noProof/>
            <w:webHidden/>
          </w:rPr>
          <w:fldChar w:fldCharType="end"/>
        </w:r>
      </w:hyperlink>
    </w:p>
    <w:p w:rsidR="0058538E" w:rsidRPr="0045373A" w:rsidRDefault="00C5271B">
      <w:pPr>
        <w:pStyle w:val="TOC2"/>
        <w:rPr>
          <w:rFonts w:ascii="Calibri" w:hAnsi="Calibri"/>
          <w:bCs w:val="0"/>
          <w:sz w:val="20"/>
          <w:szCs w:val="20"/>
          <w:lang w:eastAsia="bg-BG"/>
        </w:rPr>
      </w:pPr>
      <w:hyperlink w:anchor="_Toc326154574" w:history="1">
        <w:r w:rsidR="0058538E" w:rsidRPr="0045373A">
          <w:rPr>
            <w:rStyle w:val="Hyperlink"/>
            <w:b/>
            <w:color w:val="auto"/>
            <w:sz w:val="20"/>
            <w:szCs w:val="20"/>
          </w:rPr>
          <w:t>VІ.1. Обстоятелства по чл. 47, ал. 1, 2 и 5 от ЗОП, наличието на които е основание за отстраняване на участниците.</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_Toc326154574 \h </w:instrText>
        </w:r>
        <w:r w:rsidR="00925E42" w:rsidRPr="0045373A">
          <w:rPr>
            <w:webHidden/>
            <w:sz w:val="20"/>
            <w:szCs w:val="20"/>
          </w:rPr>
        </w:r>
        <w:r w:rsidR="00925E42" w:rsidRPr="0045373A">
          <w:rPr>
            <w:webHidden/>
            <w:sz w:val="20"/>
            <w:szCs w:val="20"/>
          </w:rPr>
          <w:fldChar w:fldCharType="separate"/>
        </w:r>
        <w:r w:rsidR="006A616D">
          <w:rPr>
            <w:webHidden/>
            <w:sz w:val="20"/>
            <w:szCs w:val="20"/>
          </w:rPr>
          <w:t>6</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75" w:history="1">
        <w:r w:rsidR="0058538E" w:rsidRPr="0045373A">
          <w:rPr>
            <w:rStyle w:val="Hyperlink"/>
            <w:b/>
            <w:color w:val="auto"/>
            <w:sz w:val="20"/>
            <w:szCs w:val="20"/>
          </w:rPr>
          <w:t>VІ.2. Документи за удостоверяване липсата на обстоятелствата по чл. 47, ал. 1, 2 и 5 от ЗОП.</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_Toc326154575 \h </w:instrText>
        </w:r>
        <w:r w:rsidR="00925E42" w:rsidRPr="0045373A">
          <w:rPr>
            <w:webHidden/>
            <w:sz w:val="20"/>
            <w:szCs w:val="20"/>
          </w:rPr>
        </w:r>
        <w:r w:rsidR="00925E42" w:rsidRPr="0045373A">
          <w:rPr>
            <w:webHidden/>
            <w:sz w:val="20"/>
            <w:szCs w:val="20"/>
          </w:rPr>
          <w:fldChar w:fldCharType="separate"/>
        </w:r>
        <w:r w:rsidR="006A616D">
          <w:rPr>
            <w:webHidden/>
            <w:sz w:val="20"/>
            <w:szCs w:val="20"/>
          </w:rPr>
          <w:t>8</w:t>
        </w:r>
        <w:r w:rsidR="00925E42" w:rsidRPr="0045373A">
          <w:rPr>
            <w:webHidden/>
            <w:sz w:val="20"/>
            <w:szCs w:val="20"/>
          </w:rPr>
          <w:fldChar w:fldCharType="end"/>
        </w:r>
      </w:hyperlink>
    </w:p>
    <w:p w:rsidR="0058538E" w:rsidRPr="0045373A" w:rsidRDefault="00C5271B" w:rsidP="00E25F60">
      <w:pPr>
        <w:pStyle w:val="TOC1"/>
        <w:rPr>
          <w:rFonts w:ascii="Calibri" w:hAnsi="Calibri"/>
          <w:noProof/>
          <w:lang w:eastAsia="bg-BG"/>
        </w:rPr>
      </w:pPr>
      <w:hyperlink w:anchor="_Toc326154576" w:history="1">
        <w:r w:rsidR="0058538E" w:rsidRPr="0045373A">
          <w:rPr>
            <w:rStyle w:val="Hyperlink"/>
            <w:noProof/>
            <w:color w:val="auto"/>
          </w:rPr>
          <w:t>Раздел VІІ. крИТЕРИЙ ЗА ОЦЕНКА НА ОФЕРТИТЕ</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_Toc326154576 \h </w:instrText>
        </w:r>
        <w:r w:rsidR="00925E42" w:rsidRPr="0045373A">
          <w:rPr>
            <w:noProof/>
            <w:webHidden/>
          </w:rPr>
        </w:r>
        <w:r w:rsidR="00925E42" w:rsidRPr="0045373A">
          <w:rPr>
            <w:noProof/>
            <w:webHidden/>
          </w:rPr>
          <w:fldChar w:fldCharType="separate"/>
        </w:r>
        <w:r w:rsidR="006A616D">
          <w:rPr>
            <w:noProof/>
            <w:webHidden/>
          </w:rPr>
          <w:t>8</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77" w:history="1">
        <w:r w:rsidR="0058538E" w:rsidRPr="0045373A">
          <w:rPr>
            <w:rStyle w:val="Hyperlink"/>
            <w:noProof/>
            <w:color w:val="auto"/>
          </w:rPr>
          <w:t>РАЗДЕЛ VIІI. СЪДЪРЖАНИЕ на офертАТА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_Toc326154577 \h </w:instrText>
        </w:r>
        <w:r w:rsidR="00925E42" w:rsidRPr="0045373A">
          <w:rPr>
            <w:noProof/>
            <w:webHidden/>
          </w:rPr>
        </w:r>
        <w:r w:rsidR="00925E42" w:rsidRPr="0045373A">
          <w:rPr>
            <w:noProof/>
            <w:webHidden/>
          </w:rPr>
          <w:fldChar w:fldCharType="separate"/>
        </w:r>
        <w:r w:rsidR="006A616D">
          <w:rPr>
            <w:noProof/>
            <w:webHidden/>
          </w:rPr>
          <w:t>10</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78" w:history="1">
        <w:r w:rsidR="0058538E" w:rsidRPr="0045373A">
          <w:rPr>
            <w:rStyle w:val="Hyperlink"/>
            <w:noProof/>
            <w:color w:val="auto"/>
          </w:rPr>
          <w:t>Раздел IХ. УКАЗАНИЯ КЪМ ЗАИНТЕРЕСОВАНИТЕ ЛИЦА И УЧАСТНИЦИТЕ В ПРОЦЕДУРАТА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_Toc326154578 \h </w:instrText>
        </w:r>
        <w:r w:rsidR="00925E42" w:rsidRPr="0045373A">
          <w:rPr>
            <w:noProof/>
            <w:webHidden/>
          </w:rPr>
        </w:r>
        <w:r w:rsidR="00925E42" w:rsidRPr="0045373A">
          <w:rPr>
            <w:noProof/>
            <w:webHidden/>
          </w:rPr>
          <w:fldChar w:fldCharType="separate"/>
        </w:r>
        <w:r w:rsidR="006A616D">
          <w:rPr>
            <w:noProof/>
            <w:webHidden/>
          </w:rPr>
          <w:t>13</w:t>
        </w:r>
        <w:r w:rsidR="00925E42" w:rsidRPr="0045373A">
          <w:rPr>
            <w:noProof/>
            <w:webHidden/>
          </w:rPr>
          <w:fldChar w:fldCharType="end"/>
        </w:r>
      </w:hyperlink>
    </w:p>
    <w:p w:rsidR="0058538E" w:rsidRPr="0045373A" w:rsidRDefault="00C5271B">
      <w:pPr>
        <w:pStyle w:val="TOC2"/>
        <w:rPr>
          <w:rFonts w:ascii="Calibri" w:hAnsi="Calibri"/>
          <w:bCs w:val="0"/>
          <w:sz w:val="20"/>
          <w:szCs w:val="20"/>
          <w:lang w:eastAsia="bg-BG"/>
        </w:rPr>
      </w:pPr>
      <w:hyperlink w:anchor="_Toc326154579" w:history="1">
        <w:r w:rsidR="0058538E" w:rsidRPr="0045373A">
          <w:rPr>
            <w:rStyle w:val="Hyperlink"/>
            <w:b/>
            <w:color w:val="auto"/>
            <w:sz w:val="20"/>
            <w:szCs w:val="20"/>
          </w:rPr>
          <w:t>IХ.1. Общи указания</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_Toc326154579 \h </w:instrText>
        </w:r>
        <w:r w:rsidR="00925E42" w:rsidRPr="0045373A">
          <w:rPr>
            <w:webHidden/>
            <w:sz w:val="20"/>
            <w:szCs w:val="20"/>
          </w:rPr>
        </w:r>
        <w:r w:rsidR="00925E42" w:rsidRPr="0045373A">
          <w:rPr>
            <w:webHidden/>
            <w:sz w:val="20"/>
            <w:szCs w:val="20"/>
          </w:rPr>
          <w:fldChar w:fldCharType="separate"/>
        </w:r>
        <w:r w:rsidR="006A616D">
          <w:rPr>
            <w:webHidden/>
            <w:sz w:val="20"/>
            <w:szCs w:val="20"/>
          </w:rPr>
          <w:t>13</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0" w:history="1">
        <w:r w:rsidR="0058538E" w:rsidRPr="0045373A">
          <w:rPr>
            <w:rStyle w:val="Hyperlink"/>
            <w:b/>
            <w:color w:val="auto"/>
            <w:sz w:val="20"/>
            <w:szCs w:val="20"/>
          </w:rPr>
          <w:t>IХ.2. Ограничаване броя на офертите</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_Toc326154580 \h </w:instrText>
        </w:r>
        <w:r w:rsidR="00925E42" w:rsidRPr="0045373A">
          <w:rPr>
            <w:webHidden/>
            <w:sz w:val="20"/>
            <w:szCs w:val="20"/>
          </w:rPr>
        </w:r>
        <w:r w:rsidR="00925E42" w:rsidRPr="0045373A">
          <w:rPr>
            <w:webHidden/>
            <w:sz w:val="20"/>
            <w:szCs w:val="20"/>
          </w:rPr>
          <w:fldChar w:fldCharType="separate"/>
        </w:r>
        <w:r w:rsidR="006A616D">
          <w:rPr>
            <w:webHidden/>
            <w:sz w:val="20"/>
            <w:szCs w:val="20"/>
          </w:rPr>
          <w:t>14</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1" w:history="1">
        <w:r w:rsidR="0058538E" w:rsidRPr="0045373A">
          <w:rPr>
            <w:rStyle w:val="Hyperlink"/>
            <w:b/>
            <w:color w:val="auto"/>
            <w:sz w:val="20"/>
            <w:szCs w:val="20"/>
          </w:rPr>
          <w:t>IХ.3. Разходи във връзка с участието в процедурата</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_Toc326154581 \h </w:instrText>
        </w:r>
        <w:r w:rsidR="00925E42" w:rsidRPr="0045373A">
          <w:rPr>
            <w:webHidden/>
            <w:sz w:val="20"/>
            <w:szCs w:val="20"/>
          </w:rPr>
        </w:r>
        <w:r w:rsidR="00925E42" w:rsidRPr="0045373A">
          <w:rPr>
            <w:webHidden/>
            <w:sz w:val="20"/>
            <w:szCs w:val="20"/>
          </w:rPr>
          <w:fldChar w:fldCharType="separate"/>
        </w:r>
        <w:r w:rsidR="006A616D">
          <w:rPr>
            <w:webHidden/>
            <w:sz w:val="20"/>
            <w:szCs w:val="20"/>
          </w:rPr>
          <w:t>14</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2" w:history="1">
        <w:r w:rsidR="0058538E" w:rsidRPr="0045373A">
          <w:rPr>
            <w:rStyle w:val="Hyperlink"/>
            <w:b/>
            <w:color w:val="auto"/>
            <w:sz w:val="20"/>
            <w:szCs w:val="20"/>
          </w:rPr>
          <w:t>IХ.4. Ограничаване на определени действия</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_Toc326154582 \h </w:instrText>
        </w:r>
        <w:r w:rsidR="00925E42" w:rsidRPr="0045373A">
          <w:rPr>
            <w:webHidden/>
            <w:sz w:val="20"/>
            <w:szCs w:val="20"/>
          </w:rPr>
        </w:r>
        <w:r w:rsidR="00925E42" w:rsidRPr="0045373A">
          <w:rPr>
            <w:webHidden/>
            <w:sz w:val="20"/>
            <w:szCs w:val="20"/>
          </w:rPr>
          <w:fldChar w:fldCharType="separate"/>
        </w:r>
        <w:r w:rsidR="006A616D">
          <w:rPr>
            <w:webHidden/>
            <w:sz w:val="20"/>
            <w:szCs w:val="20"/>
          </w:rPr>
          <w:t>14</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3" w:history="1">
        <w:r w:rsidR="0058538E" w:rsidRPr="0045373A">
          <w:rPr>
            <w:rStyle w:val="Hyperlink"/>
            <w:b/>
            <w:color w:val="auto"/>
            <w:sz w:val="20"/>
            <w:szCs w:val="20"/>
          </w:rPr>
          <w:t>IХ.5. Обмен на информация за провеждане на процедурата между възложителя и заинтересованите лица и участниците в процедурата</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_Toc326154583 \h </w:instrText>
        </w:r>
        <w:r w:rsidR="00925E42" w:rsidRPr="0045373A">
          <w:rPr>
            <w:webHidden/>
            <w:sz w:val="20"/>
            <w:szCs w:val="20"/>
          </w:rPr>
        </w:r>
        <w:r w:rsidR="00925E42" w:rsidRPr="0045373A">
          <w:rPr>
            <w:webHidden/>
            <w:sz w:val="20"/>
            <w:szCs w:val="20"/>
          </w:rPr>
          <w:fldChar w:fldCharType="separate"/>
        </w:r>
        <w:r w:rsidR="006A616D">
          <w:rPr>
            <w:webHidden/>
            <w:sz w:val="20"/>
            <w:szCs w:val="20"/>
          </w:rPr>
          <w:t>14</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4" w:history="1">
        <w:r w:rsidR="0058538E" w:rsidRPr="0045373A">
          <w:rPr>
            <w:rStyle w:val="Hyperlink"/>
            <w:b/>
            <w:color w:val="auto"/>
            <w:sz w:val="20"/>
            <w:szCs w:val="20"/>
          </w:rPr>
          <w:t>IХ.6. Предоставяне на разяснения и допълнителна информация и предоставяне на допълнителни документи</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_Toc326154584 \h </w:instrText>
        </w:r>
        <w:r w:rsidR="00925E42" w:rsidRPr="0045373A">
          <w:rPr>
            <w:webHidden/>
            <w:sz w:val="20"/>
            <w:szCs w:val="20"/>
          </w:rPr>
        </w:r>
        <w:r w:rsidR="00925E42" w:rsidRPr="0045373A">
          <w:rPr>
            <w:webHidden/>
            <w:sz w:val="20"/>
            <w:szCs w:val="20"/>
          </w:rPr>
          <w:fldChar w:fldCharType="separate"/>
        </w:r>
        <w:r w:rsidR="006A616D">
          <w:rPr>
            <w:webHidden/>
            <w:sz w:val="20"/>
            <w:szCs w:val="20"/>
          </w:rPr>
          <w:t>15</w:t>
        </w:r>
        <w:r w:rsidR="00925E42" w:rsidRPr="0045373A">
          <w:rPr>
            <w:webHidden/>
            <w:sz w:val="20"/>
            <w:szCs w:val="20"/>
          </w:rPr>
          <w:fldChar w:fldCharType="end"/>
        </w:r>
      </w:hyperlink>
    </w:p>
    <w:p w:rsidR="0058538E" w:rsidRPr="0045373A" w:rsidRDefault="00C5271B">
      <w:pPr>
        <w:pStyle w:val="TOC2"/>
        <w:rPr>
          <w:rFonts w:ascii="Calibri" w:hAnsi="Calibri"/>
          <w:bCs w:val="0"/>
          <w:sz w:val="20"/>
          <w:szCs w:val="20"/>
          <w:lang w:eastAsia="bg-BG"/>
        </w:rPr>
      </w:pPr>
      <w:hyperlink w:anchor="_Toc326154585" w:history="1">
        <w:r w:rsidR="0058538E" w:rsidRPr="0045373A">
          <w:rPr>
            <w:rStyle w:val="Hyperlink"/>
            <w:b/>
            <w:color w:val="auto"/>
            <w:sz w:val="20"/>
            <w:szCs w:val="20"/>
          </w:rPr>
          <w:t>IХ.7. Приемане, отваряне, разглеждане и оценяване на офертите</w:t>
        </w:r>
        <w:r w:rsidR="0058538E" w:rsidRPr="0045373A">
          <w:rPr>
            <w:webHidden/>
            <w:sz w:val="20"/>
            <w:szCs w:val="20"/>
          </w:rPr>
          <w:tab/>
        </w:r>
        <w:r w:rsidR="00925E42" w:rsidRPr="0045373A">
          <w:rPr>
            <w:webHidden/>
            <w:sz w:val="20"/>
            <w:szCs w:val="20"/>
          </w:rPr>
          <w:fldChar w:fldCharType="begin"/>
        </w:r>
        <w:r w:rsidR="0058538E" w:rsidRPr="0045373A">
          <w:rPr>
            <w:webHidden/>
            <w:sz w:val="20"/>
            <w:szCs w:val="20"/>
          </w:rPr>
          <w:instrText xml:space="preserve"> PAGEREF _Toc326154585 \h </w:instrText>
        </w:r>
        <w:r w:rsidR="00925E42" w:rsidRPr="0045373A">
          <w:rPr>
            <w:webHidden/>
            <w:sz w:val="20"/>
            <w:szCs w:val="20"/>
          </w:rPr>
        </w:r>
        <w:r w:rsidR="00925E42" w:rsidRPr="0045373A">
          <w:rPr>
            <w:webHidden/>
            <w:sz w:val="20"/>
            <w:szCs w:val="20"/>
          </w:rPr>
          <w:fldChar w:fldCharType="separate"/>
        </w:r>
        <w:r w:rsidR="006A616D">
          <w:rPr>
            <w:webHidden/>
            <w:sz w:val="20"/>
            <w:szCs w:val="20"/>
          </w:rPr>
          <w:t>16</w:t>
        </w:r>
        <w:r w:rsidR="00925E42" w:rsidRPr="0045373A">
          <w:rPr>
            <w:webHidden/>
            <w:sz w:val="20"/>
            <w:szCs w:val="20"/>
          </w:rPr>
          <w:fldChar w:fldCharType="end"/>
        </w:r>
      </w:hyperlink>
    </w:p>
    <w:p w:rsidR="0058538E" w:rsidRPr="0045373A" w:rsidRDefault="00C5271B" w:rsidP="00E25F60">
      <w:pPr>
        <w:pStyle w:val="TOC1"/>
        <w:rPr>
          <w:rFonts w:ascii="Calibri" w:hAnsi="Calibri"/>
          <w:noProof/>
          <w:lang w:eastAsia="bg-BG"/>
        </w:rPr>
      </w:pPr>
      <w:hyperlink w:anchor="_Toc326154586" w:history="1">
        <w:r w:rsidR="0058538E" w:rsidRPr="0045373A">
          <w:rPr>
            <w:rStyle w:val="Hyperlink"/>
            <w:noProof/>
            <w:color w:val="auto"/>
          </w:rPr>
          <w:t>РАЗДЕЛ Х. ПРЕДСТАВЯНЕ И ПРИЕМАНЕ НА ОФЕРТИТЕ</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_Toc326154586 \h </w:instrText>
        </w:r>
        <w:r w:rsidR="00925E42" w:rsidRPr="0045373A">
          <w:rPr>
            <w:noProof/>
            <w:webHidden/>
          </w:rPr>
        </w:r>
        <w:r w:rsidR="00925E42" w:rsidRPr="0045373A">
          <w:rPr>
            <w:noProof/>
            <w:webHidden/>
          </w:rPr>
          <w:fldChar w:fldCharType="separate"/>
        </w:r>
        <w:r w:rsidR="006A616D">
          <w:rPr>
            <w:noProof/>
            <w:webHidden/>
          </w:rPr>
          <w:t>16</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87" w:history="1">
        <w:r w:rsidR="0058538E" w:rsidRPr="0045373A">
          <w:rPr>
            <w:rStyle w:val="Hyperlink"/>
            <w:noProof/>
            <w:color w:val="auto"/>
          </w:rPr>
          <w:t xml:space="preserve">РАЗДЕЛ ХІ. </w:t>
        </w:r>
        <w:r w:rsidR="0058538E" w:rsidRPr="0045373A">
          <w:rPr>
            <w:rStyle w:val="Hyperlink"/>
            <w:rFonts w:ascii="Times New Roman Bold" w:hAnsi="Times New Roman Bold"/>
            <w:noProof/>
            <w:color w:val="auto"/>
          </w:rPr>
          <w:t>Разглеждане, оценка и класиране на офертите</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_Toc326154587 \h </w:instrText>
        </w:r>
        <w:r w:rsidR="00925E42" w:rsidRPr="0045373A">
          <w:rPr>
            <w:noProof/>
            <w:webHidden/>
          </w:rPr>
        </w:r>
        <w:r w:rsidR="00925E42" w:rsidRPr="0045373A">
          <w:rPr>
            <w:noProof/>
            <w:webHidden/>
          </w:rPr>
          <w:fldChar w:fldCharType="separate"/>
        </w:r>
        <w:r w:rsidR="006A616D">
          <w:rPr>
            <w:noProof/>
            <w:webHidden/>
          </w:rPr>
          <w:t>17</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88" w:history="1">
        <w:r w:rsidR="0058538E" w:rsidRPr="0045373A">
          <w:rPr>
            <w:rStyle w:val="Hyperlink"/>
            <w:noProof/>
            <w:color w:val="auto"/>
          </w:rPr>
          <w:t>РАЗДЕЛ хІІ. определяне на Изпълнител на обществената поръчка. Прекратяване на процедурата.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_Toc326154588 \h </w:instrText>
        </w:r>
        <w:r w:rsidR="00925E42" w:rsidRPr="0045373A">
          <w:rPr>
            <w:noProof/>
            <w:webHidden/>
          </w:rPr>
        </w:r>
        <w:r w:rsidR="00925E42" w:rsidRPr="0045373A">
          <w:rPr>
            <w:noProof/>
            <w:webHidden/>
          </w:rPr>
          <w:fldChar w:fldCharType="separate"/>
        </w:r>
        <w:r w:rsidR="006A616D">
          <w:rPr>
            <w:noProof/>
            <w:webHidden/>
          </w:rPr>
          <w:t>19</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89" w:history="1">
        <w:r w:rsidR="0058538E" w:rsidRPr="0045373A">
          <w:rPr>
            <w:rStyle w:val="Hyperlink"/>
            <w:noProof/>
            <w:color w:val="auto"/>
          </w:rPr>
          <w:t>РАЗДЕЛ хІII. Сключване на договор за възлагане на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_Toc326154589 \h </w:instrText>
        </w:r>
        <w:r w:rsidR="00925E42" w:rsidRPr="0045373A">
          <w:rPr>
            <w:noProof/>
            <w:webHidden/>
          </w:rPr>
        </w:r>
        <w:r w:rsidR="00925E42" w:rsidRPr="0045373A">
          <w:rPr>
            <w:noProof/>
            <w:webHidden/>
          </w:rPr>
          <w:fldChar w:fldCharType="separate"/>
        </w:r>
        <w:r w:rsidR="006A616D">
          <w:rPr>
            <w:noProof/>
            <w:webHidden/>
          </w:rPr>
          <w:t>21</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90" w:history="1">
        <w:r w:rsidR="0058538E" w:rsidRPr="0045373A">
          <w:rPr>
            <w:rStyle w:val="Hyperlink"/>
            <w:noProof/>
            <w:color w:val="auto"/>
          </w:rPr>
          <w:t>поръчката</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_Toc326154590 \h </w:instrText>
        </w:r>
        <w:r w:rsidR="00925E42" w:rsidRPr="0045373A">
          <w:rPr>
            <w:noProof/>
            <w:webHidden/>
          </w:rPr>
        </w:r>
        <w:r w:rsidR="00925E42" w:rsidRPr="0045373A">
          <w:rPr>
            <w:noProof/>
            <w:webHidden/>
          </w:rPr>
          <w:fldChar w:fldCharType="separate"/>
        </w:r>
        <w:r w:rsidR="006A616D">
          <w:rPr>
            <w:noProof/>
            <w:webHidden/>
          </w:rPr>
          <w:t>21</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91" w:history="1">
        <w:r w:rsidR="0058538E" w:rsidRPr="0045373A">
          <w:rPr>
            <w:rStyle w:val="Hyperlink"/>
            <w:noProof/>
            <w:color w:val="auto"/>
          </w:rPr>
          <w:t>РАЗДЕЛ хIV. гаранциИ ЗА УЧАСТИЕ И ЗА ИЗПЪЛНЕНИЕ НА ДОГОВОРА и обезпечения</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_Toc326154591 \h </w:instrText>
        </w:r>
        <w:r w:rsidR="00925E42" w:rsidRPr="0045373A">
          <w:rPr>
            <w:noProof/>
            <w:webHidden/>
          </w:rPr>
        </w:r>
        <w:r w:rsidR="00925E42" w:rsidRPr="0045373A">
          <w:rPr>
            <w:noProof/>
            <w:webHidden/>
          </w:rPr>
          <w:fldChar w:fldCharType="separate"/>
        </w:r>
        <w:r w:rsidR="006A616D">
          <w:rPr>
            <w:noProof/>
            <w:webHidden/>
          </w:rPr>
          <w:t>22</w:t>
        </w:r>
        <w:r w:rsidR="00925E42" w:rsidRPr="0045373A">
          <w:rPr>
            <w:noProof/>
            <w:webHidden/>
          </w:rPr>
          <w:fldChar w:fldCharType="end"/>
        </w:r>
      </w:hyperlink>
    </w:p>
    <w:p w:rsidR="0058538E" w:rsidRPr="0045373A" w:rsidRDefault="00C5271B" w:rsidP="00E25F60">
      <w:pPr>
        <w:pStyle w:val="TOC1"/>
        <w:rPr>
          <w:rFonts w:ascii="Calibri" w:hAnsi="Calibri"/>
          <w:noProof/>
          <w:lang w:eastAsia="bg-BG"/>
        </w:rPr>
      </w:pPr>
      <w:hyperlink w:anchor="_Toc326154592" w:history="1">
        <w:r w:rsidR="0058538E" w:rsidRPr="0045373A">
          <w:rPr>
            <w:rStyle w:val="Hyperlink"/>
            <w:noProof/>
            <w:color w:val="auto"/>
          </w:rPr>
          <w:t>РАЗДЕЛ хV. ДРУГИ УКАЗАНИЯ</w:t>
        </w:r>
        <w:r w:rsidR="0058538E" w:rsidRPr="0045373A">
          <w:rPr>
            <w:noProof/>
            <w:webHidden/>
          </w:rPr>
          <w:tab/>
        </w:r>
        <w:r w:rsidR="00925E42" w:rsidRPr="0045373A">
          <w:rPr>
            <w:noProof/>
            <w:webHidden/>
          </w:rPr>
          <w:fldChar w:fldCharType="begin"/>
        </w:r>
        <w:r w:rsidR="0058538E" w:rsidRPr="0045373A">
          <w:rPr>
            <w:noProof/>
            <w:webHidden/>
          </w:rPr>
          <w:instrText xml:space="preserve"> PAGEREF _Toc326154592 \h </w:instrText>
        </w:r>
        <w:r w:rsidR="00925E42" w:rsidRPr="0045373A">
          <w:rPr>
            <w:noProof/>
            <w:webHidden/>
          </w:rPr>
        </w:r>
        <w:r w:rsidR="00925E42" w:rsidRPr="0045373A">
          <w:rPr>
            <w:noProof/>
            <w:webHidden/>
          </w:rPr>
          <w:fldChar w:fldCharType="separate"/>
        </w:r>
        <w:r w:rsidR="006A616D">
          <w:rPr>
            <w:noProof/>
            <w:webHidden/>
          </w:rPr>
          <w:t>23</w:t>
        </w:r>
        <w:r w:rsidR="00925E42" w:rsidRPr="0045373A">
          <w:rPr>
            <w:noProof/>
            <w:webHidden/>
          </w:rPr>
          <w:fldChar w:fldCharType="end"/>
        </w:r>
      </w:hyperlink>
    </w:p>
    <w:p w:rsidR="0058538E" w:rsidRPr="0045373A" w:rsidRDefault="00925E42" w:rsidP="008923F8">
      <w:pPr>
        <w:pStyle w:val="Heading1"/>
        <w:tabs>
          <w:tab w:val="right" w:leader="dot" w:pos="9540"/>
        </w:tabs>
        <w:ind w:left="360" w:hanging="360"/>
        <w:rPr>
          <w:bCs/>
          <w:caps/>
          <w:sz w:val="24"/>
        </w:rPr>
      </w:pPr>
      <w:r w:rsidRPr="0045373A">
        <w:fldChar w:fldCharType="end"/>
      </w:r>
      <w:r w:rsidR="0058538E" w:rsidRPr="0045373A">
        <w:rPr>
          <w:b w:val="0"/>
        </w:rPr>
        <w:br w:type="page"/>
      </w:r>
      <w:bookmarkStart w:id="2" w:name="_Toc326154568"/>
      <w:r w:rsidR="0058538E" w:rsidRPr="0045373A">
        <w:rPr>
          <w:bCs/>
          <w:caps/>
          <w:sz w:val="24"/>
        </w:rPr>
        <w:lastRenderedPageBreak/>
        <w:t>Раздел І. РЕШЕНИЕ ЗА ОТКРИВАНЕ НА ПРОЦЕДУРАТА ЗА ВЪЗЛАГАНЕ НА ОБЩЕСТВЕНАТА ПОРЪЧКА</w:t>
      </w:r>
      <w:bookmarkEnd w:id="2"/>
      <w:r w:rsidR="0058538E" w:rsidRPr="0045373A">
        <w:rPr>
          <w:bCs/>
          <w:caps/>
          <w:sz w:val="24"/>
        </w:rPr>
        <w:t xml:space="preserve"> </w:t>
      </w:r>
      <w:bookmarkEnd w:id="1"/>
    </w:p>
    <w:p w:rsidR="0058538E" w:rsidRPr="0045373A" w:rsidRDefault="0058538E" w:rsidP="0001419D">
      <w:pPr>
        <w:pStyle w:val="Heading1"/>
        <w:rPr>
          <w:bCs/>
          <w:caps/>
          <w:sz w:val="24"/>
        </w:rPr>
      </w:pPr>
      <w:r w:rsidRPr="0045373A">
        <w:rPr>
          <w:b w:val="0"/>
          <w:bCs/>
          <w:caps/>
        </w:rPr>
        <w:br w:type="page"/>
      </w:r>
      <w:bookmarkStart w:id="3" w:name="_Toc326154569"/>
      <w:r w:rsidRPr="0045373A">
        <w:rPr>
          <w:bCs/>
          <w:caps/>
          <w:sz w:val="24"/>
        </w:rPr>
        <w:lastRenderedPageBreak/>
        <w:t>Раздел ІІ. ОБЯВЛЕНИЕ ЗА ОБЩЕСТВЕНАТА ПОРЪЧКА</w:t>
      </w:r>
      <w:bookmarkEnd w:id="3"/>
    </w:p>
    <w:p w:rsidR="0058538E" w:rsidRPr="0045373A" w:rsidRDefault="0058538E" w:rsidP="006C3D20">
      <w:pPr>
        <w:pStyle w:val="Heading8"/>
        <w:tabs>
          <w:tab w:val="left" w:pos="709"/>
        </w:tabs>
        <w:jc w:val="center"/>
        <w:rPr>
          <w:b/>
          <w:i w:val="0"/>
          <w:lang w:val="bg-BG"/>
        </w:rPr>
      </w:pPr>
      <w:r w:rsidRPr="0045373A">
        <w:rPr>
          <w:b/>
          <w:bCs/>
          <w:caps/>
          <w:lang w:val="bg-BG"/>
        </w:rPr>
        <w:br w:type="page"/>
      </w:r>
      <w:bookmarkStart w:id="4" w:name="_Toc319928524"/>
      <w:bookmarkStart w:id="5" w:name="_Toc326154570"/>
      <w:r w:rsidRPr="0045373A">
        <w:rPr>
          <w:b/>
          <w:i w:val="0"/>
          <w:lang w:val="bg-BG"/>
        </w:rPr>
        <w:lastRenderedPageBreak/>
        <w:t>РАЗДЕЛ ІІІ. ПЪЛНО ОПИСАНИЕ НА ПРЕДМЕТА НА ОБЩЕСТВЕНАТА ПОРЪЧКА</w:t>
      </w:r>
      <w:bookmarkEnd w:id="4"/>
    </w:p>
    <w:p w:rsidR="0058538E" w:rsidRPr="0045373A" w:rsidRDefault="0058538E" w:rsidP="00470B44">
      <w:pPr>
        <w:pStyle w:val="Heading1"/>
        <w:jc w:val="left"/>
        <w:rPr>
          <w:bCs/>
          <w:caps/>
        </w:rPr>
      </w:pPr>
    </w:p>
    <w:p w:rsidR="0058538E" w:rsidRPr="0045373A" w:rsidRDefault="0058538E" w:rsidP="00470B44">
      <w:pPr>
        <w:pStyle w:val="Heading1"/>
        <w:jc w:val="left"/>
        <w:rPr>
          <w:bCs/>
          <w:caps/>
          <w:sz w:val="24"/>
          <w:szCs w:val="24"/>
        </w:rPr>
      </w:pPr>
      <w:r w:rsidRPr="0045373A">
        <w:rPr>
          <w:b w:val="0"/>
          <w:bCs/>
          <w:sz w:val="24"/>
          <w:szCs w:val="24"/>
        </w:rPr>
        <w:t>Настоящата  обществена поръчка се открива на основание чл.16, ал.8, във връзка с чл.14,ал</w:t>
      </w:r>
      <w:r w:rsidRPr="005B12A5">
        <w:rPr>
          <w:b w:val="0"/>
          <w:bCs/>
          <w:sz w:val="24"/>
          <w:szCs w:val="24"/>
        </w:rPr>
        <w:t>.1</w:t>
      </w:r>
      <w:r>
        <w:rPr>
          <w:b w:val="0"/>
          <w:bCs/>
          <w:sz w:val="24"/>
          <w:szCs w:val="24"/>
        </w:rPr>
        <w:t>,</w:t>
      </w:r>
      <w:r w:rsidRPr="0045373A">
        <w:rPr>
          <w:b w:val="0"/>
          <w:bCs/>
          <w:sz w:val="24"/>
          <w:szCs w:val="24"/>
        </w:rPr>
        <w:t xml:space="preserve"> т.2 от</w:t>
      </w:r>
      <w:r w:rsidRPr="0045373A">
        <w:rPr>
          <w:b w:val="0"/>
          <w:bCs/>
          <w:caps/>
          <w:sz w:val="24"/>
          <w:szCs w:val="24"/>
        </w:rPr>
        <w:t xml:space="preserve"> ЗОП.</w:t>
      </w:r>
      <w:bookmarkEnd w:id="5"/>
    </w:p>
    <w:p w:rsidR="0058538E" w:rsidRPr="0045373A" w:rsidRDefault="0058538E" w:rsidP="006D659E">
      <w:pPr>
        <w:jc w:val="both"/>
        <w:rPr>
          <w:b/>
        </w:rPr>
      </w:pPr>
      <w:bookmarkStart w:id="6" w:name="_Toc207104647"/>
    </w:p>
    <w:p w:rsidR="0058538E" w:rsidRPr="0045373A" w:rsidRDefault="0058538E" w:rsidP="007609B7">
      <w:pPr>
        <w:jc w:val="both"/>
        <w:rPr>
          <w:iCs/>
        </w:rPr>
      </w:pPr>
      <w:r w:rsidRPr="0045373A">
        <w:rPr>
          <w:b/>
          <w:lang w:val="ru-RU"/>
        </w:rPr>
        <w:t>1.</w:t>
      </w:r>
      <w:r w:rsidRPr="0045373A">
        <w:rPr>
          <w:b/>
          <w:bCs/>
          <w:lang w:val="ru-RU"/>
        </w:rPr>
        <w:t xml:space="preserve"> Предмет на настоящата обществена поръчка</w:t>
      </w:r>
      <w:r w:rsidRPr="0045373A">
        <w:rPr>
          <w:bCs/>
          <w:lang w:val="ru-RU"/>
        </w:rPr>
        <w:t xml:space="preserve"> е </w:t>
      </w:r>
      <w:r w:rsidRPr="0045373A">
        <w:t>o</w:t>
      </w:r>
      <w:r>
        <w:rPr>
          <w:lang w:val="ru-RU"/>
        </w:rPr>
        <w:t xml:space="preserve">храна на </w:t>
      </w:r>
      <w:r>
        <w:rPr>
          <w:lang w:val="bg-BG"/>
        </w:rPr>
        <w:t>надземната част  на обе</w:t>
      </w:r>
      <w:r w:rsidR="00D7388F">
        <w:rPr>
          <w:lang w:val="bg-BG"/>
        </w:rPr>
        <w:t>кти, стопанисвани от дирекция „</w:t>
      </w:r>
      <w:r>
        <w:rPr>
          <w:lang w:val="bg-BG"/>
        </w:rPr>
        <w:t>Обществен ред , УОМП и защита при бедствия”</w:t>
      </w:r>
      <w:r w:rsidR="00D7388F">
        <w:rPr>
          <w:lang w:val="bg-BG"/>
        </w:rPr>
        <w:t xml:space="preserve"> на </w:t>
      </w:r>
      <w:r w:rsidR="007F0782">
        <w:rPr>
          <w:lang w:val="bg-BG"/>
        </w:rPr>
        <w:t xml:space="preserve"> Столична община</w:t>
      </w:r>
      <w:r>
        <w:rPr>
          <w:lang w:val="bg-BG"/>
        </w:rPr>
        <w:t>.</w:t>
      </w:r>
    </w:p>
    <w:p w:rsidR="0058538E" w:rsidRPr="0045373A" w:rsidRDefault="0058538E" w:rsidP="00974828">
      <w:pPr>
        <w:tabs>
          <w:tab w:val="left" w:pos="180"/>
          <w:tab w:val="num" w:pos="567"/>
        </w:tabs>
        <w:jc w:val="both"/>
        <w:rPr>
          <w:iCs/>
        </w:rPr>
      </w:pPr>
    </w:p>
    <w:p w:rsidR="0058538E" w:rsidRPr="0045373A" w:rsidRDefault="0058538E" w:rsidP="00974828">
      <w:pPr>
        <w:tabs>
          <w:tab w:val="left" w:pos="180"/>
          <w:tab w:val="num" w:pos="567"/>
        </w:tabs>
        <w:jc w:val="both"/>
        <w:rPr>
          <w:b/>
          <w:bCs/>
          <w:lang w:val="bg-BG"/>
        </w:rPr>
      </w:pPr>
      <w:r w:rsidRPr="0045373A">
        <w:rPr>
          <w:b/>
          <w:lang w:val="bg-BG"/>
        </w:rPr>
        <w:t xml:space="preserve">2. </w:t>
      </w:r>
      <w:r w:rsidRPr="0045373A">
        <w:rPr>
          <w:b/>
          <w:bCs/>
          <w:lang w:val="bg-BG"/>
        </w:rPr>
        <w:t>Описание на обекта на обществената поръчка.</w:t>
      </w:r>
    </w:p>
    <w:p w:rsidR="0058538E" w:rsidRPr="0045373A" w:rsidRDefault="0058538E" w:rsidP="006D659E">
      <w:pPr>
        <w:tabs>
          <w:tab w:val="left" w:pos="180"/>
        </w:tabs>
        <w:jc w:val="both"/>
        <w:rPr>
          <w:b/>
        </w:rPr>
      </w:pPr>
      <w:r w:rsidRPr="0045373A">
        <w:rPr>
          <w:bCs/>
          <w:lang w:val="ru-RU"/>
        </w:rPr>
        <w:t xml:space="preserve">Предметът на обществената поръчка </w:t>
      </w:r>
      <w:r>
        <w:rPr>
          <w:bCs/>
          <w:lang w:val="ru-RU"/>
        </w:rPr>
        <w:t xml:space="preserve">е физическа </w:t>
      </w:r>
      <w:r w:rsidRPr="0045373A">
        <w:rPr>
          <w:bCs/>
          <w:lang w:val="bg-BG"/>
        </w:rPr>
        <w:t xml:space="preserve">охрана </w:t>
      </w:r>
      <w:r>
        <w:rPr>
          <w:lang w:val="ru-RU"/>
        </w:rPr>
        <w:t xml:space="preserve">на </w:t>
      </w:r>
      <w:r>
        <w:rPr>
          <w:lang w:val="bg-BG"/>
        </w:rPr>
        <w:t>надземната част  на обекти, стопанисвани от дирекция „Обществен ред, УОМП и защита при бедствия”</w:t>
      </w:r>
      <w:r w:rsidR="00D7388F">
        <w:rPr>
          <w:lang w:val="bg-BG"/>
        </w:rPr>
        <w:t xml:space="preserve"> на Столична община</w:t>
      </w:r>
      <w:r>
        <w:rPr>
          <w:lang w:val="bg-BG"/>
        </w:rPr>
        <w:t xml:space="preserve">, </w:t>
      </w:r>
      <w:r w:rsidRPr="0045373A">
        <w:rPr>
          <w:bCs/>
          <w:lang w:val="bg-BG"/>
        </w:rPr>
        <w:t>както следва:</w:t>
      </w:r>
      <w:r w:rsidRPr="0045373A">
        <w:rPr>
          <w:b/>
          <w:lang w:val="bg-BG"/>
        </w:rPr>
        <w:t xml:space="preserve"> </w:t>
      </w:r>
    </w:p>
    <w:p w:rsidR="0058538E" w:rsidRDefault="0058538E" w:rsidP="006D659E">
      <w:pPr>
        <w:tabs>
          <w:tab w:val="left" w:pos="180"/>
        </w:tabs>
        <w:jc w:val="both"/>
        <w:rPr>
          <w:b/>
          <w:lang w:val="bg-BG"/>
        </w:rPr>
      </w:pPr>
      <w:r>
        <w:rPr>
          <w:b/>
          <w:lang w:val="bg-BG"/>
        </w:rPr>
        <w:t>Денонощна въоръжена физическа охрана – по 1 пост, всички дни в месеца – общо 3</w:t>
      </w:r>
      <w:r>
        <w:rPr>
          <w:b/>
        </w:rPr>
        <w:t xml:space="preserve"> </w:t>
      </w:r>
      <w:r>
        <w:rPr>
          <w:b/>
          <w:lang w:val="bg-BG"/>
        </w:rPr>
        <w:t>(три) поста:</w:t>
      </w:r>
    </w:p>
    <w:p w:rsidR="0058538E" w:rsidRDefault="0058538E" w:rsidP="006D659E">
      <w:pPr>
        <w:tabs>
          <w:tab w:val="left" w:pos="180"/>
        </w:tabs>
        <w:jc w:val="both"/>
        <w:rPr>
          <w:b/>
          <w:lang w:val="bg-BG"/>
        </w:rPr>
      </w:pPr>
      <w:r>
        <w:rPr>
          <w:b/>
          <w:lang w:val="bg-BG"/>
        </w:rPr>
        <w:t>1. Обект „Учебен център”</w:t>
      </w:r>
      <w:r>
        <w:rPr>
          <w:b/>
          <w:lang w:val="bg-BG"/>
        </w:rPr>
        <w:tab/>
      </w:r>
      <w:r>
        <w:rPr>
          <w:b/>
          <w:lang w:val="bg-BG"/>
        </w:rPr>
        <w:tab/>
      </w:r>
      <w:r>
        <w:rPr>
          <w:b/>
          <w:lang w:val="bg-BG"/>
        </w:rPr>
        <w:tab/>
        <w:t>- 1 пост</w:t>
      </w:r>
    </w:p>
    <w:p w:rsidR="0058538E" w:rsidRDefault="0058538E" w:rsidP="006D659E">
      <w:pPr>
        <w:tabs>
          <w:tab w:val="left" w:pos="180"/>
        </w:tabs>
        <w:jc w:val="both"/>
        <w:rPr>
          <w:b/>
          <w:lang w:val="bg-BG"/>
        </w:rPr>
      </w:pPr>
      <w:r>
        <w:rPr>
          <w:b/>
          <w:lang w:val="bg-BG"/>
        </w:rPr>
        <w:t>2. Обект „Пречиствателна станция”</w:t>
      </w:r>
      <w:r w:rsidRPr="008B7E52">
        <w:rPr>
          <w:b/>
          <w:lang w:val="bg-BG"/>
        </w:rPr>
        <w:t xml:space="preserve"> </w:t>
      </w:r>
      <w:r>
        <w:rPr>
          <w:b/>
          <w:lang w:val="bg-BG"/>
        </w:rPr>
        <w:tab/>
        <w:t>- 1 пост</w:t>
      </w:r>
    </w:p>
    <w:p w:rsidR="0058538E" w:rsidRPr="00B0109B" w:rsidRDefault="0058538E" w:rsidP="006D659E">
      <w:pPr>
        <w:tabs>
          <w:tab w:val="left" w:pos="180"/>
        </w:tabs>
        <w:jc w:val="both"/>
        <w:rPr>
          <w:b/>
          <w:lang w:val="bg-BG"/>
        </w:rPr>
      </w:pPr>
      <w:r>
        <w:rPr>
          <w:b/>
          <w:lang w:val="bg-BG"/>
        </w:rPr>
        <w:t>3. Обект „ Складова база”</w:t>
      </w:r>
      <w:r w:rsidRPr="008B7E52">
        <w:rPr>
          <w:b/>
          <w:lang w:val="bg-BG"/>
        </w:rPr>
        <w:t xml:space="preserve"> </w:t>
      </w:r>
      <w:r>
        <w:rPr>
          <w:b/>
          <w:lang w:val="bg-BG"/>
        </w:rPr>
        <w:tab/>
      </w:r>
      <w:r>
        <w:rPr>
          <w:b/>
          <w:lang w:val="bg-BG"/>
        </w:rPr>
        <w:tab/>
        <w:t>- 1 пост</w:t>
      </w:r>
    </w:p>
    <w:p w:rsidR="0058538E" w:rsidRDefault="0058538E" w:rsidP="003D383C">
      <w:pPr>
        <w:pStyle w:val="Heading1"/>
        <w:rPr>
          <w:bCs/>
          <w:caps/>
          <w:sz w:val="24"/>
        </w:rPr>
      </w:pPr>
      <w:bookmarkStart w:id="7" w:name="_Toc326154571"/>
    </w:p>
    <w:p w:rsidR="0058538E" w:rsidRPr="0045373A" w:rsidRDefault="0058538E" w:rsidP="003D383C">
      <w:pPr>
        <w:pStyle w:val="Heading1"/>
        <w:rPr>
          <w:bCs/>
          <w:caps/>
          <w:sz w:val="24"/>
          <w:szCs w:val="24"/>
        </w:rPr>
      </w:pPr>
      <w:r w:rsidRPr="0045373A">
        <w:rPr>
          <w:bCs/>
          <w:caps/>
          <w:sz w:val="24"/>
        </w:rPr>
        <w:t>РАЗДЕЛ IV. СПЕЦИАЛНИ ИЗИСКВАНИЯ</w:t>
      </w:r>
      <w:bookmarkEnd w:id="7"/>
    </w:p>
    <w:p w:rsidR="0058538E" w:rsidRPr="0045373A" w:rsidRDefault="0058538E" w:rsidP="003D383C">
      <w:pPr>
        <w:tabs>
          <w:tab w:val="left" w:pos="0"/>
        </w:tabs>
        <w:jc w:val="both"/>
        <w:rPr>
          <w:lang w:val="bg-BG"/>
        </w:rPr>
      </w:pPr>
    </w:p>
    <w:p w:rsidR="0069120E" w:rsidRPr="00AC7CF6" w:rsidRDefault="0058538E" w:rsidP="00AC7CF6">
      <w:pPr>
        <w:tabs>
          <w:tab w:val="left" w:pos="0"/>
        </w:tabs>
        <w:jc w:val="both"/>
        <w:rPr>
          <w:lang w:val="bg-BG"/>
        </w:rPr>
      </w:pPr>
      <w:r w:rsidRPr="0045373A">
        <w:rPr>
          <w:b/>
          <w:lang w:val="bg-BG"/>
        </w:rPr>
        <w:t>3.</w:t>
      </w:r>
      <w:r w:rsidRPr="0045373A">
        <w:rPr>
          <w:lang w:val="bg-BG"/>
        </w:rPr>
        <w:t xml:space="preserve"> При изпълнение на услугата следва стриктно да се спазват изискванията на действащото законодателство</w:t>
      </w:r>
      <w:r>
        <w:rPr>
          <w:lang w:val="bg-BG"/>
        </w:rPr>
        <w:t xml:space="preserve"> и</w:t>
      </w:r>
      <w:r w:rsidRPr="0045373A">
        <w:rPr>
          <w:lang w:val="bg-BG"/>
        </w:rPr>
        <w:t xml:space="preserve"> нормативната уредба</w:t>
      </w:r>
      <w:r>
        <w:rPr>
          <w:lang w:val="bg-BG"/>
        </w:rPr>
        <w:t>, включително и изискванията за индустриална сигурност</w:t>
      </w:r>
      <w:r w:rsidR="00AC7CF6">
        <w:rPr>
          <w:lang w:val="bg-BG"/>
        </w:rPr>
        <w:t xml:space="preserve"> по </w:t>
      </w:r>
      <w:r w:rsidR="0069120E" w:rsidRPr="00AC7CF6">
        <w:rPr>
          <w:spacing w:val="1"/>
          <w:lang w:val="bg-BG"/>
        </w:rPr>
        <w:t>„Наредба за общите изисквания за гарантиране на индустриалната сигурност”.</w:t>
      </w:r>
    </w:p>
    <w:p w:rsidR="0058538E" w:rsidRPr="0045373A" w:rsidRDefault="0058538E" w:rsidP="003D383C">
      <w:pPr>
        <w:tabs>
          <w:tab w:val="left" w:pos="0"/>
        </w:tabs>
        <w:jc w:val="both"/>
        <w:rPr>
          <w:lang w:val="bg-BG"/>
        </w:rPr>
      </w:pPr>
    </w:p>
    <w:p w:rsidR="0058538E" w:rsidRPr="0045373A" w:rsidRDefault="0058538E" w:rsidP="003D383C">
      <w:pPr>
        <w:pStyle w:val="Heading1"/>
        <w:rPr>
          <w:bCs/>
          <w:caps/>
          <w:sz w:val="24"/>
          <w:szCs w:val="24"/>
        </w:rPr>
      </w:pPr>
      <w:bookmarkStart w:id="8" w:name="_Toc326154572"/>
      <w:r w:rsidRPr="0045373A">
        <w:rPr>
          <w:bCs/>
          <w:caps/>
          <w:sz w:val="24"/>
          <w:szCs w:val="24"/>
        </w:rPr>
        <w:t>РАЗДЕЛ V. ИЗИСКВАНИЯ И Доказателства за  техническите възможности и/или квалификация на участниците в оБществената поръчка</w:t>
      </w:r>
      <w:bookmarkEnd w:id="8"/>
    </w:p>
    <w:p w:rsidR="0058538E" w:rsidRPr="0045373A" w:rsidRDefault="0058538E" w:rsidP="003D383C">
      <w:pPr>
        <w:widowControl w:val="0"/>
        <w:autoSpaceDE w:val="0"/>
        <w:autoSpaceDN w:val="0"/>
        <w:adjustRightInd w:val="0"/>
        <w:ind w:firstLine="720"/>
        <w:jc w:val="both"/>
        <w:rPr>
          <w:bCs/>
          <w:lang w:val="bg-BG"/>
        </w:rPr>
      </w:pPr>
    </w:p>
    <w:p w:rsidR="0058538E" w:rsidRPr="0045373A" w:rsidRDefault="0058538E" w:rsidP="003D383C">
      <w:pPr>
        <w:widowControl w:val="0"/>
        <w:autoSpaceDE w:val="0"/>
        <w:autoSpaceDN w:val="0"/>
        <w:adjustRightInd w:val="0"/>
        <w:jc w:val="both"/>
        <w:rPr>
          <w:bCs/>
          <w:lang w:val="bg-BG"/>
        </w:rPr>
      </w:pPr>
      <w:r w:rsidRPr="0087780B">
        <w:rPr>
          <w:b/>
          <w:lang w:val="bg-BG"/>
        </w:rPr>
        <w:t>4</w:t>
      </w:r>
      <w:r w:rsidRPr="0087780B">
        <w:rPr>
          <w:b/>
          <w:bCs/>
          <w:lang w:val="bg-BG"/>
        </w:rPr>
        <w:t>.</w:t>
      </w:r>
      <w:r w:rsidRPr="0045373A">
        <w:rPr>
          <w:bCs/>
          <w:lang w:val="bg-BG"/>
        </w:rPr>
        <w:t xml:space="preserve"> Технически възможности и квалификация. </w:t>
      </w:r>
    </w:p>
    <w:p w:rsidR="0058538E" w:rsidRPr="0045373A" w:rsidRDefault="0058538E" w:rsidP="003D383C">
      <w:pPr>
        <w:widowControl w:val="0"/>
        <w:autoSpaceDE w:val="0"/>
        <w:autoSpaceDN w:val="0"/>
        <w:adjustRightInd w:val="0"/>
        <w:jc w:val="both"/>
        <w:rPr>
          <w:lang w:val="bg-BG"/>
        </w:rPr>
      </w:pPr>
      <w:r w:rsidRPr="0087780B">
        <w:rPr>
          <w:b/>
          <w:lang w:val="bg-BG"/>
        </w:rPr>
        <w:t>4.1.</w:t>
      </w:r>
      <w:r w:rsidRPr="0045373A">
        <w:rPr>
          <w:lang w:val="bg-BG"/>
        </w:rPr>
        <w:t xml:space="preserve"> Участник</w:t>
      </w:r>
      <w:r>
        <w:rPr>
          <w:lang w:val="bg-BG"/>
        </w:rPr>
        <w:t>ът</w:t>
      </w:r>
      <w:r w:rsidRPr="0045373A">
        <w:rPr>
          <w:lang w:val="bg-BG"/>
        </w:rPr>
        <w:t xml:space="preserve"> в процедурата трябва да отговаря на следните изисквания за технически възможности и квалификация:</w:t>
      </w:r>
    </w:p>
    <w:p w:rsidR="0058538E" w:rsidRPr="0045373A" w:rsidRDefault="0058538E" w:rsidP="00DB4D20">
      <w:pPr>
        <w:pStyle w:val="BodyTextIndent3"/>
        <w:tabs>
          <w:tab w:val="left" w:pos="709"/>
        </w:tabs>
        <w:spacing w:after="0"/>
        <w:ind w:left="0"/>
        <w:jc w:val="both"/>
        <w:rPr>
          <w:sz w:val="24"/>
          <w:szCs w:val="24"/>
          <w:lang w:eastAsia="bg-BG"/>
        </w:rPr>
      </w:pPr>
      <w:r w:rsidRPr="0045373A">
        <w:rPr>
          <w:b/>
          <w:sz w:val="24"/>
          <w:szCs w:val="24"/>
        </w:rPr>
        <w:t>4.1.</w:t>
      </w:r>
      <w:r w:rsidRPr="0045373A">
        <w:rPr>
          <w:b/>
          <w:sz w:val="24"/>
          <w:szCs w:val="24"/>
          <w:lang w:eastAsia="bg-BG"/>
        </w:rPr>
        <w:t>1.</w:t>
      </w:r>
      <w:r w:rsidRPr="0045373A">
        <w:rPr>
          <w:sz w:val="24"/>
          <w:szCs w:val="24"/>
          <w:lang w:eastAsia="bg-BG"/>
        </w:rPr>
        <w:t xml:space="preserve"> </w:t>
      </w:r>
      <w:r w:rsidRPr="0045373A">
        <w:rPr>
          <w:sz w:val="24"/>
          <w:szCs w:val="24"/>
        </w:rPr>
        <w:t xml:space="preserve">Опит в извършването на охранителна дейност за последните 3 (три) години </w:t>
      </w:r>
      <w:r w:rsidRPr="0045373A">
        <w:rPr>
          <w:sz w:val="24"/>
          <w:szCs w:val="24"/>
          <w:lang w:eastAsia="bg-BG"/>
        </w:rPr>
        <w:t>включително до датата за подаване на оферти.</w:t>
      </w:r>
    </w:p>
    <w:p w:rsidR="0058538E" w:rsidRPr="0045373A" w:rsidRDefault="0058538E" w:rsidP="0087780B">
      <w:pPr>
        <w:pStyle w:val="BodyTextIndent3"/>
        <w:tabs>
          <w:tab w:val="left" w:pos="1080"/>
        </w:tabs>
        <w:spacing w:after="0"/>
        <w:ind w:left="0"/>
        <w:jc w:val="both"/>
        <w:rPr>
          <w:sz w:val="24"/>
          <w:szCs w:val="24"/>
          <w:lang w:val="ru-RU"/>
        </w:rPr>
      </w:pPr>
      <w:r w:rsidRPr="0045373A">
        <w:rPr>
          <w:b/>
          <w:sz w:val="24"/>
          <w:szCs w:val="24"/>
          <w:lang w:eastAsia="bg-BG"/>
        </w:rPr>
        <w:t xml:space="preserve">4.1.2. </w:t>
      </w:r>
      <w:r w:rsidRPr="0045373A">
        <w:rPr>
          <w:sz w:val="24"/>
          <w:szCs w:val="24"/>
        </w:rPr>
        <w:t>Възможност за осигуряване на квалифициран, нает по трудов договор персонал за охранителна дейност. Участниците в процедурата да са обучавали охранителния персонал в лицензиран от Националната агенция за професионално образование и обучение учебен център</w:t>
      </w:r>
      <w:r>
        <w:rPr>
          <w:sz w:val="24"/>
          <w:szCs w:val="24"/>
        </w:rPr>
        <w:t xml:space="preserve"> -</w:t>
      </w:r>
      <w:r w:rsidRPr="0045373A">
        <w:rPr>
          <w:sz w:val="24"/>
          <w:szCs w:val="24"/>
        </w:rPr>
        <w:t xml:space="preserve"> собствен или по договор.</w:t>
      </w:r>
    </w:p>
    <w:p w:rsidR="0058538E" w:rsidRPr="0045373A" w:rsidRDefault="0058538E" w:rsidP="006E3901">
      <w:pPr>
        <w:pStyle w:val="BodyTextIndent3"/>
        <w:tabs>
          <w:tab w:val="left" w:pos="1080"/>
        </w:tabs>
        <w:spacing w:after="0"/>
        <w:ind w:left="0"/>
        <w:jc w:val="both"/>
        <w:rPr>
          <w:spacing w:val="-4"/>
          <w:sz w:val="24"/>
          <w:szCs w:val="24"/>
        </w:rPr>
      </w:pPr>
      <w:r w:rsidRPr="0045373A">
        <w:rPr>
          <w:b/>
          <w:sz w:val="24"/>
          <w:szCs w:val="24"/>
          <w:lang w:eastAsia="bg-BG"/>
        </w:rPr>
        <w:t>4.1.3.</w:t>
      </w:r>
      <w:r w:rsidRPr="0045373A">
        <w:rPr>
          <w:spacing w:val="-4"/>
          <w:sz w:val="24"/>
          <w:szCs w:val="24"/>
        </w:rPr>
        <w:t xml:space="preserve"> Участниците в процедурата трябва да разполагат с необходимото техническо оборудване:</w:t>
      </w:r>
    </w:p>
    <w:p w:rsidR="0058538E" w:rsidRPr="0045373A" w:rsidRDefault="0058538E" w:rsidP="0065700D">
      <w:pPr>
        <w:shd w:val="clear" w:color="auto" w:fill="FFFFFF"/>
        <w:tabs>
          <w:tab w:val="left" w:pos="540"/>
        </w:tabs>
        <w:jc w:val="both"/>
        <w:rPr>
          <w:lang w:val="bg-BG"/>
        </w:rPr>
      </w:pPr>
      <w:r w:rsidRPr="0045373A">
        <w:rPr>
          <w:lang w:val="bg-BG"/>
        </w:rPr>
        <w:t xml:space="preserve">- наличие на минимум две </w:t>
      </w:r>
      <w:r>
        <w:rPr>
          <w:lang w:val="bg-BG"/>
        </w:rPr>
        <w:t xml:space="preserve">служебни </w:t>
      </w:r>
      <w:r w:rsidRPr="0045373A">
        <w:rPr>
          <w:lang w:val="bg-BG"/>
        </w:rPr>
        <w:t>МПС за ко</w:t>
      </w:r>
      <w:r>
        <w:rPr>
          <w:lang w:val="bg-BG"/>
        </w:rPr>
        <w:t>нтрол на охранителите</w:t>
      </w:r>
      <w:r w:rsidRPr="0045373A">
        <w:rPr>
          <w:lang w:val="bg-BG"/>
        </w:rPr>
        <w:t xml:space="preserve"> </w:t>
      </w:r>
      <w:r>
        <w:rPr>
          <w:lang w:val="bg-BG"/>
        </w:rPr>
        <w:t xml:space="preserve">и </w:t>
      </w:r>
      <w:r w:rsidRPr="0045373A">
        <w:rPr>
          <w:lang w:val="bg-BG"/>
        </w:rPr>
        <w:t xml:space="preserve">реагиране </w:t>
      </w:r>
      <w:r>
        <w:rPr>
          <w:lang w:val="bg-BG"/>
        </w:rPr>
        <w:t>при</w:t>
      </w:r>
      <w:r w:rsidRPr="0045373A">
        <w:rPr>
          <w:lang w:val="bg-BG"/>
        </w:rPr>
        <w:t xml:space="preserve"> </w:t>
      </w:r>
      <w:r>
        <w:rPr>
          <w:lang w:val="bg-BG"/>
        </w:rPr>
        <w:t xml:space="preserve">получени </w:t>
      </w:r>
      <w:r w:rsidRPr="0045373A">
        <w:rPr>
          <w:lang w:val="bg-BG"/>
        </w:rPr>
        <w:t>сигнали</w:t>
      </w:r>
      <w:r>
        <w:rPr>
          <w:lang w:val="bg-BG"/>
        </w:rPr>
        <w:t xml:space="preserve"> </w:t>
      </w:r>
    </w:p>
    <w:p w:rsidR="0058538E" w:rsidRPr="0045373A" w:rsidRDefault="0058538E" w:rsidP="007B79FA">
      <w:pPr>
        <w:shd w:val="clear" w:color="auto" w:fill="FFFFFF"/>
        <w:tabs>
          <w:tab w:val="left" w:pos="540"/>
        </w:tabs>
        <w:jc w:val="both"/>
        <w:rPr>
          <w:lang w:val="bg-BG"/>
        </w:rPr>
      </w:pPr>
      <w:r w:rsidRPr="0045373A">
        <w:rPr>
          <w:lang w:val="bg-BG"/>
        </w:rPr>
        <w:t xml:space="preserve">- наличие на позволените от Закона за частна охранителна дейност помощни и предпазни средства за самозащита. </w:t>
      </w:r>
    </w:p>
    <w:p w:rsidR="0058538E" w:rsidRPr="0045373A" w:rsidRDefault="0058538E" w:rsidP="003678FC">
      <w:pPr>
        <w:jc w:val="both"/>
        <w:rPr>
          <w:spacing w:val="-6"/>
          <w:lang w:val="bg-BG"/>
        </w:rPr>
      </w:pPr>
      <w:r w:rsidRPr="0045373A">
        <w:rPr>
          <w:b/>
          <w:spacing w:val="-4"/>
          <w:lang w:val="bg-BG"/>
        </w:rPr>
        <w:t>4.1.4.</w:t>
      </w:r>
      <w:r w:rsidRPr="0045373A">
        <w:rPr>
          <w:spacing w:val="-4"/>
          <w:lang w:val="bg-BG"/>
        </w:rPr>
        <w:t xml:space="preserve"> </w:t>
      </w:r>
      <w:r w:rsidRPr="0045373A">
        <w:rPr>
          <w:spacing w:val="-6"/>
          <w:lang w:val="bg-BG"/>
        </w:rPr>
        <w:t>Да разполагат с технически системи за сигурност:</w:t>
      </w:r>
    </w:p>
    <w:p w:rsidR="0058538E" w:rsidRDefault="0058538E" w:rsidP="008459C3">
      <w:pPr>
        <w:jc w:val="both"/>
        <w:rPr>
          <w:lang w:val="ru-RU"/>
        </w:rPr>
      </w:pPr>
      <w:r w:rsidRPr="0045373A">
        <w:rPr>
          <w:lang w:val="ru-RU"/>
        </w:rPr>
        <w:t xml:space="preserve">- охранителите </w:t>
      </w:r>
      <w:r>
        <w:rPr>
          <w:lang w:val="ru-RU"/>
        </w:rPr>
        <w:t xml:space="preserve">на всеки пост </w:t>
      </w:r>
      <w:r w:rsidRPr="0045373A">
        <w:rPr>
          <w:lang w:val="ru-RU"/>
        </w:rPr>
        <w:t xml:space="preserve">да бъдат оборудвани с паник бутони </w:t>
      </w:r>
      <w:r>
        <w:rPr>
          <w:lang w:val="ru-RU"/>
        </w:rPr>
        <w:t>и изградена съответната система за връзка</w:t>
      </w:r>
    </w:p>
    <w:p w:rsidR="0058538E" w:rsidRPr="0045373A" w:rsidRDefault="0058538E" w:rsidP="008459C3">
      <w:pPr>
        <w:jc w:val="both"/>
        <w:rPr>
          <w:lang w:val="ru-RU"/>
        </w:rPr>
      </w:pPr>
      <w:r w:rsidRPr="0045373A">
        <w:rPr>
          <w:lang w:val="ru-RU"/>
        </w:rPr>
        <w:t xml:space="preserve">- изградена система за </w:t>
      </w:r>
      <w:r>
        <w:rPr>
          <w:lang w:val="ru-RU"/>
        </w:rPr>
        <w:t xml:space="preserve">комуникация, </w:t>
      </w:r>
      <w:r w:rsidRPr="0045373A">
        <w:rPr>
          <w:lang w:val="ru-RU"/>
        </w:rPr>
        <w:t>контрол и проверка на получени сигнали</w:t>
      </w:r>
    </w:p>
    <w:p w:rsidR="0058538E" w:rsidRPr="0045373A" w:rsidRDefault="0058538E" w:rsidP="00341E56">
      <w:pPr>
        <w:jc w:val="both"/>
        <w:rPr>
          <w:lang w:val="ru-RU"/>
        </w:rPr>
      </w:pPr>
      <w:r w:rsidRPr="0045373A">
        <w:rPr>
          <w:lang w:val="ru-RU"/>
        </w:rPr>
        <w:lastRenderedPageBreak/>
        <w:t xml:space="preserve">- наличие на оборудван с технически средства дежурен център за </w:t>
      </w:r>
      <w:r>
        <w:rPr>
          <w:lang w:val="ru-RU"/>
        </w:rPr>
        <w:t xml:space="preserve">получаване на сигнали, </w:t>
      </w:r>
      <w:r w:rsidRPr="0045373A">
        <w:rPr>
          <w:lang w:val="ru-RU"/>
        </w:rPr>
        <w:t xml:space="preserve">контрол и помощ през цялото денонощие, </w:t>
      </w:r>
      <w:r>
        <w:rPr>
          <w:lang w:val="ru-RU"/>
        </w:rPr>
        <w:t xml:space="preserve">за всички дни </w:t>
      </w:r>
      <w:r w:rsidRPr="0045373A">
        <w:rPr>
          <w:lang w:val="ru-RU"/>
        </w:rPr>
        <w:t xml:space="preserve">включително </w:t>
      </w:r>
      <w:r>
        <w:rPr>
          <w:lang w:val="ru-RU"/>
        </w:rPr>
        <w:t>празнични и почивни дни.</w:t>
      </w:r>
    </w:p>
    <w:p w:rsidR="0058538E" w:rsidRPr="00003B32" w:rsidRDefault="0058538E" w:rsidP="00436900">
      <w:pPr>
        <w:pStyle w:val="CharChar1Char"/>
        <w:tabs>
          <w:tab w:val="clear" w:pos="709"/>
        </w:tabs>
        <w:jc w:val="both"/>
        <w:rPr>
          <w:rFonts w:ascii="Times New Roman" w:hAnsi="Times New Roman"/>
          <w:lang w:val="bg-BG"/>
        </w:rPr>
      </w:pPr>
      <w:r w:rsidRPr="0045373A">
        <w:rPr>
          <w:rFonts w:ascii="Times New Roman" w:hAnsi="Times New Roman"/>
          <w:b/>
          <w:spacing w:val="-6"/>
          <w:lang w:val="bg-BG"/>
        </w:rPr>
        <w:t>4.1.</w:t>
      </w:r>
      <w:r>
        <w:rPr>
          <w:rFonts w:ascii="Times New Roman" w:hAnsi="Times New Roman"/>
          <w:b/>
          <w:spacing w:val="-6"/>
          <w:lang w:val="bg-BG"/>
        </w:rPr>
        <w:t>5</w:t>
      </w:r>
      <w:r w:rsidRPr="0045373A">
        <w:rPr>
          <w:rFonts w:ascii="Times New Roman" w:hAnsi="Times New Roman"/>
          <w:b/>
          <w:spacing w:val="-6"/>
          <w:lang w:val="bg-BG"/>
        </w:rPr>
        <w:t>.</w:t>
      </w:r>
      <w:r w:rsidRPr="0045373A">
        <w:rPr>
          <w:spacing w:val="-6"/>
          <w:lang w:val="bg-BG"/>
        </w:rPr>
        <w:t xml:space="preserve"> </w:t>
      </w:r>
      <w:r w:rsidRPr="0045373A">
        <w:rPr>
          <w:rFonts w:ascii="Times New Roman" w:hAnsi="Times New Roman"/>
        </w:rPr>
        <w:t xml:space="preserve">Участниците в процедурата да притежават лиценз за извършване на частна охранителна дейност. Лицензът трябва да включва дейността по </w:t>
      </w:r>
      <w:r w:rsidRPr="00003B32">
        <w:rPr>
          <w:rFonts w:ascii="Times New Roman" w:hAnsi="Times New Roman"/>
        </w:rPr>
        <w:t>чл.</w:t>
      </w:r>
      <w:r w:rsidRPr="00003B32">
        <w:rPr>
          <w:rFonts w:ascii="Times New Roman" w:hAnsi="Times New Roman"/>
          <w:lang w:val="bg-BG"/>
        </w:rPr>
        <w:t xml:space="preserve"> </w:t>
      </w:r>
      <w:r w:rsidRPr="00003B32">
        <w:rPr>
          <w:rFonts w:ascii="Times New Roman" w:hAnsi="Times New Roman"/>
        </w:rPr>
        <w:t>5, ал. 1, т. 2 от ЗЧОД.</w:t>
      </w:r>
    </w:p>
    <w:p w:rsidR="0058538E" w:rsidRPr="0045373A" w:rsidRDefault="0058538E" w:rsidP="00F8129E">
      <w:pPr>
        <w:pStyle w:val="CharChar1Char"/>
        <w:tabs>
          <w:tab w:val="clear" w:pos="709"/>
        </w:tabs>
        <w:jc w:val="both"/>
        <w:rPr>
          <w:rFonts w:ascii="Times New Roman" w:hAnsi="Times New Roman"/>
          <w:lang w:val="bg-BG" w:eastAsia="bg-BG"/>
        </w:rPr>
      </w:pPr>
      <w:r w:rsidRPr="0045373A">
        <w:rPr>
          <w:rFonts w:ascii="Times New Roman" w:hAnsi="Times New Roman"/>
          <w:b/>
          <w:spacing w:val="-6"/>
          <w:lang w:val="bg-BG"/>
        </w:rPr>
        <w:t>4.1.</w:t>
      </w:r>
      <w:r>
        <w:rPr>
          <w:rFonts w:ascii="Times New Roman" w:hAnsi="Times New Roman"/>
          <w:b/>
          <w:spacing w:val="-6"/>
          <w:lang w:val="bg-BG"/>
        </w:rPr>
        <w:t>6</w:t>
      </w:r>
      <w:r w:rsidRPr="0045373A">
        <w:rPr>
          <w:rFonts w:ascii="Times New Roman" w:hAnsi="Times New Roman"/>
          <w:b/>
          <w:spacing w:val="-6"/>
          <w:lang w:val="bg-BG"/>
        </w:rPr>
        <w:t>.</w:t>
      </w:r>
      <w:r w:rsidRPr="0045373A">
        <w:rPr>
          <w:lang w:eastAsia="bg-BG"/>
        </w:rPr>
        <w:t xml:space="preserve"> </w:t>
      </w:r>
      <w:r w:rsidRPr="0045373A">
        <w:rPr>
          <w:rFonts w:ascii="Times New Roman" w:hAnsi="Times New Roman"/>
          <w:lang w:eastAsia="bg-BG"/>
        </w:rPr>
        <w:t>Участникът да е внедрил Система за управление на качеството ЕN</w:t>
      </w:r>
      <w:r w:rsidRPr="0045373A">
        <w:rPr>
          <w:rFonts w:ascii="Times New Roman" w:hAnsi="Times New Roman"/>
          <w:lang w:val="ru-RU" w:eastAsia="bg-BG"/>
        </w:rPr>
        <w:t xml:space="preserve"> </w:t>
      </w:r>
      <w:r w:rsidRPr="0045373A">
        <w:rPr>
          <w:rFonts w:ascii="Times New Roman" w:hAnsi="Times New Roman"/>
          <w:lang w:eastAsia="bg-BG"/>
        </w:rPr>
        <w:t>ISO 9001:2008г.</w:t>
      </w:r>
      <w:r>
        <w:rPr>
          <w:rFonts w:ascii="Times New Roman" w:hAnsi="Times New Roman"/>
          <w:lang w:eastAsia="bg-BG"/>
        </w:rPr>
        <w:t xml:space="preserve"> </w:t>
      </w:r>
      <w:r w:rsidRPr="0045373A">
        <w:rPr>
          <w:rFonts w:ascii="Times New Roman" w:hAnsi="Times New Roman"/>
          <w:lang w:val="bg-BG" w:eastAsia="bg-BG"/>
        </w:rPr>
        <w:t>или еквивалентна с обхват включващ охранителна дейност.</w:t>
      </w:r>
    </w:p>
    <w:p w:rsidR="0058538E" w:rsidRPr="0045373A" w:rsidRDefault="0058538E" w:rsidP="00F8129E">
      <w:pPr>
        <w:pStyle w:val="CharChar1Char"/>
        <w:tabs>
          <w:tab w:val="clear" w:pos="709"/>
        </w:tabs>
        <w:jc w:val="both"/>
        <w:rPr>
          <w:rFonts w:ascii="Times New Roman" w:hAnsi="Times New Roman"/>
          <w:lang w:val="ru-RU" w:eastAsia="bg-BG"/>
        </w:rPr>
      </w:pPr>
      <w:r w:rsidRPr="0045373A">
        <w:rPr>
          <w:rFonts w:ascii="Times New Roman" w:hAnsi="Times New Roman"/>
          <w:b/>
          <w:lang w:val="bg-BG" w:eastAsia="bg-BG"/>
        </w:rPr>
        <w:t>4.1.</w:t>
      </w:r>
      <w:r>
        <w:rPr>
          <w:rFonts w:ascii="Times New Roman" w:hAnsi="Times New Roman"/>
          <w:b/>
          <w:lang w:val="bg-BG" w:eastAsia="bg-BG"/>
        </w:rPr>
        <w:t>7</w:t>
      </w:r>
      <w:r w:rsidRPr="0045373A">
        <w:rPr>
          <w:rFonts w:ascii="Times New Roman" w:hAnsi="Times New Roman"/>
          <w:b/>
          <w:lang w:val="bg-BG" w:eastAsia="bg-BG"/>
        </w:rPr>
        <w:t>.</w:t>
      </w:r>
      <w:r w:rsidRPr="0045373A">
        <w:rPr>
          <w:lang w:eastAsia="bg-BG"/>
        </w:rPr>
        <w:t xml:space="preserve"> </w:t>
      </w:r>
      <w:r w:rsidRPr="0045373A">
        <w:rPr>
          <w:rFonts w:ascii="Times New Roman" w:hAnsi="Times New Roman"/>
          <w:lang w:eastAsia="bg-BG"/>
        </w:rPr>
        <w:t xml:space="preserve">Участникът да е внедрил Система за управление на здравето и безопасността при работа  </w:t>
      </w:r>
      <w:r w:rsidRPr="0045373A">
        <w:rPr>
          <w:rFonts w:ascii="Times New Roman" w:hAnsi="Times New Roman"/>
          <w:lang w:val="en-US" w:eastAsia="bg-BG"/>
        </w:rPr>
        <w:t>BS</w:t>
      </w:r>
      <w:r w:rsidRPr="0045373A">
        <w:rPr>
          <w:rFonts w:ascii="Times New Roman" w:hAnsi="Times New Roman"/>
          <w:lang w:val="ru-RU" w:eastAsia="bg-BG"/>
        </w:rPr>
        <w:t xml:space="preserve"> </w:t>
      </w:r>
      <w:r w:rsidRPr="0045373A">
        <w:rPr>
          <w:rFonts w:ascii="Times New Roman" w:hAnsi="Times New Roman"/>
          <w:lang w:eastAsia="bg-BG"/>
        </w:rPr>
        <w:t>OHSAS</w:t>
      </w:r>
      <w:r w:rsidRPr="0045373A">
        <w:rPr>
          <w:rFonts w:ascii="Times New Roman" w:hAnsi="Times New Roman"/>
          <w:lang w:val="ru-RU" w:eastAsia="bg-BG"/>
        </w:rPr>
        <w:t xml:space="preserve"> 18001:2007. или еквивалент.</w:t>
      </w:r>
    </w:p>
    <w:p w:rsidR="0058538E" w:rsidRPr="0045373A" w:rsidRDefault="0058538E" w:rsidP="002F6FC6">
      <w:pPr>
        <w:pStyle w:val="CharChar1Char"/>
        <w:tabs>
          <w:tab w:val="clear" w:pos="709"/>
        </w:tabs>
        <w:ind w:firstLine="708"/>
        <w:jc w:val="both"/>
        <w:rPr>
          <w:rFonts w:ascii="Times New Roman" w:hAnsi="Times New Roman"/>
          <w:lang w:val="ru-RU" w:eastAsia="bg-BG"/>
        </w:rPr>
      </w:pPr>
    </w:p>
    <w:p w:rsidR="0058538E" w:rsidRPr="0045373A" w:rsidRDefault="0058538E" w:rsidP="00F8129E">
      <w:pPr>
        <w:jc w:val="both"/>
        <w:rPr>
          <w:lang w:val="bg-BG"/>
        </w:rPr>
      </w:pPr>
      <w:r w:rsidRPr="0045373A">
        <w:rPr>
          <w:b/>
          <w:lang w:val="bg-BG"/>
        </w:rPr>
        <w:t>4.2</w:t>
      </w:r>
      <w:r w:rsidRPr="0045373A">
        <w:rPr>
          <w:lang w:val="bg-BG"/>
        </w:rPr>
        <w:t xml:space="preserve"> За доказване на технически възможности и квалификация участниците представят: </w:t>
      </w:r>
    </w:p>
    <w:p w:rsidR="0058538E" w:rsidRPr="0045373A" w:rsidRDefault="0058538E" w:rsidP="007555D3">
      <w:pPr>
        <w:pStyle w:val="BodyTextIndent3"/>
        <w:tabs>
          <w:tab w:val="left" w:pos="709"/>
        </w:tabs>
        <w:spacing w:after="0"/>
        <w:ind w:left="0"/>
        <w:jc w:val="both"/>
        <w:rPr>
          <w:sz w:val="24"/>
          <w:szCs w:val="24"/>
        </w:rPr>
      </w:pPr>
      <w:r w:rsidRPr="0045373A">
        <w:rPr>
          <w:b/>
          <w:sz w:val="24"/>
          <w:szCs w:val="24"/>
        </w:rPr>
        <w:t>4.2.1</w:t>
      </w:r>
      <w:r w:rsidRPr="0045373A">
        <w:rPr>
          <w:sz w:val="24"/>
          <w:szCs w:val="24"/>
        </w:rPr>
        <w:t xml:space="preserve">. </w:t>
      </w:r>
      <w:r w:rsidRPr="0045373A">
        <w:rPr>
          <w:sz w:val="24"/>
          <w:szCs w:val="24"/>
          <w:lang w:val="ru-RU"/>
        </w:rPr>
        <w:t>За доказване на опита</w:t>
      </w:r>
      <w:r>
        <w:rPr>
          <w:sz w:val="24"/>
          <w:szCs w:val="24"/>
          <w:lang w:val="ru-RU"/>
        </w:rPr>
        <w:t xml:space="preserve"> по т. 4.1.1</w:t>
      </w:r>
      <w:r w:rsidRPr="0045373A">
        <w:rPr>
          <w:sz w:val="24"/>
          <w:szCs w:val="24"/>
          <w:lang w:val="ru-RU"/>
        </w:rPr>
        <w:t xml:space="preserve">: </w:t>
      </w:r>
      <w:r>
        <w:rPr>
          <w:sz w:val="24"/>
          <w:szCs w:val="24"/>
          <w:lang w:val="ru-RU"/>
        </w:rPr>
        <w:t>с</w:t>
      </w:r>
      <w:r w:rsidRPr="0045373A">
        <w:rPr>
          <w:sz w:val="24"/>
          <w:szCs w:val="24"/>
          <w:lang w:val="ru-RU"/>
        </w:rPr>
        <w:t xml:space="preserve">писък съгласно </w:t>
      </w:r>
      <w:r>
        <w:rPr>
          <w:sz w:val="24"/>
          <w:szCs w:val="24"/>
          <w:lang w:val="ru-RU"/>
        </w:rPr>
        <w:t>Приложение</w:t>
      </w:r>
      <w:r w:rsidRPr="0045373A">
        <w:rPr>
          <w:sz w:val="24"/>
          <w:szCs w:val="24"/>
          <w:lang w:val="ru-RU"/>
        </w:rPr>
        <w:t xml:space="preserve"> № 3 на </w:t>
      </w:r>
      <w:r>
        <w:rPr>
          <w:sz w:val="24"/>
          <w:szCs w:val="24"/>
          <w:lang w:val="ru-RU"/>
        </w:rPr>
        <w:t xml:space="preserve">три </w:t>
      </w:r>
      <w:r w:rsidRPr="0045373A">
        <w:rPr>
          <w:sz w:val="24"/>
          <w:szCs w:val="24"/>
          <w:lang w:val="ru-RU"/>
        </w:rPr>
        <w:t>договор</w:t>
      </w:r>
      <w:r>
        <w:rPr>
          <w:sz w:val="24"/>
          <w:szCs w:val="24"/>
          <w:lang w:val="ru-RU"/>
        </w:rPr>
        <w:t>а</w:t>
      </w:r>
      <w:r w:rsidRPr="0045373A">
        <w:rPr>
          <w:sz w:val="24"/>
          <w:szCs w:val="24"/>
          <w:lang w:val="ru-RU"/>
        </w:rPr>
        <w:t xml:space="preserve"> за изпълнение на охранителна дейност </w:t>
      </w:r>
      <w:r w:rsidRPr="0045373A">
        <w:rPr>
          <w:sz w:val="24"/>
          <w:szCs w:val="24"/>
        </w:rPr>
        <w:t xml:space="preserve">за последните 3 (три) години </w:t>
      </w:r>
      <w:r w:rsidRPr="0045373A">
        <w:rPr>
          <w:sz w:val="24"/>
          <w:szCs w:val="24"/>
          <w:lang w:eastAsia="bg-BG"/>
        </w:rPr>
        <w:t>включително до датата за  подаване на оферти</w:t>
      </w:r>
      <w:r w:rsidRPr="0045373A">
        <w:rPr>
          <w:sz w:val="24"/>
          <w:szCs w:val="24"/>
          <w:lang w:val="ru-RU"/>
        </w:rPr>
        <w:t xml:space="preserve">. За посочените в списъка </w:t>
      </w:r>
      <w:r>
        <w:rPr>
          <w:sz w:val="24"/>
          <w:szCs w:val="24"/>
          <w:lang w:val="ru-RU"/>
        </w:rPr>
        <w:t xml:space="preserve">три </w:t>
      </w:r>
      <w:r w:rsidRPr="0045373A">
        <w:rPr>
          <w:sz w:val="24"/>
          <w:szCs w:val="24"/>
          <w:lang w:val="ru-RU"/>
        </w:rPr>
        <w:t>договор</w:t>
      </w:r>
      <w:r>
        <w:rPr>
          <w:sz w:val="24"/>
          <w:szCs w:val="24"/>
          <w:lang w:val="ru-RU"/>
        </w:rPr>
        <w:t>а</w:t>
      </w:r>
      <w:r w:rsidRPr="0045373A">
        <w:rPr>
          <w:sz w:val="24"/>
          <w:szCs w:val="24"/>
          <w:lang w:val="ru-RU"/>
        </w:rPr>
        <w:t xml:space="preserve"> да се приложат </w:t>
      </w:r>
      <w:r>
        <w:rPr>
          <w:sz w:val="24"/>
          <w:szCs w:val="24"/>
          <w:lang w:val="ru-RU"/>
        </w:rPr>
        <w:t xml:space="preserve">съответно три </w:t>
      </w:r>
      <w:r w:rsidRPr="0045373A">
        <w:rPr>
          <w:sz w:val="24"/>
          <w:szCs w:val="24"/>
          <w:lang w:val="ru-RU"/>
        </w:rPr>
        <w:t>референции от Възложителите;</w:t>
      </w:r>
    </w:p>
    <w:p w:rsidR="0058538E" w:rsidRPr="0045373A" w:rsidRDefault="0058538E" w:rsidP="005E46C3">
      <w:pPr>
        <w:pStyle w:val="BodyTextIndent3"/>
        <w:spacing w:after="0"/>
        <w:ind w:left="0"/>
        <w:jc w:val="both"/>
        <w:rPr>
          <w:sz w:val="24"/>
          <w:szCs w:val="24"/>
        </w:rPr>
      </w:pPr>
      <w:r w:rsidRPr="0045373A">
        <w:rPr>
          <w:b/>
          <w:sz w:val="24"/>
          <w:szCs w:val="24"/>
          <w:lang w:eastAsia="bg-BG"/>
        </w:rPr>
        <w:t>4</w:t>
      </w:r>
      <w:r w:rsidRPr="0045373A">
        <w:rPr>
          <w:b/>
          <w:sz w:val="24"/>
          <w:szCs w:val="24"/>
        </w:rPr>
        <w:t xml:space="preserve">.2.2. </w:t>
      </w:r>
      <w:r w:rsidRPr="0045373A">
        <w:rPr>
          <w:sz w:val="24"/>
          <w:szCs w:val="24"/>
        </w:rPr>
        <w:t>За доказване на възможност за осигуряване на квалифициран, нает по трудов договор персонал по т. 4.1.2. за изпълнение на услугата участниците трябва да представят Справка от съответната териториална дирекция на НАП за заетите по трудов договор лица.</w:t>
      </w:r>
    </w:p>
    <w:p w:rsidR="0058538E" w:rsidRPr="0045373A" w:rsidRDefault="0058538E" w:rsidP="00EC45E9">
      <w:pPr>
        <w:shd w:val="clear" w:color="auto" w:fill="FFFFFF"/>
        <w:tabs>
          <w:tab w:val="left" w:pos="0"/>
        </w:tabs>
        <w:jc w:val="both"/>
        <w:rPr>
          <w:lang w:val="ru-RU"/>
        </w:rPr>
      </w:pPr>
      <w:r w:rsidRPr="0045373A">
        <w:rPr>
          <w:lang w:val="ru-RU"/>
        </w:rPr>
        <w:t>За доказване на квалификацията на лицата по т. 4.1.2., участникът представя копие от лиценза  на учебния център, а в случай че не е собствен</w:t>
      </w:r>
      <w:r>
        <w:rPr>
          <w:lang w:val="ru-RU"/>
        </w:rPr>
        <w:t>,</w:t>
      </w:r>
      <w:r w:rsidRPr="0045373A">
        <w:rPr>
          <w:lang w:val="ru-RU"/>
        </w:rPr>
        <w:t xml:space="preserve"> се представя и нотариално заверен договор</w:t>
      </w:r>
      <w:r>
        <w:rPr>
          <w:lang w:val="ru-RU"/>
        </w:rPr>
        <w:t xml:space="preserve"> за обучение с такъв център</w:t>
      </w:r>
      <w:r w:rsidRPr="0045373A">
        <w:rPr>
          <w:lang w:val="ru-RU"/>
        </w:rPr>
        <w:t>. Представят се копия от програми за обучение на охранители в съответствие с чл.</w:t>
      </w:r>
      <w:r w:rsidRPr="0045373A">
        <w:rPr>
          <w:lang w:val="bg-BG"/>
        </w:rPr>
        <w:t xml:space="preserve"> </w:t>
      </w:r>
      <w:r w:rsidRPr="0045373A">
        <w:rPr>
          <w:lang w:val="ru-RU"/>
        </w:rPr>
        <w:t xml:space="preserve">28 от ЗЧОД. Представят се копия на </w:t>
      </w:r>
      <w:r>
        <w:rPr>
          <w:lang w:val="ru-RU"/>
        </w:rPr>
        <w:t>5</w:t>
      </w:r>
      <w:r w:rsidRPr="0045373A">
        <w:rPr>
          <w:lang w:val="ru-RU"/>
        </w:rPr>
        <w:t xml:space="preserve"> (</w:t>
      </w:r>
      <w:r>
        <w:rPr>
          <w:lang w:val="ru-RU"/>
        </w:rPr>
        <w:t>пет</w:t>
      </w:r>
      <w:r w:rsidRPr="0045373A">
        <w:rPr>
          <w:lang w:val="ru-RU"/>
        </w:rPr>
        <w:t>) броя удостоверения за завършено обучение на охранители издаден</w:t>
      </w:r>
      <w:r>
        <w:rPr>
          <w:lang w:val="ru-RU"/>
        </w:rPr>
        <w:t>и</w:t>
      </w:r>
      <w:r w:rsidRPr="0045373A">
        <w:rPr>
          <w:lang w:val="ru-RU"/>
        </w:rPr>
        <w:t xml:space="preserve"> от </w:t>
      </w:r>
      <w:r>
        <w:rPr>
          <w:lang w:val="ru-RU"/>
        </w:rPr>
        <w:t>ц</w:t>
      </w:r>
      <w:r w:rsidRPr="0045373A">
        <w:rPr>
          <w:lang w:val="ru-RU"/>
        </w:rPr>
        <w:t>ентър за професионално обучение за последните 3 години (2010, 2011 и 2012).</w:t>
      </w:r>
    </w:p>
    <w:p w:rsidR="0058538E" w:rsidRPr="0045373A" w:rsidRDefault="0058538E" w:rsidP="000C27D9">
      <w:pPr>
        <w:shd w:val="clear" w:color="auto" w:fill="FFFFFF"/>
        <w:tabs>
          <w:tab w:val="left" w:pos="0"/>
        </w:tabs>
        <w:jc w:val="both"/>
        <w:rPr>
          <w:lang w:val="ru-RU"/>
        </w:rPr>
      </w:pPr>
      <w:r w:rsidRPr="0045373A">
        <w:rPr>
          <w:b/>
          <w:lang w:val="bg-BG" w:eastAsia="bg-BG"/>
        </w:rPr>
        <w:t>4</w:t>
      </w:r>
      <w:r w:rsidRPr="0045373A">
        <w:rPr>
          <w:b/>
          <w:lang w:val="ru-RU" w:eastAsia="bg-BG"/>
        </w:rPr>
        <w:t>.2.</w:t>
      </w:r>
      <w:r w:rsidRPr="0045373A">
        <w:rPr>
          <w:b/>
          <w:lang w:val="bg-BG" w:eastAsia="bg-BG"/>
        </w:rPr>
        <w:t>3</w:t>
      </w:r>
      <w:r w:rsidRPr="0045373A">
        <w:rPr>
          <w:b/>
          <w:lang w:val="ru-RU" w:eastAsia="bg-BG"/>
        </w:rPr>
        <w:t xml:space="preserve">. </w:t>
      </w:r>
      <w:r w:rsidRPr="0045373A">
        <w:rPr>
          <w:lang w:val="ru-RU"/>
        </w:rPr>
        <w:t>За доказване на техническо оборудване</w:t>
      </w:r>
      <w:r>
        <w:rPr>
          <w:lang w:val="ru-RU"/>
        </w:rPr>
        <w:t xml:space="preserve"> по т. 4.1.3.</w:t>
      </w:r>
      <w:r w:rsidRPr="0045373A">
        <w:rPr>
          <w:lang w:val="ru-RU"/>
        </w:rPr>
        <w:t xml:space="preserve">:за наличие на </w:t>
      </w:r>
      <w:r>
        <w:rPr>
          <w:lang w:val="ru-RU"/>
        </w:rPr>
        <w:t>служебни</w:t>
      </w:r>
      <w:r w:rsidRPr="0045373A">
        <w:rPr>
          <w:lang w:val="ru-RU"/>
        </w:rPr>
        <w:t xml:space="preserve"> МПС за </w:t>
      </w:r>
      <w:r w:rsidRPr="0045373A">
        <w:rPr>
          <w:lang w:val="bg-BG"/>
        </w:rPr>
        <w:t>ко</w:t>
      </w:r>
      <w:r>
        <w:rPr>
          <w:lang w:val="bg-BG"/>
        </w:rPr>
        <w:t>нтрол на охранителите</w:t>
      </w:r>
      <w:r w:rsidRPr="0045373A">
        <w:rPr>
          <w:lang w:val="bg-BG"/>
        </w:rPr>
        <w:t xml:space="preserve"> </w:t>
      </w:r>
      <w:r>
        <w:rPr>
          <w:lang w:val="bg-BG"/>
        </w:rPr>
        <w:t xml:space="preserve">и </w:t>
      </w:r>
      <w:r w:rsidRPr="0045373A">
        <w:rPr>
          <w:lang w:val="bg-BG"/>
        </w:rPr>
        <w:t xml:space="preserve">реагиране </w:t>
      </w:r>
      <w:r>
        <w:rPr>
          <w:lang w:val="bg-BG"/>
        </w:rPr>
        <w:t>при</w:t>
      </w:r>
      <w:r w:rsidRPr="0045373A">
        <w:rPr>
          <w:lang w:val="bg-BG"/>
        </w:rPr>
        <w:t xml:space="preserve"> </w:t>
      </w:r>
      <w:r>
        <w:rPr>
          <w:lang w:val="bg-BG"/>
        </w:rPr>
        <w:t xml:space="preserve">получени </w:t>
      </w:r>
      <w:r w:rsidRPr="0045373A">
        <w:rPr>
          <w:lang w:val="bg-BG"/>
        </w:rPr>
        <w:t>сигнали</w:t>
      </w:r>
      <w:r w:rsidRPr="0045373A">
        <w:rPr>
          <w:lang w:val="ru-RU"/>
        </w:rPr>
        <w:t xml:space="preserve"> – копия на </w:t>
      </w:r>
      <w:r w:rsidRPr="0047417F">
        <w:rPr>
          <w:lang w:val="ru-RU"/>
        </w:rPr>
        <w:t xml:space="preserve">регистрационните талони или на договорите, удостоверяващи правото на ползване на автомобилите; </w:t>
      </w:r>
      <w:r w:rsidRPr="0045373A">
        <w:rPr>
          <w:lang w:val="ru-RU"/>
        </w:rPr>
        <w:t xml:space="preserve">за наличие на позволените от Закона за частна охранителна дейност </w:t>
      </w:r>
      <w:r w:rsidRPr="0045373A">
        <w:rPr>
          <w:lang w:val="bg-BG"/>
        </w:rPr>
        <w:t>помощни и предпазни средства за самозащита</w:t>
      </w:r>
      <w:r w:rsidRPr="0045373A">
        <w:rPr>
          <w:lang w:val="ru-RU"/>
        </w:rPr>
        <w:t xml:space="preserve"> – документ за наличност и снимков материал.</w:t>
      </w:r>
    </w:p>
    <w:p w:rsidR="0058538E" w:rsidRPr="0045373A" w:rsidRDefault="0058538E" w:rsidP="000C27D9">
      <w:pPr>
        <w:shd w:val="clear" w:color="auto" w:fill="FFFFFF"/>
        <w:tabs>
          <w:tab w:val="left" w:pos="0"/>
        </w:tabs>
        <w:jc w:val="both"/>
        <w:rPr>
          <w:lang w:val="ru-RU"/>
        </w:rPr>
      </w:pPr>
      <w:r w:rsidRPr="0045373A">
        <w:rPr>
          <w:b/>
          <w:lang w:val="bg-BG"/>
        </w:rPr>
        <w:t>4.2.4</w:t>
      </w:r>
      <w:r w:rsidRPr="0045373A">
        <w:rPr>
          <w:lang w:val="bg-BG"/>
        </w:rPr>
        <w:t xml:space="preserve">. </w:t>
      </w:r>
      <w:r w:rsidRPr="0045373A">
        <w:rPr>
          <w:lang w:val="ru-RU"/>
        </w:rPr>
        <w:t>За наличие на технически системи за сигурност</w:t>
      </w:r>
      <w:r>
        <w:rPr>
          <w:lang w:val="ru-RU"/>
        </w:rPr>
        <w:t xml:space="preserve"> по т. 4.1.4.</w:t>
      </w:r>
      <w:r w:rsidRPr="0045373A">
        <w:rPr>
          <w:lang w:val="ru-RU"/>
        </w:rPr>
        <w:t xml:space="preserve"> се представя списък с използваните средства за комуникация</w:t>
      </w:r>
      <w:r>
        <w:rPr>
          <w:lang w:val="ru-RU"/>
        </w:rPr>
        <w:t xml:space="preserve"> и паник бутони</w:t>
      </w:r>
      <w:r w:rsidRPr="0045373A">
        <w:rPr>
          <w:lang w:val="ru-RU"/>
        </w:rPr>
        <w:t xml:space="preserve"> и снимков материал; за наличие на оборудван с технически средства дежурен център се представя кратко описание на дежурния център и снимков материал</w:t>
      </w:r>
      <w:r>
        <w:rPr>
          <w:lang w:val="ru-RU"/>
        </w:rPr>
        <w:t xml:space="preserve"> и лиценз за съответна </w:t>
      </w:r>
      <w:r w:rsidRPr="005A0DE6">
        <w:rPr>
          <w:lang w:val="ru-RU"/>
        </w:rPr>
        <w:t>далекосъобщителна подвижна мрежа за територията на обектите, предмет на поръчката, издадена от Комисия за регулиране на съобщенията.</w:t>
      </w:r>
    </w:p>
    <w:p w:rsidR="0058538E" w:rsidRPr="0045373A" w:rsidRDefault="0058538E" w:rsidP="00417965">
      <w:pPr>
        <w:jc w:val="both"/>
        <w:rPr>
          <w:lang w:val="ru-RU"/>
        </w:rPr>
      </w:pPr>
      <w:r w:rsidRPr="0045373A">
        <w:rPr>
          <w:b/>
          <w:spacing w:val="-4"/>
          <w:lang w:val="bg-BG"/>
        </w:rPr>
        <w:t>4.2.</w:t>
      </w:r>
      <w:r>
        <w:rPr>
          <w:b/>
          <w:spacing w:val="-4"/>
          <w:lang w:val="bg-BG"/>
        </w:rPr>
        <w:t>5</w:t>
      </w:r>
      <w:r w:rsidRPr="0045373A">
        <w:rPr>
          <w:b/>
          <w:spacing w:val="-4"/>
          <w:lang w:val="bg-BG"/>
        </w:rPr>
        <w:t xml:space="preserve">. </w:t>
      </w:r>
      <w:r w:rsidRPr="0045373A">
        <w:rPr>
          <w:lang w:val="ru-RU"/>
        </w:rPr>
        <w:t>За наличие на лиценз за извършване на частна охранителна дейност</w:t>
      </w:r>
      <w:r>
        <w:rPr>
          <w:lang w:val="ru-RU"/>
        </w:rPr>
        <w:t xml:space="preserve"> по т. 4.1.5.</w:t>
      </w:r>
      <w:r w:rsidRPr="0045373A">
        <w:rPr>
          <w:lang w:val="ru-RU"/>
        </w:rPr>
        <w:t>, който да включва дейността по чл.</w:t>
      </w:r>
      <w:r>
        <w:rPr>
          <w:lang w:val="ru-RU"/>
        </w:rPr>
        <w:t xml:space="preserve"> </w:t>
      </w:r>
      <w:r w:rsidRPr="0045373A">
        <w:rPr>
          <w:lang w:val="ru-RU"/>
        </w:rPr>
        <w:t xml:space="preserve">5 </w:t>
      </w:r>
      <w:r>
        <w:rPr>
          <w:lang w:val="ru-RU"/>
        </w:rPr>
        <w:t xml:space="preserve">ал. 1 т. 2 </w:t>
      </w:r>
      <w:r w:rsidRPr="0045373A">
        <w:rPr>
          <w:lang w:val="ru-RU"/>
        </w:rPr>
        <w:t>от ЗЧОД – копие на лиценза.</w:t>
      </w:r>
    </w:p>
    <w:p w:rsidR="0058538E" w:rsidRPr="0045373A" w:rsidRDefault="0058538E" w:rsidP="00FB4B75">
      <w:pPr>
        <w:widowControl w:val="0"/>
        <w:autoSpaceDE w:val="0"/>
        <w:autoSpaceDN w:val="0"/>
        <w:adjustRightInd w:val="0"/>
        <w:jc w:val="both"/>
        <w:rPr>
          <w:lang w:val="bg-BG"/>
        </w:rPr>
      </w:pPr>
      <w:r w:rsidRPr="0045373A">
        <w:rPr>
          <w:b/>
          <w:lang w:val="ru-RU" w:eastAsia="bg-BG"/>
        </w:rPr>
        <w:t>4.2.</w:t>
      </w:r>
      <w:r>
        <w:rPr>
          <w:b/>
          <w:lang w:val="bg-BG" w:eastAsia="bg-BG"/>
        </w:rPr>
        <w:t>6</w:t>
      </w:r>
      <w:r w:rsidRPr="0045373A">
        <w:rPr>
          <w:b/>
          <w:lang w:val="ru-RU" w:eastAsia="bg-BG"/>
        </w:rPr>
        <w:t xml:space="preserve">. </w:t>
      </w:r>
      <w:r w:rsidRPr="0045373A">
        <w:rPr>
          <w:lang w:val="ru-RU"/>
        </w:rPr>
        <w:t>За доказване наличието на внедрена система за управление на качеството</w:t>
      </w:r>
      <w:r>
        <w:rPr>
          <w:lang w:val="ru-RU"/>
        </w:rPr>
        <w:t xml:space="preserve"> по т. 4.1.6.</w:t>
      </w:r>
      <w:r w:rsidRPr="0045373A">
        <w:rPr>
          <w:lang w:val="ru-RU"/>
        </w:rPr>
        <w:t xml:space="preserve"> – копие на валиден </w:t>
      </w:r>
      <w:r w:rsidRPr="0045373A">
        <w:rPr>
          <w:lang w:val="bg-BG"/>
        </w:rPr>
        <w:t xml:space="preserve">сертификат </w:t>
      </w:r>
      <w:r w:rsidRPr="0045373A">
        <w:t>ISO</w:t>
      </w:r>
      <w:r w:rsidRPr="0045373A">
        <w:rPr>
          <w:lang w:val="ru-RU"/>
        </w:rPr>
        <w:t xml:space="preserve"> 9001</w:t>
      </w:r>
      <w:r w:rsidRPr="0045373A">
        <w:rPr>
          <w:lang w:val="bg-BG"/>
        </w:rPr>
        <w:t>:</w:t>
      </w:r>
      <w:r w:rsidRPr="0045373A">
        <w:rPr>
          <w:lang w:val="ru-RU"/>
        </w:rPr>
        <w:t>2008</w:t>
      </w:r>
      <w:r w:rsidRPr="0045373A">
        <w:rPr>
          <w:lang w:val="bg-BG"/>
        </w:rPr>
        <w:t>.</w:t>
      </w:r>
    </w:p>
    <w:p w:rsidR="0058538E" w:rsidRPr="0045373A" w:rsidRDefault="0058538E" w:rsidP="00FB4B75">
      <w:pPr>
        <w:widowControl w:val="0"/>
        <w:autoSpaceDE w:val="0"/>
        <w:autoSpaceDN w:val="0"/>
        <w:adjustRightInd w:val="0"/>
        <w:jc w:val="both"/>
        <w:rPr>
          <w:lang w:val="bg-BG"/>
        </w:rPr>
      </w:pPr>
      <w:r w:rsidRPr="0045373A">
        <w:rPr>
          <w:b/>
          <w:lang w:val="bg-BG"/>
        </w:rPr>
        <w:t>4.2.</w:t>
      </w:r>
      <w:r>
        <w:rPr>
          <w:b/>
          <w:lang w:val="bg-BG"/>
        </w:rPr>
        <w:t>7</w:t>
      </w:r>
      <w:r w:rsidRPr="0045373A">
        <w:rPr>
          <w:b/>
          <w:lang w:val="bg-BG"/>
        </w:rPr>
        <w:t>.</w:t>
      </w:r>
      <w:r w:rsidRPr="0045373A">
        <w:rPr>
          <w:lang w:val="ru-RU"/>
        </w:rPr>
        <w:t xml:space="preserve"> За доказване наличието на внедрена система за управление </w:t>
      </w:r>
      <w:r w:rsidRPr="0045373A">
        <w:rPr>
          <w:lang w:val="ru-RU" w:eastAsia="bg-BG"/>
        </w:rPr>
        <w:t>на здравето и безопасността при работа</w:t>
      </w:r>
      <w:r>
        <w:rPr>
          <w:lang w:val="ru-RU" w:eastAsia="bg-BG"/>
        </w:rPr>
        <w:t xml:space="preserve"> по т. 4.1.7. </w:t>
      </w:r>
      <w:r w:rsidRPr="0045373A">
        <w:rPr>
          <w:lang w:val="ru-RU"/>
        </w:rPr>
        <w:t xml:space="preserve">– копие на валиден </w:t>
      </w:r>
      <w:r w:rsidRPr="0045373A">
        <w:rPr>
          <w:lang w:val="bg-BG"/>
        </w:rPr>
        <w:t xml:space="preserve">сертификат </w:t>
      </w:r>
      <w:r w:rsidRPr="0045373A">
        <w:rPr>
          <w:lang w:eastAsia="bg-BG"/>
        </w:rPr>
        <w:t>BS</w:t>
      </w:r>
      <w:r w:rsidRPr="0045373A">
        <w:rPr>
          <w:lang w:val="ru-RU" w:eastAsia="bg-BG"/>
        </w:rPr>
        <w:t xml:space="preserve"> </w:t>
      </w:r>
      <w:r w:rsidRPr="0045373A">
        <w:rPr>
          <w:lang w:eastAsia="bg-BG"/>
        </w:rPr>
        <w:t>OHSAS</w:t>
      </w:r>
      <w:r w:rsidRPr="0045373A">
        <w:rPr>
          <w:lang w:val="ru-RU" w:eastAsia="bg-BG"/>
        </w:rPr>
        <w:t xml:space="preserve"> 18001:2007.</w:t>
      </w:r>
    </w:p>
    <w:p w:rsidR="0058538E" w:rsidRDefault="0058538E" w:rsidP="00547670">
      <w:pPr>
        <w:pStyle w:val="BodyTextIndent3"/>
        <w:tabs>
          <w:tab w:val="left" w:pos="1080"/>
        </w:tabs>
        <w:spacing w:after="0"/>
        <w:ind w:left="0"/>
        <w:jc w:val="both"/>
        <w:rPr>
          <w:b/>
          <w:sz w:val="24"/>
          <w:szCs w:val="24"/>
        </w:rPr>
      </w:pPr>
    </w:p>
    <w:p w:rsidR="0058538E" w:rsidRPr="0045373A" w:rsidRDefault="0058538E" w:rsidP="00547670">
      <w:pPr>
        <w:pStyle w:val="BodyTextIndent3"/>
        <w:tabs>
          <w:tab w:val="left" w:pos="1080"/>
        </w:tabs>
        <w:spacing w:after="0"/>
        <w:ind w:left="0"/>
        <w:jc w:val="both"/>
        <w:rPr>
          <w:sz w:val="24"/>
          <w:szCs w:val="24"/>
        </w:rPr>
      </w:pPr>
      <w:r w:rsidRPr="0045373A">
        <w:rPr>
          <w:b/>
          <w:sz w:val="24"/>
          <w:szCs w:val="24"/>
        </w:rPr>
        <w:t>5.</w:t>
      </w:r>
      <w:r w:rsidRPr="0045373A">
        <w:rPr>
          <w:sz w:val="24"/>
          <w:szCs w:val="24"/>
        </w:rPr>
        <w:t xml:space="preserve"> </w:t>
      </w:r>
      <w:r>
        <w:rPr>
          <w:sz w:val="24"/>
          <w:szCs w:val="24"/>
        </w:rPr>
        <w:t>Документите</w:t>
      </w:r>
      <w:r w:rsidRPr="0045373A">
        <w:rPr>
          <w:sz w:val="24"/>
          <w:szCs w:val="24"/>
        </w:rPr>
        <w:t xml:space="preserve"> по т. 4.2.  се подписват от законен представител на участника или от лице, изрично упълномощено от законния представител с нотариално заверено пълномощно. </w:t>
      </w:r>
    </w:p>
    <w:p w:rsidR="0058538E" w:rsidRDefault="0058538E" w:rsidP="00547670">
      <w:pPr>
        <w:jc w:val="both"/>
        <w:rPr>
          <w:b/>
          <w:bCs/>
          <w:lang w:val="bg-BG"/>
        </w:rPr>
      </w:pPr>
    </w:p>
    <w:p w:rsidR="0058538E" w:rsidRDefault="0058538E" w:rsidP="00547670">
      <w:pPr>
        <w:jc w:val="both"/>
        <w:rPr>
          <w:lang w:val="bg-BG"/>
        </w:rPr>
      </w:pPr>
      <w:r w:rsidRPr="0045373A">
        <w:rPr>
          <w:b/>
          <w:bCs/>
          <w:lang w:val="bg-BG"/>
        </w:rPr>
        <w:t>6.</w:t>
      </w:r>
      <w:r w:rsidRPr="0045373A">
        <w:rPr>
          <w:lang w:val="bg-BG"/>
        </w:rPr>
        <w:t xml:space="preserve"> Участникът може да представи удостоверение за регистрация в официален списък на одобрени стопански субекти на държава – членка на Европейския съюз. В този случай </w:t>
      </w:r>
      <w:r w:rsidRPr="0045373A">
        <w:rPr>
          <w:lang w:val="bg-BG"/>
        </w:rPr>
        <w:lastRenderedPageBreak/>
        <w:t>участникът няма да бъде отстранен от процедура по възлагане за обществена поръчка на основание, че не е представил някой от документите по т. 4.2 при условие че обстоятелството се доказва от представеното удостоверение.</w:t>
      </w:r>
    </w:p>
    <w:p w:rsidR="0058538E" w:rsidRPr="0045373A" w:rsidRDefault="0058538E" w:rsidP="00547670">
      <w:pPr>
        <w:jc w:val="both"/>
        <w:rPr>
          <w:bCs/>
          <w:lang w:val="bg-BG"/>
        </w:rPr>
      </w:pPr>
    </w:p>
    <w:p w:rsidR="0058538E" w:rsidRDefault="0058538E" w:rsidP="00547670">
      <w:pPr>
        <w:jc w:val="both"/>
        <w:rPr>
          <w:lang w:val="bg-BG"/>
        </w:rPr>
      </w:pPr>
      <w:r w:rsidRPr="0045373A">
        <w:rPr>
          <w:b/>
          <w:lang w:val="bg-BG"/>
        </w:rPr>
        <w:t>7.</w:t>
      </w:r>
      <w:r w:rsidRPr="0045373A">
        <w:rPr>
          <w:lang w:val="bg-BG"/>
        </w:rPr>
        <w:t xml:space="preserve"> Участник </w:t>
      </w:r>
      <w:r>
        <w:rPr>
          <w:lang w:val="bg-BG"/>
        </w:rPr>
        <w:t xml:space="preserve">не </w:t>
      </w:r>
      <w:r w:rsidRPr="0045373A">
        <w:rPr>
          <w:lang w:val="bg-BG"/>
        </w:rPr>
        <w:t>може да използва ресурсите на други физически или юридически лица (трето лице) при изпълнение на поръчката</w:t>
      </w:r>
      <w:r>
        <w:rPr>
          <w:lang w:val="bg-BG"/>
        </w:rPr>
        <w:t>.</w:t>
      </w:r>
    </w:p>
    <w:p w:rsidR="0058538E" w:rsidRDefault="0058538E" w:rsidP="00547670">
      <w:pPr>
        <w:jc w:val="both"/>
        <w:rPr>
          <w:lang w:val="bg-BG"/>
        </w:rPr>
      </w:pPr>
    </w:p>
    <w:p w:rsidR="0058538E" w:rsidRDefault="0058538E" w:rsidP="00563753">
      <w:pPr>
        <w:jc w:val="both"/>
        <w:rPr>
          <w:lang w:val="bg-BG"/>
        </w:rPr>
      </w:pPr>
      <w:r w:rsidRPr="0045373A">
        <w:rPr>
          <w:b/>
          <w:lang w:val="bg-BG"/>
        </w:rPr>
        <w:t>8.</w:t>
      </w:r>
      <w:r w:rsidRPr="0045373A">
        <w:rPr>
          <w:lang w:val="bg-BG"/>
        </w:rPr>
        <w:t xml:space="preserve"> Условията по т. 7 </w:t>
      </w:r>
      <w:r>
        <w:rPr>
          <w:lang w:val="bg-BG"/>
        </w:rPr>
        <w:t xml:space="preserve">не </w:t>
      </w:r>
      <w:r w:rsidRPr="0045373A">
        <w:rPr>
          <w:lang w:val="bg-BG"/>
        </w:rPr>
        <w:t>се прилагат когато участник в процедурата е обединение от физически и/или юридически лица;</w:t>
      </w:r>
    </w:p>
    <w:p w:rsidR="00FD3328" w:rsidRDefault="00FD3328" w:rsidP="00FD3328">
      <w:pPr>
        <w:shd w:val="clear" w:color="auto" w:fill="FFFFFF"/>
        <w:tabs>
          <w:tab w:val="left" w:pos="0"/>
        </w:tabs>
        <w:ind w:right="49"/>
        <w:jc w:val="both"/>
        <w:rPr>
          <w:b/>
          <w:spacing w:val="1"/>
        </w:rPr>
      </w:pPr>
    </w:p>
    <w:p w:rsidR="00FD3328" w:rsidRPr="0045373A" w:rsidRDefault="00FD3328" w:rsidP="00FD3328">
      <w:pPr>
        <w:shd w:val="clear" w:color="auto" w:fill="FFFFFF"/>
        <w:tabs>
          <w:tab w:val="left" w:pos="0"/>
        </w:tabs>
        <w:ind w:right="49"/>
        <w:jc w:val="both"/>
        <w:rPr>
          <w:spacing w:val="1"/>
          <w:lang w:val="bg-BG"/>
        </w:rPr>
      </w:pPr>
      <w:r w:rsidRPr="0045373A">
        <w:rPr>
          <w:b/>
          <w:spacing w:val="1"/>
          <w:lang w:val="bg-BG"/>
        </w:rPr>
        <w:t>9.</w:t>
      </w:r>
      <w:r w:rsidRPr="0045373A">
        <w:rPr>
          <w:spacing w:val="1"/>
          <w:lang w:val="bg-BG"/>
        </w:rPr>
        <w:t xml:space="preserve"> Комисията ще приеме, че участникът ще има на разположение ресурсите на трето лице, ако представи договори или други документи, допустими от законодателството на държавата по тяхното местосключване, от които по безусловен начин може да бъде установено, че представените документи са с обвързваща сила за срока на изпълнение на договора. </w:t>
      </w:r>
    </w:p>
    <w:p w:rsidR="00FD3328" w:rsidRPr="0045373A" w:rsidRDefault="00FD3328" w:rsidP="0069120E">
      <w:pPr>
        <w:shd w:val="clear" w:color="auto" w:fill="FFFFFF"/>
        <w:tabs>
          <w:tab w:val="left" w:pos="0"/>
        </w:tabs>
        <w:ind w:right="49"/>
        <w:jc w:val="both"/>
        <w:rPr>
          <w:spacing w:val="1"/>
          <w:lang w:val="bg-BG"/>
        </w:rPr>
      </w:pPr>
      <w:r w:rsidRPr="0045373A">
        <w:rPr>
          <w:b/>
          <w:spacing w:val="1"/>
          <w:lang w:val="bg-BG"/>
        </w:rPr>
        <w:t>9а.</w:t>
      </w:r>
      <w:r w:rsidRPr="0045373A">
        <w:rPr>
          <w:spacing w:val="1"/>
          <w:lang w:val="bg-BG"/>
        </w:rPr>
        <w:t xml:space="preserve"> Участник не може да се позове на подизпълнители и трети лица за изпълнение на квалификационните критерии по т.4.2.1.</w:t>
      </w:r>
    </w:p>
    <w:p w:rsidR="0058538E" w:rsidRPr="0045373A" w:rsidRDefault="0058538E" w:rsidP="00563753">
      <w:pPr>
        <w:jc w:val="both"/>
        <w:rPr>
          <w:lang w:val="bg-BG"/>
        </w:rPr>
      </w:pPr>
    </w:p>
    <w:p w:rsidR="0058538E" w:rsidRDefault="0058538E" w:rsidP="005C1DA5">
      <w:pPr>
        <w:shd w:val="clear" w:color="auto" w:fill="FFFFFF"/>
        <w:tabs>
          <w:tab w:val="left" w:pos="0"/>
        </w:tabs>
        <w:ind w:right="49"/>
        <w:jc w:val="both"/>
        <w:rPr>
          <w:spacing w:val="1"/>
          <w:lang w:val="bg-BG"/>
        </w:rPr>
      </w:pPr>
    </w:p>
    <w:p w:rsidR="0058538E" w:rsidRPr="0045373A" w:rsidRDefault="0058538E" w:rsidP="006C3D20">
      <w:pPr>
        <w:shd w:val="clear" w:color="auto" w:fill="FFFFFF"/>
        <w:tabs>
          <w:tab w:val="left" w:pos="0"/>
        </w:tabs>
        <w:ind w:right="49" w:firstLine="720"/>
        <w:jc w:val="both"/>
        <w:rPr>
          <w:b/>
          <w:lang w:val="ru-RU"/>
        </w:rPr>
      </w:pPr>
    </w:p>
    <w:p w:rsidR="0058538E" w:rsidRDefault="0058538E" w:rsidP="0001419D">
      <w:pPr>
        <w:pStyle w:val="Heading1"/>
        <w:rPr>
          <w:bCs/>
          <w:caps/>
          <w:sz w:val="24"/>
        </w:rPr>
      </w:pPr>
      <w:bookmarkStart w:id="9" w:name="_Toc326154573"/>
      <w:r w:rsidRPr="0045373A">
        <w:rPr>
          <w:bCs/>
          <w:caps/>
          <w:sz w:val="24"/>
        </w:rPr>
        <w:t>Раздел VІ. ОБСТОЯТЕЛСТВА, НАЛИЧИЕТО НА КОИТО Е ОСНОВАНИЕ ЗА ОТСТРАНЯВАНЕ НА УЧАСТНИЦИТЕ И ДОКУМЕНТИ ЗА УДОСТОВЕРЯВАНЕ НА тяхната липса</w:t>
      </w:r>
      <w:bookmarkEnd w:id="9"/>
    </w:p>
    <w:p w:rsidR="00870F31" w:rsidRPr="00870F31" w:rsidRDefault="00870F31" w:rsidP="00870F31"/>
    <w:p w:rsidR="0058538E" w:rsidRPr="0045373A" w:rsidRDefault="0058538E" w:rsidP="00A1539D">
      <w:pPr>
        <w:pStyle w:val="Heading2"/>
        <w:spacing w:after="0"/>
        <w:ind w:firstLine="0"/>
        <w:rPr>
          <w:b/>
        </w:rPr>
      </w:pPr>
      <w:bookmarkStart w:id="10" w:name="_Toc326154574"/>
      <w:r w:rsidRPr="0045373A">
        <w:rPr>
          <w:b/>
        </w:rPr>
        <w:t>VІ.1. Обстоятелства по чл. 47, ал. 1, 2 и 5 от ЗОП, наличието на които е основание за отстраняване на участниците.</w:t>
      </w:r>
      <w:bookmarkEnd w:id="10"/>
    </w:p>
    <w:p w:rsidR="0058538E" w:rsidRPr="0045373A" w:rsidRDefault="0058538E" w:rsidP="00A1539D">
      <w:pPr>
        <w:jc w:val="both"/>
        <w:rPr>
          <w:lang w:val="bg-BG"/>
        </w:rPr>
      </w:pPr>
      <w:r w:rsidRPr="0045373A">
        <w:rPr>
          <w:b/>
          <w:lang w:val="bg-BG"/>
        </w:rPr>
        <w:t>10.</w:t>
      </w:r>
      <w:r w:rsidRPr="0045373A">
        <w:rPr>
          <w:lang w:val="bg-BG"/>
        </w:rPr>
        <w:t xml:space="preserve"> От участие в откритата процедура се отстранява участник, за който е налице което и да е следните обстоятелства по чл. 47, ал. 1 и 2 от ЗОП:</w:t>
      </w:r>
    </w:p>
    <w:p w:rsidR="0058538E" w:rsidRPr="0045373A" w:rsidRDefault="0058538E" w:rsidP="00E77912">
      <w:pPr>
        <w:widowControl w:val="0"/>
        <w:autoSpaceDE w:val="0"/>
        <w:autoSpaceDN w:val="0"/>
        <w:adjustRightInd w:val="0"/>
        <w:jc w:val="both"/>
        <w:rPr>
          <w:lang w:val="bg-BG"/>
        </w:rPr>
      </w:pPr>
      <w:r w:rsidRPr="0045373A">
        <w:rPr>
          <w:b/>
          <w:lang w:val="bg-BG"/>
        </w:rPr>
        <w:t>10</w:t>
      </w:r>
      <w:r w:rsidRPr="0045373A">
        <w:rPr>
          <w:b/>
          <w:bCs/>
          <w:lang w:val="bg-BG"/>
        </w:rPr>
        <w:t>.1</w:t>
      </w:r>
      <w:r w:rsidRPr="0045373A">
        <w:rPr>
          <w:bCs/>
          <w:lang w:val="bg-BG"/>
        </w:rPr>
        <w:t>.</w:t>
      </w:r>
      <w:r w:rsidRPr="0045373A">
        <w:rPr>
          <w:lang w:val="bg-BG"/>
        </w:rPr>
        <w:t xml:space="preserve"> осъден е с влязла в сила присъда, освен ако е реабилитиран, за:</w:t>
      </w:r>
    </w:p>
    <w:p w:rsidR="0058538E" w:rsidRPr="0045373A" w:rsidRDefault="0058538E" w:rsidP="00E77912">
      <w:pPr>
        <w:widowControl w:val="0"/>
        <w:autoSpaceDE w:val="0"/>
        <w:autoSpaceDN w:val="0"/>
        <w:adjustRightInd w:val="0"/>
        <w:jc w:val="both"/>
        <w:rPr>
          <w:lang w:val="bg-BG"/>
        </w:rPr>
      </w:pPr>
      <w:r w:rsidRPr="0045373A">
        <w:rPr>
          <w:lang w:val="bg-BG"/>
        </w:rPr>
        <w:t>а) престъпление против финансовата, данъчната или осигурителната система, включително изпиране на пари, по чл. 253 - 260 от Наказателния кодекс ;</w:t>
      </w:r>
    </w:p>
    <w:p w:rsidR="0058538E" w:rsidRPr="0045373A" w:rsidRDefault="0058538E" w:rsidP="00E77912">
      <w:pPr>
        <w:widowControl w:val="0"/>
        <w:autoSpaceDE w:val="0"/>
        <w:autoSpaceDN w:val="0"/>
        <w:adjustRightInd w:val="0"/>
        <w:jc w:val="both"/>
        <w:rPr>
          <w:lang w:val="bg-BG"/>
        </w:rPr>
      </w:pPr>
      <w:r w:rsidRPr="0045373A">
        <w:rPr>
          <w:lang w:val="bg-BG"/>
        </w:rPr>
        <w:t>б) подкуп по чл. 301 - 307 от Наказателния кодекс ;</w:t>
      </w:r>
    </w:p>
    <w:p w:rsidR="0058538E" w:rsidRPr="0045373A" w:rsidRDefault="0058538E" w:rsidP="00E77912">
      <w:pPr>
        <w:widowControl w:val="0"/>
        <w:autoSpaceDE w:val="0"/>
        <w:autoSpaceDN w:val="0"/>
        <w:adjustRightInd w:val="0"/>
        <w:jc w:val="both"/>
        <w:rPr>
          <w:lang w:val="bg-BG"/>
        </w:rPr>
      </w:pPr>
      <w:r w:rsidRPr="0045373A">
        <w:rPr>
          <w:lang w:val="bg-BG"/>
        </w:rPr>
        <w:t>в) участие в организирана престъпна група по чл. 321 и 321а от Наказателния кодекс;</w:t>
      </w:r>
    </w:p>
    <w:p w:rsidR="0058538E" w:rsidRPr="0045373A" w:rsidRDefault="0058538E" w:rsidP="00E77912">
      <w:pPr>
        <w:widowControl w:val="0"/>
        <w:autoSpaceDE w:val="0"/>
        <w:autoSpaceDN w:val="0"/>
        <w:adjustRightInd w:val="0"/>
        <w:jc w:val="both"/>
        <w:rPr>
          <w:lang w:val="bg-BG"/>
        </w:rPr>
      </w:pPr>
      <w:r w:rsidRPr="0045373A">
        <w:rPr>
          <w:lang w:val="bg-BG"/>
        </w:rPr>
        <w:t>г) престъпление против собствеността по чл. 194 - 217 от Наказателния кодекс ;</w:t>
      </w:r>
    </w:p>
    <w:p w:rsidR="0058538E" w:rsidRPr="0045373A" w:rsidRDefault="0058538E" w:rsidP="00E77912">
      <w:pPr>
        <w:widowControl w:val="0"/>
        <w:autoSpaceDE w:val="0"/>
        <w:autoSpaceDN w:val="0"/>
        <w:adjustRightInd w:val="0"/>
        <w:jc w:val="both"/>
        <w:rPr>
          <w:lang w:val="bg-BG"/>
        </w:rPr>
      </w:pPr>
      <w:r w:rsidRPr="0045373A">
        <w:rPr>
          <w:lang w:val="bg-BG"/>
        </w:rPr>
        <w:t>д) престъпление против стопанството по чл. 219 - 252 от Наказателния кодекс;</w:t>
      </w:r>
      <w:r w:rsidRPr="0045373A">
        <w:rPr>
          <w:rStyle w:val="FootnoteReference"/>
          <w:lang w:val="bg-BG"/>
        </w:rPr>
        <w:footnoteReference w:id="1"/>
      </w:r>
    </w:p>
    <w:p w:rsidR="0058538E" w:rsidRPr="0045373A" w:rsidRDefault="0058538E" w:rsidP="00E77912">
      <w:pPr>
        <w:widowControl w:val="0"/>
        <w:autoSpaceDE w:val="0"/>
        <w:autoSpaceDN w:val="0"/>
        <w:adjustRightInd w:val="0"/>
        <w:jc w:val="both"/>
        <w:rPr>
          <w:lang w:val="bg-BG"/>
        </w:rPr>
      </w:pPr>
      <w:r w:rsidRPr="0045373A">
        <w:rPr>
          <w:b/>
          <w:lang w:val="bg-BG"/>
        </w:rPr>
        <w:t>10</w:t>
      </w:r>
      <w:r w:rsidRPr="0045373A">
        <w:rPr>
          <w:b/>
          <w:bCs/>
          <w:lang w:val="bg-BG"/>
        </w:rPr>
        <w:t>.2.</w:t>
      </w:r>
      <w:r w:rsidRPr="0045373A">
        <w:rPr>
          <w:lang w:val="bg-BG"/>
        </w:rPr>
        <w:t xml:space="preserve"> обявен е в несъстоятелност</w:t>
      </w:r>
      <w:r w:rsidRPr="0045373A">
        <w:rPr>
          <w:rStyle w:val="FootnoteReference"/>
          <w:lang w:val="bg-BG"/>
        </w:rPr>
        <w:footnoteReference w:id="2"/>
      </w:r>
      <w:r w:rsidRPr="0045373A">
        <w:rPr>
          <w:lang w:val="bg-BG"/>
        </w:rPr>
        <w:t>;</w:t>
      </w:r>
    </w:p>
    <w:p w:rsidR="0058538E" w:rsidRPr="0045373A" w:rsidRDefault="0058538E" w:rsidP="00E77912">
      <w:pPr>
        <w:widowControl w:val="0"/>
        <w:autoSpaceDE w:val="0"/>
        <w:autoSpaceDN w:val="0"/>
        <w:adjustRightInd w:val="0"/>
        <w:jc w:val="both"/>
        <w:rPr>
          <w:lang w:val="bg-BG"/>
        </w:rPr>
      </w:pPr>
      <w:r w:rsidRPr="0045373A">
        <w:rPr>
          <w:b/>
          <w:lang w:val="bg-BG"/>
        </w:rPr>
        <w:t>10</w:t>
      </w:r>
      <w:r w:rsidRPr="0045373A">
        <w:rPr>
          <w:b/>
          <w:bCs/>
          <w:lang w:val="bg-BG"/>
        </w:rPr>
        <w:t>.3.</w:t>
      </w:r>
      <w:r w:rsidRPr="0045373A">
        <w:rPr>
          <w:lang w:val="bg-BG"/>
        </w:rPr>
        <w:t xml:space="preserve"> е в производство по ликвидация или се намира в подобна процедура съгласно националните закони и подзаконови актове</w:t>
      </w:r>
      <w:r w:rsidRPr="0045373A">
        <w:rPr>
          <w:rStyle w:val="FootnoteReference"/>
          <w:lang w:val="bg-BG"/>
        </w:rPr>
        <w:footnoteReference w:id="3"/>
      </w:r>
      <w:r w:rsidRPr="0045373A">
        <w:rPr>
          <w:lang w:val="bg-BG"/>
        </w:rPr>
        <w:t>;</w:t>
      </w:r>
    </w:p>
    <w:p w:rsidR="0058538E" w:rsidRPr="0045373A" w:rsidRDefault="0058538E" w:rsidP="00E77912">
      <w:pPr>
        <w:widowControl w:val="0"/>
        <w:autoSpaceDE w:val="0"/>
        <w:autoSpaceDN w:val="0"/>
        <w:adjustRightInd w:val="0"/>
        <w:jc w:val="both"/>
        <w:rPr>
          <w:lang w:val="bg-BG"/>
        </w:rPr>
      </w:pPr>
      <w:r w:rsidRPr="0045373A">
        <w:rPr>
          <w:b/>
          <w:lang w:val="bg-BG"/>
        </w:rPr>
        <w:t>10</w:t>
      </w:r>
      <w:r w:rsidRPr="0045373A">
        <w:rPr>
          <w:b/>
          <w:bCs/>
          <w:lang w:val="bg-BG"/>
        </w:rPr>
        <w:t>.4</w:t>
      </w:r>
      <w:r w:rsidRPr="0045373A">
        <w:rPr>
          <w:bCs/>
          <w:lang w:val="bg-BG"/>
        </w:rPr>
        <w:t>.</w:t>
      </w:r>
      <w:r w:rsidRPr="0045373A">
        <w:rPr>
          <w:lang w:val="bg-BG"/>
        </w:rPr>
        <w:t xml:space="preserve">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r w:rsidRPr="0045373A">
        <w:rPr>
          <w:rStyle w:val="FootnoteReference"/>
          <w:lang w:val="bg-BG"/>
        </w:rPr>
        <w:footnoteReference w:id="4"/>
      </w:r>
      <w:r w:rsidRPr="0045373A">
        <w:rPr>
          <w:lang w:val="bg-BG"/>
        </w:rPr>
        <w:t>;</w:t>
      </w:r>
    </w:p>
    <w:p w:rsidR="0058538E" w:rsidRPr="0045373A" w:rsidRDefault="0058538E" w:rsidP="00E77912">
      <w:pPr>
        <w:widowControl w:val="0"/>
        <w:autoSpaceDE w:val="0"/>
        <w:autoSpaceDN w:val="0"/>
        <w:adjustRightInd w:val="0"/>
        <w:jc w:val="both"/>
        <w:rPr>
          <w:lang w:val="bg-BG"/>
        </w:rPr>
      </w:pPr>
      <w:r w:rsidRPr="0045373A">
        <w:rPr>
          <w:b/>
          <w:lang w:val="bg-BG"/>
        </w:rPr>
        <w:t>10</w:t>
      </w:r>
      <w:r w:rsidRPr="0045373A">
        <w:rPr>
          <w:b/>
          <w:bCs/>
          <w:lang w:val="bg-BG"/>
        </w:rPr>
        <w:t>.5.</w:t>
      </w:r>
      <w:r w:rsidRPr="0045373A">
        <w:rPr>
          <w:lang w:val="bg-BG"/>
        </w:rPr>
        <w:t xml:space="preserve"> е лишен от правото да упражнява определена професия или дейност съгласно законодателството на държавата, в която е извършено нарушението</w:t>
      </w:r>
      <w:r w:rsidRPr="0045373A">
        <w:rPr>
          <w:rStyle w:val="FootnoteReference"/>
          <w:lang w:val="bg-BG"/>
        </w:rPr>
        <w:footnoteReference w:id="5"/>
      </w:r>
      <w:r w:rsidRPr="0045373A">
        <w:rPr>
          <w:lang w:val="bg-BG"/>
        </w:rPr>
        <w:t>;</w:t>
      </w:r>
    </w:p>
    <w:p w:rsidR="0058538E" w:rsidRPr="0045373A" w:rsidRDefault="0058538E" w:rsidP="00E77912">
      <w:pPr>
        <w:widowControl w:val="0"/>
        <w:autoSpaceDE w:val="0"/>
        <w:autoSpaceDN w:val="0"/>
        <w:adjustRightInd w:val="0"/>
        <w:jc w:val="both"/>
        <w:rPr>
          <w:lang w:val="bg-BG"/>
        </w:rPr>
      </w:pPr>
      <w:r w:rsidRPr="0045373A">
        <w:rPr>
          <w:b/>
          <w:lang w:val="bg-BG"/>
        </w:rPr>
        <w:t>10.6.</w:t>
      </w:r>
      <w:r w:rsidRPr="0045373A">
        <w:rPr>
          <w:lang w:val="bg-BG"/>
        </w:rPr>
        <w:t xml:space="preserve"> е виновен за неизпълнение на задължения по договор за обществена поръчка, доказано от възложителя с влязло в сила  съдебно решение.</w:t>
      </w:r>
    </w:p>
    <w:p w:rsidR="0058538E" w:rsidRPr="0045373A" w:rsidRDefault="0058538E" w:rsidP="00E77912">
      <w:pPr>
        <w:widowControl w:val="0"/>
        <w:autoSpaceDE w:val="0"/>
        <w:autoSpaceDN w:val="0"/>
        <w:adjustRightInd w:val="0"/>
        <w:jc w:val="both"/>
        <w:rPr>
          <w:lang w:val="bg-BG"/>
        </w:rPr>
      </w:pPr>
      <w:r w:rsidRPr="0045373A">
        <w:rPr>
          <w:b/>
          <w:lang w:val="bg-BG"/>
        </w:rPr>
        <w:lastRenderedPageBreak/>
        <w:t>10</w:t>
      </w:r>
      <w:r w:rsidRPr="0045373A">
        <w:rPr>
          <w:b/>
          <w:bCs/>
          <w:lang w:val="bg-BG"/>
        </w:rPr>
        <w:t>.7.</w:t>
      </w:r>
      <w:r w:rsidRPr="0045373A">
        <w:rPr>
          <w:lang w:val="bg-BG"/>
        </w:rPr>
        <w:t xml:space="preserve"> има задължения по смисъла на чл. 162, ал. 2 т. 1 от Данъчно – осигурителния процесуален кодекс към държавата и общината, установени с влязъл в сила акт на компетентен орган, освен ако е допуснато разсрочване или отсрочване на задълженията, или, в случаите когато участникът е чуждестранно лице,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r w:rsidRPr="0045373A">
        <w:rPr>
          <w:rStyle w:val="FootnoteReference"/>
          <w:lang w:val="bg-BG"/>
        </w:rPr>
        <w:footnoteReference w:id="6"/>
      </w:r>
      <w:r w:rsidRPr="0045373A">
        <w:rPr>
          <w:lang w:val="bg-BG"/>
        </w:rPr>
        <w:t>.</w:t>
      </w:r>
    </w:p>
    <w:p w:rsidR="0058538E" w:rsidRPr="0045373A" w:rsidRDefault="0058538E" w:rsidP="00E77912">
      <w:pPr>
        <w:widowControl w:val="0"/>
        <w:autoSpaceDE w:val="0"/>
        <w:autoSpaceDN w:val="0"/>
        <w:adjustRightInd w:val="0"/>
        <w:jc w:val="both"/>
        <w:rPr>
          <w:lang w:val="bg-BG"/>
        </w:rPr>
      </w:pPr>
      <w:r w:rsidRPr="0045373A">
        <w:rPr>
          <w:b/>
          <w:lang w:val="bg-BG"/>
        </w:rPr>
        <w:t>10.8</w:t>
      </w:r>
      <w:r w:rsidRPr="0045373A">
        <w:rPr>
          <w:lang w:val="bg-BG"/>
        </w:rPr>
        <w:t>, има наложено административно наказание за наемане на работа на незаконно пребиваващи чужденци през последните 5 години.</w:t>
      </w:r>
    </w:p>
    <w:p w:rsidR="0058538E" w:rsidRPr="0045373A" w:rsidRDefault="0058538E" w:rsidP="00E77912">
      <w:pPr>
        <w:widowControl w:val="0"/>
        <w:autoSpaceDE w:val="0"/>
        <w:autoSpaceDN w:val="0"/>
        <w:adjustRightInd w:val="0"/>
        <w:jc w:val="both"/>
        <w:rPr>
          <w:lang w:val="bg-BG"/>
        </w:rPr>
      </w:pPr>
      <w:r w:rsidRPr="0045373A">
        <w:rPr>
          <w:b/>
          <w:lang w:val="bg-BG"/>
        </w:rPr>
        <w:t>10.9.</w:t>
      </w:r>
      <w:r w:rsidRPr="0045373A">
        <w:rPr>
          <w:lang w:val="bg-BG"/>
        </w:rPr>
        <w:t>е осъден с влязла в сила присъда за престъпление по чл.313 от Наказателния кодекс  във връзка с провеждане на процедури за  възлагане на обществени поръчки.</w:t>
      </w:r>
    </w:p>
    <w:p w:rsidR="0058538E" w:rsidRPr="0045373A" w:rsidRDefault="0058538E" w:rsidP="0001419D">
      <w:pPr>
        <w:widowControl w:val="0"/>
        <w:autoSpaceDE w:val="0"/>
        <w:autoSpaceDN w:val="0"/>
        <w:adjustRightInd w:val="0"/>
        <w:ind w:firstLine="720"/>
        <w:jc w:val="both"/>
        <w:rPr>
          <w:lang w:val="bg-BG"/>
        </w:rPr>
      </w:pPr>
    </w:p>
    <w:p w:rsidR="0058538E" w:rsidRPr="0045373A" w:rsidRDefault="0058538E" w:rsidP="00E77912">
      <w:pPr>
        <w:widowControl w:val="0"/>
        <w:autoSpaceDE w:val="0"/>
        <w:autoSpaceDN w:val="0"/>
        <w:adjustRightInd w:val="0"/>
        <w:jc w:val="both"/>
        <w:rPr>
          <w:lang w:val="bg-BG"/>
        </w:rPr>
      </w:pPr>
      <w:r w:rsidRPr="0045373A">
        <w:rPr>
          <w:b/>
          <w:bCs/>
          <w:lang w:val="bg-BG"/>
        </w:rPr>
        <w:t>11.</w:t>
      </w:r>
      <w:r w:rsidRPr="0045373A">
        <w:rPr>
          <w:lang w:val="bg-BG"/>
        </w:rPr>
        <w:t xml:space="preserve"> Изискванията по т. 10.1 и т. 10.5 и т.10.9  се прилагат, както следва:</w:t>
      </w:r>
    </w:p>
    <w:p w:rsidR="0058538E" w:rsidRPr="0045373A" w:rsidRDefault="0058538E" w:rsidP="00E77912">
      <w:pPr>
        <w:pStyle w:val="firstline"/>
        <w:ind w:firstLine="0"/>
        <w:rPr>
          <w:color w:val="auto"/>
        </w:rPr>
      </w:pPr>
      <w:r w:rsidRPr="0045373A">
        <w:rPr>
          <w:b/>
          <w:bCs/>
          <w:color w:val="auto"/>
        </w:rPr>
        <w:t>11</w:t>
      </w:r>
      <w:r w:rsidRPr="0045373A">
        <w:rPr>
          <w:b/>
          <w:color w:val="auto"/>
        </w:rPr>
        <w:t>.1.</w:t>
      </w:r>
      <w:r w:rsidRPr="0045373A">
        <w:rPr>
          <w:color w:val="auto"/>
        </w:rPr>
        <w:t xml:space="preserve"> при събирателно дружество – за лицата по чл. 84, ал. 1 и чл. 89, ал. 1 от Търговския закон; </w:t>
      </w:r>
    </w:p>
    <w:p w:rsidR="0058538E" w:rsidRPr="0045373A" w:rsidRDefault="0058538E" w:rsidP="00E77912">
      <w:pPr>
        <w:pStyle w:val="firstline"/>
        <w:ind w:firstLine="0"/>
        <w:rPr>
          <w:color w:val="auto"/>
        </w:rPr>
      </w:pPr>
      <w:r w:rsidRPr="0045373A">
        <w:rPr>
          <w:b/>
          <w:bCs/>
          <w:color w:val="auto"/>
        </w:rPr>
        <w:t>11</w:t>
      </w:r>
      <w:r w:rsidRPr="0045373A">
        <w:rPr>
          <w:b/>
          <w:color w:val="auto"/>
        </w:rPr>
        <w:t>.2.</w:t>
      </w:r>
      <w:r w:rsidRPr="0045373A">
        <w:rPr>
          <w:color w:val="auto"/>
        </w:rPr>
        <w:t xml:space="preserve"> при командитно дружество – за лицата по чл. 105 от Търговския закон, без ограничено отговорните съдружници;</w:t>
      </w:r>
    </w:p>
    <w:p w:rsidR="0058538E" w:rsidRPr="0045373A" w:rsidRDefault="0058538E" w:rsidP="00E77912">
      <w:pPr>
        <w:pStyle w:val="firstline"/>
        <w:ind w:firstLine="0"/>
        <w:rPr>
          <w:color w:val="auto"/>
        </w:rPr>
      </w:pPr>
      <w:r w:rsidRPr="0045373A">
        <w:rPr>
          <w:b/>
          <w:bCs/>
          <w:color w:val="auto"/>
        </w:rPr>
        <w:t>11</w:t>
      </w:r>
      <w:r w:rsidRPr="0045373A">
        <w:rPr>
          <w:b/>
          <w:color w:val="auto"/>
        </w:rPr>
        <w:t>.3.</w:t>
      </w:r>
      <w:r w:rsidRPr="0045373A">
        <w:rPr>
          <w:color w:val="auto"/>
        </w:rPr>
        <w:t xml:space="preserve">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58538E" w:rsidRPr="0045373A" w:rsidRDefault="0058538E" w:rsidP="00E77912">
      <w:pPr>
        <w:pStyle w:val="firstline"/>
        <w:ind w:firstLine="0"/>
        <w:rPr>
          <w:color w:val="auto"/>
        </w:rPr>
      </w:pPr>
      <w:r w:rsidRPr="0045373A">
        <w:rPr>
          <w:b/>
          <w:bCs/>
          <w:color w:val="auto"/>
        </w:rPr>
        <w:t>11</w:t>
      </w:r>
      <w:r w:rsidRPr="0045373A">
        <w:rPr>
          <w:b/>
          <w:color w:val="auto"/>
        </w:rPr>
        <w:t>.4.</w:t>
      </w:r>
      <w:r w:rsidRPr="0045373A">
        <w:rPr>
          <w:color w:val="auto"/>
        </w:rPr>
        <w:t xml:space="preserve">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58538E" w:rsidRPr="0045373A" w:rsidRDefault="0058538E" w:rsidP="00E77912">
      <w:pPr>
        <w:pStyle w:val="firstline"/>
        <w:ind w:firstLine="0"/>
        <w:rPr>
          <w:color w:val="auto"/>
        </w:rPr>
      </w:pPr>
      <w:r w:rsidRPr="0045373A">
        <w:rPr>
          <w:b/>
          <w:bCs/>
          <w:color w:val="auto"/>
        </w:rPr>
        <w:t>11</w:t>
      </w:r>
      <w:r w:rsidRPr="0045373A">
        <w:rPr>
          <w:b/>
          <w:color w:val="auto"/>
        </w:rPr>
        <w:t>.5.</w:t>
      </w:r>
      <w:r w:rsidRPr="0045373A">
        <w:rPr>
          <w:color w:val="auto"/>
        </w:rPr>
        <w:t xml:space="preserve"> при командитно дружество с акции – за лицата по чл. 244, ал. 4 от Търговския закон; </w:t>
      </w:r>
    </w:p>
    <w:p w:rsidR="0058538E" w:rsidRPr="0045373A" w:rsidRDefault="0058538E" w:rsidP="00E77912">
      <w:pPr>
        <w:pStyle w:val="firstline"/>
        <w:ind w:firstLine="0"/>
        <w:rPr>
          <w:color w:val="auto"/>
        </w:rPr>
      </w:pPr>
      <w:r w:rsidRPr="0045373A">
        <w:rPr>
          <w:b/>
          <w:color w:val="auto"/>
        </w:rPr>
        <w:t>11.6.</w:t>
      </w:r>
      <w:r>
        <w:rPr>
          <w:b/>
          <w:color w:val="auto"/>
        </w:rPr>
        <w:t xml:space="preserve"> </w:t>
      </w:r>
      <w:r w:rsidRPr="0045373A">
        <w:rPr>
          <w:color w:val="auto"/>
        </w:rPr>
        <w:t>при едноличен търговец – за физическо лице –търговец;</w:t>
      </w:r>
    </w:p>
    <w:p w:rsidR="0058538E" w:rsidRPr="0045373A" w:rsidRDefault="0058538E" w:rsidP="00E77912">
      <w:pPr>
        <w:pStyle w:val="firstline"/>
        <w:ind w:firstLine="0"/>
        <w:rPr>
          <w:color w:val="auto"/>
        </w:rPr>
      </w:pPr>
      <w:r w:rsidRPr="0045373A">
        <w:rPr>
          <w:b/>
          <w:bCs/>
          <w:color w:val="auto"/>
        </w:rPr>
        <w:t>11</w:t>
      </w:r>
      <w:r w:rsidRPr="0045373A">
        <w:rPr>
          <w:b/>
          <w:color w:val="auto"/>
        </w:rPr>
        <w:t>.7.</w:t>
      </w:r>
      <w:r w:rsidRPr="0045373A">
        <w:rPr>
          <w:color w:val="auto"/>
        </w:rPr>
        <w:t xml:space="preserve"> във всички останали случаи, включително за чуждестранните лица - за лицата, които представляват кандидата или участника;</w:t>
      </w:r>
    </w:p>
    <w:p w:rsidR="0058538E" w:rsidRPr="0045373A" w:rsidRDefault="0058538E" w:rsidP="00E77912">
      <w:pPr>
        <w:pStyle w:val="firstline"/>
        <w:ind w:firstLine="0"/>
        <w:rPr>
          <w:color w:val="auto"/>
        </w:rPr>
      </w:pPr>
      <w:r w:rsidRPr="0045373A">
        <w:rPr>
          <w:b/>
          <w:color w:val="auto"/>
        </w:rPr>
        <w:t>11.8.</w:t>
      </w:r>
      <w:r w:rsidRPr="0045373A">
        <w:rPr>
          <w:color w:val="auto"/>
        </w:rPr>
        <w:t xml:space="preserve"> в случаите по т. 11. 1 – 11.7 -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58538E" w:rsidRPr="0045373A" w:rsidRDefault="0058538E" w:rsidP="0001419D">
      <w:pPr>
        <w:pStyle w:val="firstline"/>
        <w:ind w:firstLine="720"/>
        <w:rPr>
          <w:color w:val="auto"/>
        </w:rPr>
      </w:pPr>
    </w:p>
    <w:p w:rsidR="0058538E" w:rsidRPr="0045373A" w:rsidRDefault="0058538E" w:rsidP="00E77912">
      <w:pPr>
        <w:widowControl w:val="0"/>
        <w:autoSpaceDE w:val="0"/>
        <w:autoSpaceDN w:val="0"/>
        <w:adjustRightInd w:val="0"/>
        <w:jc w:val="both"/>
        <w:rPr>
          <w:lang w:val="bg-BG"/>
        </w:rPr>
      </w:pPr>
      <w:r w:rsidRPr="0045373A">
        <w:rPr>
          <w:b/>
          <w:bCs/>
          <w:lang w:val="bg-BG"/>
        </w:rPr>
        <w:t>12.</w:t>
      </w:r>
      <w:r w:rsidRPr="0045373A">
        <w:rPr>
          <w:lang w:val="bg-BG"/>
        </w:rPr>
        <w:t xml:space="preserve"> </w:t>
      </w:r>
      <w:r w:rsidRPr="0045373A">
        <w:rPr>
          <w:spacing w:val="13"/>
          <w:lang w:val="bg-BG"/>
        </w:rPr>
        <w:t xml:space="preserve">Не може да участва в процедура за възлагане на </w:t>
      </w:r>
      <w:r w:rsidRPr="0045373A">
        <w:rPr>
          <w:spacing w:val="-1"/>
          <w:lang w:val="bg-BG"/>
        </w:rPr>
        <w:t xml:space="preserve">обществена поръчка чуждестранно физическо лице или юридическо </w:t>
      </w:r>
      <w:r w:rsidRPr="0045373A">
        <w:rPr>
          <w:lang w:val="bg-BG"/>
        </w:rPr>
        <w:t xml:space="preserve">лице, за което в държавата, в която е установено е </w:t>
      </w:r>
      <w:r w:rsidRPr="0045373A">
        <w:rPr>
          <w:bCs/>
          <w:lang w:val="bg-BG"/>
        </w:rPr>
        <w:t xml:space="preserve">налице някое от </w:t>
      </w:r>
      <w:r w:rsidRPr="0045373A">
        <w:rPr>
          <w:bCs/>
          <w:spacing w:val="-1"/>
          <w:lang w:val="bg-BG"/>
        </w:rPr>
        <w:t>обстоятелствата по чл.47, ал.1 и 2 от Закона за обществените поръчки, посочени в т. 10</w:t>
      </w:r>
      <w:r w:rsidRPr="0045373A">
        <w:rPr>
          <w:rStyle w:val="FootnoteReference"/>
          <w:lang w:val="bg-BG"/>
        </w:rPr>
        <w:footnoteReference w:id="7"/>
      </w:r>
      <w:r w:rsidRPr="0045373A">
        <w:rPr>
          <w:lang w:val="bg-BG"/>
        </w:rPr>
        <w:t>.</w:t>
      </w:r>
    </w:p>
    <w:p w:rsidR="0058538E" w:rsidRPr="0045373A" w:rsidRDefault="0058538E" w:rsidP="00E77912">
      <w:pPr>
        <w:jc w:val="both"/>
        <w:rPr>
          <w:lang w:val="bg-BG"/>
        </w:rPr>
      </w:pPr>
      <w:r w:rsidRPr="0045373A">
        <w:rPr>
          <w:b/>
          <w:lang w:val="bg-BG"/>
        </w:rPr>
        <w:t>13.</w:t>
      </w:r>
      <w:r w:rsidRPr="0045373A">
        <w:rPr>
          <w:lang w:val="bg-BG"/>
        </w:rPr>
        <w:t xml:space="preserve"> Не могат да участват в процедурата за възлагане на обществена поръчка участници:</w:t>
      </w:r>
    </w:p>
    <w:p w:rsidR="0058538E" w:rsidRPr="0045373A" w:rsidRDefault="0058538E" w:rsidP="00E77912">
      <w:pPr>
        <w:jc w:val="both"/>
        <w:rPr>
          <w:lang w:val="bg-BG"/>
        </w:rPr>
      </w:pPr>
      <w:r w:rsidRPr="0045373A">
        <w:rPr>
          <w:b/>
          <w:lang w:val="bg-BG"/>
        </w:rPr>
        <w:t>13.1.</w:t>
      </w:r>
      <w:r w:rsidRPr="0045373A">
        <w:rPr>
          <w:lang w:val="bg-BG"/>
        </w:rPr>
        <w:t xml:space="preserve"> при които лицата по т.11 са свързани лица по смисъла на § 1, т. 23а от допълнителната разпоредба на ЗОП с възложителя или със служители на ръководна длъжност в неговата организация</w:t>
      </w:r>
      <w:r w:rsidRPr="0045373A">
        <w:rPr>
          <w:vertAlign w:val="superscript"/>
          <w:lang w:val="bg-BG"/>
        </w:rPr>
        <w:t>8</w:t>
      </w:r>
      <w:r w:rsidRPr="0045373A">
        <w:rPr>
          <w:lang w:val="bg-BG"/>
        </w:rPr>
        <w:t>;</w:t>
      </w:r>
    </w:p>
    <w:p w:rsidR="0058538E" w:rsidRPr="0045373A" w:rsidRDefault="0058538E" w:rsidP="00E77912">
      <w:pPr>
        <w:jc w:val="both"/>
        <w:rPr>
          <w:lang w:val="bg-BG"/>
        </w:rPr>
      </w:pPr>
      <w:r w:rsidRPr="0045373A">
        <w:rPr>
          <w:b/>
          <w:lang w:val="bg-BG"/>
        </w:rPr>
        <w:t>13.2.</w:t>
      </w:r>
      <w:r w:rsidRPr="0045373A">
        <w:rPr>
          <w:lang w:val="bg-BG"/>
        </w:rPr>
        <w:t xml:space="preserve"> които са сключили договор с лице по чл. 21 или 22 от Закона за предотвратяване и установяване на конфликт на интереси</w:t>
      </w:r>
      <w:r w:rsidRPr="0045373A">
        <w:rPr>
          <w:rStyle w:val="FootnoteReference"/>
          <w:lang w:val="bg-BG"/>
        </w:rPr>
        <w:footnoteReference w:id="8"/>
      </w:r>
      <w:r w:rsidRPr="0045373A">
        <w:rPr>
          <w:lang w:val="bg-BG"/>
        </w:rPr>
        <w:t>.</w:t>
      </w:r>
    </w:p>
    <w:p w:rsidR="0058538E" w:rsidRDefault="0058538E" w:rsidP="00E77912">
      <w:pPr>
        <w:jc w:val="both"/>
        <w:rPr>
          <w:lang w:val="bg-BG"/>
        </w:rPr>
      </w:pPr>
      <w:r w:rsidRPr="0045373A">
        <w:rPr>
          <w:b/>
          <w:bCs/>
          <w:lang w:val="bg-BG"/>
        </w:rPr>
        <w:t xml:space="preserve">14. </w:t>
      </w:r>
      <w:r w:rsidRPr="0045373A">
        <w:rPr>
          <w:lang w:val="bg-BG"/>
        </w:rPr>
        <w:t>Когато участникът е обединение или предвижда участието на подизпълнители при изпълнение на поръчката, изискванията на чл. 47, ал. 1, 2 и 5 от ЗОП, изброени в т. 10 и изискванията на т. 13, се прилагат за всички членове на обединението, съответно и за подизпълнителите.</w:t>
      </w:r>
    </w:p>
    <w:p w:rsidR="0058538E" w:rsidRPr="0045373A" w:rsidRDefault="0058538E" w:rsidP="00E77912">
      <w:pPr>
        <w:jc w:val="both"/>
        <w:rPr>
          <w:lang w:val="bg-BG"/>
        </w:rPr>
      </w:pPr>
    </w:p>
    <w:p w:rsidR="0058538E" w:rsidRPr="0045373A" w:rsidRDefault="0058538E" w:rsidP="00E77912">
      <w:pPr>
        <w:pStyle w:val="Heading2"/>
        <w:spacing w:after="0"/>
        <w:ind w:firstLine="0"/>
        <w:rPr>
          <w:b/>
        </w:rPr>
      </w:pPr>
      <w:bookmarkStart w:id="11" w:name="_Toc326154575"/>
      <w:r w:rsidRPr="0045373A">
        <w:rPr>
          <w:b/>
        </w:rPr>
        <w:t>VІ.2. Документи за удостоверяване липсата на обстоятелствата по чл. 47, ал. 1, 2 и 5 от ЗОП.</w:t>
      </w:r>
      <w:bookmarkEnd w:id="11"/>
    </w:p>
    <w:p w:rsidR="0058538E" w:rsidRPr="0045373A" w:rsidRDefault="0058538E" w:rsidP="00614C57">
      <w:pPr>
        <w:widowControl w:val="0"/>
        <w:autoSpaceDE w:val="0"/>
        <w:autoSpaceDN w:val="0"/>
        <w:adjustRightInd w:val="0"/>
        <w:jc w:val="both"/>
        <w:rPr>
          <w:lang w:val="bg-BG"/>
        </w:rPr>
      </w:pPr>
      <w:r w:rsidRPr="0045373A">
        <w:rPr>
          <w:b/>
          <w:bCs/>
          <w:lang w:val="bg-BG"/>
        </w:rPr>
        <w:lastRenderedPageBreak/>
        <w:t>15.</w:t>
      </w:r>
      <w:r w:rsidRPr="0045373A">
        <w:rPr>
          <w:lang w:val="bg-BG"/>
        </w:rPr>
        <w:t xml:space="preserve"> При подаване на офертата участникът удостоверява липсата на обстоятелствата по т. 10 и т. 13 с декларации по образец, съгласно Приложения № 5.1, 5.2 и 5.3.</w:t>
      </w:r>
    </w:p>
    <w:p w:rsidR="0058538E" w:rsidRPr="0045373A" w:rsidRDefault="0058538E" w:rsidP="00614C57">
      <w:pPr>
        <w:widowControl w:val="0"/>
        <w:autoSpaceDE w:val="0"/>
        <w:autoSpaceDN w:val="0"/>
        <w:adjustRightInd w:val="0"/>
        <w:jc w:val="both"/>
        <w:rPr>
          <w:lang w:val="bg-BG"/>
        </w:rPr>
      </w:pPr>
      <w:r w:rsidRPr="0045373A">
        <w:rPr>
          <w:b/>
          <w:lang w:val="bg-BG"/>
        </w:rPr>
        <w:t xml:space="preserve">16. </w:t>
      </w:r>
      <w:r w:rsidRPr="0045373A">
        <w:rPr>
          <w:lang w:val="bg-BG"/>
        </w:rPr>
        <w:t>Липсата на обстоятелствата по т. 10 и т. 13 се удостоверява със собственоръчно подписани декларации от всяко едно от лицата по т. 11 и т. 13.1</w:t>
      </w:r>
    </w:p>
    <w:p w:rsidR="0058538E" w:rsidRPr="0045373A" w:rsidRDefault="0058538E" w:rsidP="00614C57">
      <w:pPr>
        <w:widowControl w:val="0"/>
        <w:autoSpaceDE w:val="0"/>
        <w:autoSpaceDN w:val="0"/>
        <w:adjustRightInd w:val="0"/>
        <w:jc w:val="both"/>
        <w:rPr>
          <w:lang w:val="bg-BG"/>
        </w:rPr>
      </w:pPr>
      <w:r w:rsidRPr="0045373A">
        <w:rPr>
          <w:lang w:val="bg-BG"/>
        </w:rPr>
        <w:t>Забележка:</w:t>
      </w:r>
      <w:r w:rsidRPr="0045373A">
        <w:rPr>
          <w:bCs/>
          <w:lang w:val="bg-BG" w:eastAsia="bg-BG"/>
        </w:rPr>
        <w:t xml:space="preserve"> За обстоятелствата по чл. 47, ал. 1, т. 2 и 3, ал. 2, т. 1, 3 и 4 и ал. 5, т. 2 от ЗОП, когато участникът е юридическо лице, е достатъчно подаване на декларация от едно от лицата, които могат самостоятелно да го представляват. </w:t>
      </w:r>
      <w:r w:rsidRPr="0045373A">
        <w:rPr>
          <w:lang w:val="bg-BG"/>
        </w:rPr>
        <w:t xml:space="preserve"> </w:t>
      </w:r>
    </w:p>
    <w:p w:rsidR="0058538E" w:rsidRPr="0045373A" w:rsidRDefault="0058538E" w:rsidP="0001419D">
      <w:pPr>
        <w:autoSpaceDE w:val="0"/>
        <w:autoSpaceDN w:val="0"/>
        <w:adjustRightInd w:val="0"/>
        <w:ind w:right="49"/>
        <w:jc w:val="both"/>
        <w:rPr>
          <w:lang w:val="bg-BG"/>
        </w:rPr>
      </w:pPr>
    </w:p>
    <w:p w:rsidR="0058538E" w:rsidRPr="0045373A" w:rsidRDefault="0058538E" w:rsidP="00614C57">
      <w:pPr>
        <w:autoSpaceDE w:val="0"/>
        <w:autoSpaceDN w:val="0"/>
        <w:adjustRightInd w:val="0"/>
        <w:ind w:right="49"/>
        <w:jc w:val="both"/>
        <w:rPr>
          <w:b/>
          <w:lang w:val="bg-BG"/>
        </w:rPr>
      </w:pPr>
      <w:r w:rsidRPr="0045373A">
        <w:rPr>
          <w:b/>
          <w:lang w:val="bg-BG"/>
        </w:rPr>
        <w:t>VІ.3. Други обстоятелства, наличието на които е основание за отстраняване на участниците:</w:t>
      </w:r>
    </w:p>
    <w:p w:rsidR="0058538E" w:rsidRPr="0045373A" w:rsidRDefault="0058538E" w:rsidP="00614C57">
      <w:pPr>
        <w:ind w:right="22"/>
        <w:jc w:val="both"/>
        <w:rPr>
          <w:lang w:val="bg-BG"/>
        </w:rPr>
      </w:pPr>
      <w:r w:rsidRPr="0045373A">
        <w:rPr>
          <w:b/>
          <w:lang w:val="bg-BG"/>
        </w:rPr>
        <w:t xml:space="preserve">17. </w:t>
      </w:r>
      <w:r w:rsidRPr="0045373A">
        <w:rPr>
          <w:lang w:val="bg-BG"/>
        </w:rPr>
        <w:t>Офертата не е изготвена на български език и приложените документи не отговарят на изискванията на чл.56, ал.4 от ЗОП.</w:t>
      </w:r>
    </w:p>
    <w:p w:rsidR="0058538E" w:rsidRPr="0045373A" w:rsidRDefault="0058538E" w:rsidP="00614C57">
      <w:pPr>
        <w:jc w:val="both"/>
        <w:rPr>
          <w:lang w:val="bg-BG"/>
        </w:rPr>
      </w:pPr>
      <w:r w:rsidRPr="0045373A">
        <w:rPr>
          <w:b/>
          <w:lang w:val="bg-BG"/>
        </w:rPr>
        <w:t>18.</w:t>
      </w:r>
      <w:r w:rsidRPr="0045373A">
        <w:rPr>
          <w:lang w:val="bg-BG"/>
        </w:rPr>
        <w:t xml:space="preserve"> Участникът не отговаря на изискване по т. 4 и т.</w:t>
      </w:r>
      <w:r>
        <w:rPr>
          <w:lang w:val="bg-BG"/>
        </w:rPr>
        <w:t xml:space="preserve"> </w:t>
      </w:r>
      <w:r w:rsidRPr="0045373A">
        <w:rPr>
          <w:lang w:val="bg-BG"/>
        </w:rPr>
        <w:t>8 от тази документация.</w:t>
      </w:r>
    </w:p>
    <w:p w:rsidR="0058538E" w:rsidRPr="0045373A" w:rsidRDefault="0058538E" w:rsidP="00614C57">
      <w:pPr>
        <w:jc w:val="both"/>
        <w:rPr>
          <w:lang w:val="bg-BG"/>
        </w:rPr>
      </w:pPr>
      <w:r w:rsidRPr="0045373A">
        <w:rPr>
          <w:b/>
          <w:lang w:val="bg-BG"/>
        </w:rPr>
        <w:t xml:space="preserve">18.1. </w:t>
      </w:r>
      <w:r w:rsidRPr="0045373A">
        <w:rPr>
          <w:lang w:val="bg-BG"/>
        </w:rPr>
        <w:t>Не е представена гаранция за участие и/или представената гаранция за участие не е на името на Участника</w:t>
      </w:r>
      <w:r w:rsidRPr="0045373A">
        <w:rPr>
          <w:rStyle w:val="FootnoteReference"/>
          <w:lang w:val="bg-BG"/>
        </w:rPr>
        <w:footnoteReference w:id="9"/>
      </w:r>
      <w:r w:rsidRPr="0045373A">
        <w:rPr>
          <w:lang w:val="bg-BG"/>
        </w:rPr>
        <w:t xml:space="preserve">. </w:t>
      </w:r>
    </w:p>
    <w:p w:rsidR="0058538E" w:rsidRPr="0045373A" w:rsidRDefault="0058538E" w:rsidP="00614C57">
      <w:pPr>
        <w:jc w:val="both"/>
        <w:rPr>
          <w:lang w:val="bg-BG"/>
        </w:rPr>
      </w:pPr>
      <w:r w:rsidRPr="0045373A">
        <w:rPr>
          <w:b/>
          <w:lang w:val="bg-BG"/>
        </w:rPr>
        <w:t>18.2.</w:t>
      </w:r>
      <w:r w:rsidRPr="0045373A">
        <w:rPr>
          <w:lang w:val="bg-BG"/>
        </w:rPr>
        <w:t xml:space="preserve"> Представената оферта не отговаря на изискванията на т.</w:t>
      </w:r>
      <w:r>
        <w:rPr>
          <w:lang w:val="bg-BG"/>
        </w:rPr>
        <w:t xml:space="preserve"> </w:t>
      </w:r>
      <w:r w:rsidRPr="0045373A">
        <w:rPr>
          <w:lang w:val="bg-BG"/>
        </w:rPr>
        <w:t xml:space="preserve">66.1 от тази документация. </w:t>
      </w:r>
    </w:p>
    <w:p w:rsidR="0058538E" w:rsidRPr="0045373A" w:rsidRDefault="0058538E" w:rsidP="00614C57">
      <w:pPr>
        <w:ind w:right="22"/>
        <w:jc w:val="both"/>
        <w:rPr>
          <w:lang w:val="bg-BG"/>
        </w:rPr>
      </w:pPr>
      <w:r w:rsidRPr="0045373A">
        <w:rPr>
          <w:b/>
          <w:lang w:val="bg-BG"/>
        </w:rPr>
        <w:t xml:space="preserve">19. </w:t>
      </w:r>
      <w:r w:rsidRPr="0045373A">
        <w:rPr>
          <w:lang w:val="bg-BG"/>
        </w:rPr>
        <w:t>Не е представен някой от изискваните от Възложителя документи след прилагане на  чл.68, ал.9 от ЗОП.</w:t>
      </w:r>
    </w:p>
    <w:p w:rsidR="0058538E" w:rsidRPr="0045373A" w:rsidRDefault="0058538E" w:rsidP="00614C57">
      <w:pPr>
        <w:ind w:right="22"/>
        <w:jc w:val="both"/>
        <w:rPr>
          <w:lang w:val="bg-BG"/>
        </w:rPr>
      </w:pPr>
      <w:r w:rsidRPr="0045373A">
        <w:rPr>
          <w:b/>
          <w:lang w:val="bg-BG"/>
        </w:rPr>
        <w:t xml:space="preserve">20. </w:t>
      </w:r>
      <w:r w:rsidRPr="0045373A">
        <w:rPr>
          <w:lang w:val="bg-BG"/>
        </w:rPr>
        <w:t>Не е представен документ за създаване на обединение/сдружение, когато се участва в процедурата под такава форма.</w:t>
      </w:r>
    </w:p>
    <w:p w:rsidR="0058538E" w:rsidRPr="0045373A" w:rsidRDefault="0058538E" w:rsidP="00614C57">
      <w:pPr>
        <w:jc w:val="both"/>
        <w:rPr>
          <w:lang w:val="bg-BG"/>
        </w:rPr>
      </w:pPr>
      <w:r w:rsidRPr="0045373A">
        <w:rPr>
          <w:b/>
          <w:lang w:val="bg-BG"/>
        </w:rPr>
        <w:t xml:space="preserve">21. </w:t>
      </w:r>
      <w:r w:rsidRPr="0045373A">
        <w:rPr>
          <w:lang w:val="bg-BG"/>
        </w:rPr>
        <w:t>Не са закупени документи за участие в откритата процедура, което се удостоверява с приложено копие от фактура за закупуване.</w:t>
      </w:r>
    </w:p>
    <w:p w:rsidR="0058538E" w:rsidRPr="0045373A" w:rsidRDefault="0058538E" w:rsidP="0001419D">
      <w:pPr>
        <w:pStyle w:val="Heading1"/>
        <w:rPr>
          <w:bCs/>
          <w:caps/>
          <w:sz w:val="24"/>
        </w:rPr>
      </w:pPr>
      <w:bookmarkStart w:id="12" w:name="_Toc326154576"/>
      <w:bookmarkEnd w:id="6"/>
    </w:p>
    <w:p w:rsidR="0058538E" w:rsidRPr="0045373A" w:rsidRDefault="0058538E" w:rsidP="0001419D">
      <w:pPr>
        <w:pStyle w:val="Heading1"/>
        <w:rPr>
          <w:bCs/>
          <w:caps/>
          <w:sz w:val="24"/>
        </w:rPr>
      </w:pPr>
      <w:r w:rsidRPr="0045373A">
        <w:rPr>
          <w:bCs/>
          <w:caps/>
          <w:sz w:val="24"/>
        </w:rPr>
        <w:t>Раздел VІІ. крИТЕРИЙ ЗА ОЦЕНКА НА ОФЕРТИТЕ</w:t>
      </w:r>
      <w:bookmarkEnd w:id="12"/>
    </w:p>
    <w:p w:rsidR="0058538E" w:rsidRPr="0045373A" w:rsidRDefault="0058538E" w:rsidP="0001419D">
      <w:pPr>
        <w:pStyle w:val="BodyText"/>
        <w:ind w:firstLine="720"/>
        <w:rPr>
          <w:b/>
          <w:bCs/>
          <w:szCs w:val="24"/>
        </w:rPr>
      </w:pPr>
    </w:p>
    <w:p w:rsidR="0058538E" w:rsidRPr="0045373A" w:rsidRDefault="0058538E" w:rsidP="0070089F">
      <w:pPr>
        <w:rPr>
          <w:lang w:val="ru-RU"/>
        </w:rPr>
      </w:pPr>
      <w:r w:rsidRPr="0045373A">
        <w:rPr>
          <w:b/>
          <w:lang w:val="bg-BG"/>
        </w:rPr>
        <w:t>22.</w:t>
      </w:r>
      <w:r w:rsidRPr="0045373A">
        <w:rPr>
          <w:lang w:val="bg-BG"/>
        </w:rPr>
        <w:t xml:space="preserve"> Критерий за оценка е „</w:t>
      </w:r>
      <w:r>
        <w:rPr>
          <w:lang w:val="bg-BG"/>
        </w:rPr>
        <w:t>И</w:t>
      </w:r>
      <w:r w:rsidRPr="0045373A">
        <w:rPr>
          <w:lang w:val="bg-BG"/>
        </w:rPr>
        <w:t>кономически най-изгодната оферта”</w:t>
      </w:r>
      <w:r w:rsidRPr="0045373A">
        <w:rPr>
          <w:lang w:val="ru-RU"/>
        </w:rPr>
        <w:t xml:space="preserve"> при следните показатели за определяне на комплексната оценка: </w:t>
      </w:r>
    </w:p>
    <w:p w:rsidR="0058538E" w:rsidRPr="0045373A" w:rsidRDefault="0058538E" w:rsidP="003207E2">
      <w:pPr>
        <w:jc w:val="both"/>
        <w:rPr>
          <w:lang w:val="bg-BG"/>
        </w:rPr>
      </w:pPr>
    </w:p>
    <w:p w:rsidR="0058538E" w:rsidRPr="0045373A" w:rsidRDefault="00AE2A5D" w:rsidP="003207E2">
      <w:pPr>
        <w:jc w:val="both"/>
        <w:rPr>
          <w:lang w:val="ru-RU"/>
        </w:rPr>
      </w:pPr>
      <w:r>
        <w:rPr>
          <w:lang w:val="bg-BG"/>
        </w:rPr>
        <w:t>І</w:t>
      </w:r>
      <w:r w:rsidR="0058538E" w:rsidRPr="0045373A">
        <w:rPr>
          <w:lang w:val="bg-BG"/>
        </w:rPr>
        <w:t>.</w:t>
      </w:r>
      <w:r w:rsidR="0058538E" w:rsidRPr="0045373A">
        <w:rPr>
          <w:lang w:val="ru-RU"/>
        </w:rPr>
        <w:t xml:space="preserve"> Оценка по финансов показател </w:t>
      </w:r>
      <w:r w:rsidR="0058538E" w:rsidRPr="0045373A">
        <w:rPr>
          <w:b/>
          <w:lang w:val="ru-RU"/>
        </w:rPr>
        <w:t>„</w:t>
      </w:r>
      <w:r w:rsidR="0058538E">
        <w:rPr>
          <w:b/>
          <w:lang w:val="ru-RU"/>
        </w:rPr>
        <w:t>П</w:t>
      </w:r>
      <w:r w:rsidR="0058538E" w:rsidRPr="0045373A">
        <w:rPr>
          <w:b/>
          <w:lang w:val="ru-RU"/>
        </w:rPr>
        <w:t>редлагана цена”</w:t>
      </w:r>
      <w:r w:rsidR="0058538E" w:rsidRPr="0045373A">
        <w:rPr>
          <w:lang w:val="ru-RU"/>
        </w:rPr>
        <w:t xml:space="preserve"> А - до </w:t>
      </w:r>
      <w:r w:rsidR="0058538E">
        <w:rPr>
          <w:lang w:val="ru-RU"/>
        </w:rPr>
        <w:t>4</w:t>
      </w:r>
      <w:r w:rsidR="0058538E" w:rsidRPr="0045373A">
        <w:rPr>
          <w:lang w:val="ru-RU"/>
        </w:rPr>
        <w:t xml:space="preserve">0 т. </w:t>
      </w:r>
    </w:p>
    <w:p w:rsidR="0058538E" w:rsidRPr="0045373A" w:rsidRDefault="0058538E" w:rsidP="003207E2">
      <w:pPr>
        <w:pStyle w:val="BodyText2"/>
        <w:tabs>
          <w:tab w:val="left" w:pos="709"/>
        </w:tabs>
        <w:spacing w:after="0" w:line="240" w:lineRule="auto"/>
        <w:rPr>
          <w:lang w:val="ru-RU"/>
        </w:rPr>
      </w:pPr>
    </w:p>
    <w:p w:rsidR="0058538E" w:rsidRPr="0045373A" w:rsidRDefault="0058538E" w:rsidP="003207E2">
      <w:pPr>
        <w:pStyle w:val="BodyText2"/>
        <w:tabs>
          <w:tab w:val="left" w:pos="709"/>
        </w:tabs>
        <w:spacing w:after="0" w:line="240" w:lineRule="auto"/>
        <w:jc w:val="both"/>
        <w:rPr>
          <w:lang w:val="ru-RU"/>
        </w:rPr>
      </w:pPr>
      <w:r w:rsidRPr="0045373A">
        <w:rPr>
          <w:lang w:val="ru-RU"/>
        </w:rPr>
        <w:t xml:space="preserve">Участникът, предложил най-ниската цена на охраната за месец получава </w:t>
      </w:r>
      <w:r>
        <w:rPr>
          <w:lang w:val="ru-RU"/>
        </w:rPr>
        <w:t>4</w:t>
      </w:r>
      <w:r w:rsidRPr="0045373A">
        <w:rPr>
          <w:lang w:val="ru-RU"/>
        </w:rPr>
        <w:t>0 точки, а оценките на останалите участници се определят по формулата:</w:t>
      </w:r>
    </w:p>
    <w:p w:rsidR="0058538E" w:rsidRPr="0045373A" w:rsidRDefault="0058538E" w:rsidP="003207E2">
      <w:pPr>
        <w:rPr>
          <w:lang w:val="bg-BG"/>
        </w:rPr>
      </w:pPr>
    </w:p>
    <w:tbl>
      <w:tblPr>
        <w:tblW w:w="0" w:type="auto"/>
        <w:tblLook w:val="01E0" w:firstRow="1" w:lastRow="1" w:firstColumn="1" w:lastColumn="1" w:noHBand="0" w:noVBand="0"/>
      </w:tblPr>
      <w:tblGrid>
        <w:gridCol w:w="3107"/>
        <w:gridCol w:w="2252"/>
        <w:gridCol w:w="3929"/>
      </w:tblGrid>
      <w:tr w:rsidR="0058538E" w:rsidRPr="0045373A" w:rsidTr="003207E2">
        <w:tc>
          <w:tcPr>
            <w:tcW w:w="3174" w:type="dxa"/>
            <w:vMerge w:val="restart"/>
          </w:tcPr>
          <w:p w:rsidR="0058538E" w:rsidRPr="0045373A" w:rsidRDefault="0058538E" w:rsidP="001C47C8">
            <w:pPr>
              <w:rPr>
                <w:lang w:val="bg-BG"/>
              </w:rPr>
            </w:pPr>
          </w:p>
          <w:p w:rsidR="0058538E" w:rsidRPr="0045373A" w:rsidRDefault="0058538E" w:rsidP="003207E2">
            <w:pPr>
              <w:jc w:val="right"/>
              <w:rPr>
                <w:lang w:val="bg-BG"/>
              </w:rPr>
            </w:pPr>
            <w:r w:rsidRPr="0045373A">
              <w:rPr>
                <w:lang w:val="bg-BG"/>
              </w:rPr>
              <w:t>А =</w:t>
            </w:r>
          </w:p>
        </w:tc>
        <w:tc>
          <w:tcPr>
            <w:tcW w:w="2255" w:type="dxa"/>
          </w:tcPr>
          <w:p w:rsidR="0058538E" w:rsidRPr="0045373A" w:rsidRDefault="0058538E" w:rsidP="001C47C8">
            <w:pPr>
              <w:rPr>
                <w:lang w:val="bg-BG"/>
              </w:rPr>
            </w:pPr>
            <w:r w:rsidRPr="0045373A">
              <w:rPr>
                <w:lang w:val="bg-BG"/>
              </w:rPr>
              <w:t xml:space="preserve"> Най-ниската цена</w:t>
            </w:r>
          </w:p>
          <w:p w:rsidR="0058538E" w:rsidRPr="0045373A" w:rsidRDefault="0058538E" w:rsidP="001C47C8">
            <w:pPr>
              <w:rPr>
                <w:lang w:val="bg-BG"/>
              </w:rPr>
            </w:pPr>
            <w:r w:rsidRPr="0045373A">
              <w:rPr>
                <w:lang w:val="bg-BG"/>
              </w:rPr>
              <w:t>------------------------</w:t>
            </w:r>
          </w:p>
        </w:tc>
        <w:tc>
          <w:tcPr>
            <w:tcW w:w="4015" w:type="dxa"/>
            <w:vMerge w:val="restart"/>
          </w:tcPr>
          <w:p w:rsidR="0058538E" w:rsidRPr="0045373A" w:rsidRDefault="0058538E" w:rsidP="001C47C8">
            <w:pPr>
              <w:rPr>
                <w:lang w:val="bg-BG"/>
              </w:rPr>
            </w:pPr>
          </w:p>
          <w:p w:rsidR="0058538E" w:rsidRPr="0045373A" w:rsidRDefault="0058538E" w:rsidP="00505271">
            <w:pPr>
              <w:rPr>
                <w:lang w:val="bg-BG"/>
              </w:rPr>
            </w:pPr>
            <w:r w:rsidRPr="0045373A">
              <w:rPr>
                <w:lang w:val="bg-BG"/>
              </w:rPr>
              <w:t xml:space="preserve">Х  </w:t>
            </w:r>
            <w:r>
              <w:rPr>
                <w:lang w:val="bg-BG"/>
              </w:rPr>
              <w:t>4</w:t>
            </w:r>
            <w:r w:rsidRPr="0045373A">
              <w:rPr>
                <w:lang w:val="bg-BG"/>
              </w:rPr>
              <w:t>0</w:t>
            </w:r>
          </w:p>
        </w:tc>
      </w:tr>
      <w:tr w:rsidR="0058538E" w:rsidRPr="0045373A" w:rsidTr="003207E2">
        <w:trPr>
          <w:trHeight w:val="344"/>
        </w:trPr>
        <w:tc>
          <w:tcPr>
            <w:tcW w:w="3174" w:type="dxa"/>
            <w:vMerge/>
          </w:tcPr>
          <w:p w:rsidR="0058538E" w:rsidRPr="0045373A" w:rsidRDefault="0058538E" w:rsidP="001C47C8">
            <w:pPr>
              <w:rPr>
                <w:lang w:val="bg-BG"/>
              </w:rPr>
            </w:pPr>
          </w:p>
        </w:tc>
        <w:tc>
          <w:tcPr>
            <w:tcW w:w="2255" w:type="dxa"/>
          </w:tcPr>
          <w:p w:rsidR="0058538E" w:rsidRPr="0045373A" w:rsidRDefault="0058538E" w:rsidP="001C47C8">
            <w:pPr>
              <w:rPr>
                <w:lang w:val="bg-BG"/>
              </w:rPr>
            </w:pPr>
            <w:r w:rsidRPr="0045373A">
              <w:rPr>
                <w:lang w:val="bg-BG"/>
              </w:rPr>
              <w:t>Съответната цена</w:t>
            </w:r>
          </w:p>
        </w:tc>
        <w:tc>
          <w:tcPr>
            <w:tcW w:w="4015" w:type="dxa"/>
            <w:vMerge/>
          </w:tcPr>
          <w:p w:rsidR="0058538E" w:rsidRPr="0045373A" w:rsidRDefault="0058538E" w:rsidP="001C47C8">
            <w:pPr>
              <w:rPr>
                <w:lang w:val="bg-BG"/>
              </w:rPr>
            </w:pPr>
          </w:p>
        </w:tc>
      </w:tr>
    </w:tbl>
    <w:p w:rsidR="0058538E" w:rsidRPr="0045373A" w:rsidRDefault="0058538E" w:rsidP="003207E2"/>
    <w:p w:rsidR="0058538E" w:rsidRDefault="0058538E" w:rsidP="003207E2">
      <w:pPr>
        <w:jc w:val="both"/>
        <w:rPr>
          <w:lang w:val="ru-RU"/>
        </w:rPr>
      </w:pPr>
      <w:r w:rsidRPr="0045373A">
        <w:rPr>
          <w:u w:val="single"/>
          <w:lang w:val="ru-RU"/>
        </w:rPr>
        <w:t>Забележка</w:t>
      </w:r>
      <w:r w:rsidRPr="0045373A">
        <w:rPr>
          <w:lang w:val="ru-RU"/>
        </w:rPr>
        <w:t xml:space="preserve">: </w:t>
      </w:r>
    </w:p>
    <w:p w:rsidR="0058538E" w:rsidRDefault="0058538E" w:rsidP="007F1A94">
      <w:pPr>
        <w:numPr>
          <w:ilvl w:val="0"/>
          <w:numId w:val="39"/>
        </w:numPr>
        <w:jc w:val="both"/>
        <w:rPr>
          <w:lang w:val="ru-RU"/>
        </w:rPr>
      </w:pPr>
      <w:r w:rsidRPr="0045373A">
        <w:rPr>
          <w:lang w:val="ru-RU"/>
        </w:rPr>
        <w:t>Участниците представят финансов разчет на законоустановените и специфични задължителни разходи при образуване на работната заплата на охранител, включително единична цена.</w:t>
      </w:r>
    </w:p>
    <w:p w:rsidR="007F1A94" w:rsidRDefault="007F1A94" w:rsidP="007F1A94">
      <w:pPr>
        <w:ind w:left="720"/>
        <w:jc w:val="both"/>
        <w:rPr>
          <w:lang w:val="ru-RU"/>
        </w:rPr>
      </w:pPr>
    </w:p>
    <w:p w:rsidR="001B6270" w:rsidRDefault="0058538E">
      <w:pPr>
        <w:jc w:val="both"/>
        <w:rPr>
          <w:lang w:val="ru-RU"/>
        </w:rPr>
      </w:pPr>
      <w:r>
        <w:rPr>
          <w:lang w:val="ru-RU"/>
        </w:rPr>
        <w:t>2.</w:t>
      </w:r>
      <w:r w:rsidRPr="0045373A">
        <w:rPr>
          <w:lang w:val="ru-RU"/>
        </w:rPr>
        <w:t>За постигане на достатъчно качество и  надежност на охранителната услуга цената на един охранител месечно не трябва да бъде по – малка от 5</w:t>
      </w:r>
      <w:r w:rsidRPr="0045373A">
        <w:rPr>
          <w:lang w:val="bg-BG"/>
        </w:rPr>
        <w:t>50</w:t>
      </w:r>
      <w:r w:rsidRPr="0045373A">
        <w:rPr>
          <w:lang w:val="ru-RU"/>
        </w:rPr>
        <w:t xml:space="preserve"> лв. с ДДС. На участник, не спазил  това изискване  се отнемат </w:t>
      </w:r>
      <w:r>
        <w:rPr>
          <w:lang w:val="ru-RU"/>
        </w:rPr>
        <w:t>1</w:t>
      </w:r>
      <w:r w:rsidRPr="0045373A">
        <w:rPr>
          <w:lang w:val="ru-RU"/>
        </w:rPr>
        <w:t>0 точки от получената оценка по горната формула.</w:t>
      </w:r>
    </w:p>
    <w:p w:rsidR="0058538E" w:rsidRPr="0045373A" w:rsidRDefault="0058538E" w:rsidP="003207E2">
      <w:pPr>
        <w:rPr>
          <w:lang w:val="ru-RU"/>
        </w:rPr>
      </w:pPr>
      <w:r w:rsidRPr="0045373A">
        <w:rPr>
          <w:lang w:val="ru-RU"/>
        </w:rPr>
        <w:tab/>
      </w:r>
    </w:p>
    <w:p w:rsidR="0058538E" w:rsidRPr="0045373A" w:rsidRDefault="0058538E" w:rsidP="003207E2">
      <w:pPr>
        <w:rPr>
          <w:lang w:val="ru-RU"/>
        </w:rPr>
      </w:pPr>
    </w:p>
    <w:p w:rsidR="0058538E" w:rsidRPr="0045373A" w:rsidRDefault="00AE2A5D" w:rsidP="003207E2">
      <w:pPr>
        <w:pStyle w:val="BodyText2"/>
        <w:tabs>
          <w:tab w:val="left" w:pos="720"/>
        </w:tabs>
        <w:spacing w:after="0" w:line="240" w:lineRule="auto"/>
        <w:rPr>
          <w:lang w:val="ru-RU"/>
        </w:rPr>
      </w:pPr>
      <w:r>
        <w:rPr>
          <w:lang w:val="bg-BG"/>
        </w:rPr>
        <w:lastRenderedPageBreak/>
        <w:t>ІІ</w:t>
      </w:r>
      <w:r w:rsidR="0058538E" w:rsidRPr="0045373A">
        <w:rPr>
          <w:lang w:val="bg-BG"/>
        </w:rPr>
        <w:t>.</w:t>
      </w:r>
      <w:r w:rsidR="0058538E" w:rsidRPr="0045373A">
        <w:rPr>
          <w:lang w:val="ru-RU"/>
        </w:rPr>
        <w:t xml:space="preserve"> Оценка по технически показатели на „</w:t>
      </w:r>
      <w:r w:rsidR="0058538E" w:rsidRPr="0045373A">
        <w:rPr>
          <w:b/>
          <w:lang w:val="bg-BG"/>
        </w:rPr>
        <w:t>П</w:t>
      </w:r>
      <w:r w:rsidR="0058538E" w:rsidRPr="0045373A">
        <w:rPr>
          <w:b/>
          <w:lang w:val="ru-RU"/>
        </w:rPr>
        <w:t>редложение за изпълнение на поръчката</w:t>
      </w:r>
      <w:r w:rsidR="0058538E" w:rsidRPr="0045373A">
        <w:rPr>
          <w:lang w:val="ru-RU"/>
        </w:rPr>
        <w:t xml:space="preserve">”- Б - до </w:t>
      </w:r>
      <w:r w:rsidR="0058538E">
        <w:rPr>
          <w:lang w:val="ru-RU"/>
        </w:rPr>
        <w:t>6</w:t>
      </w:r>
      <w:r w:rsidR="0058538E" w:rsidRPr="0045373A">
        <w:rPr>
          <w:lang w:val="ru-RU"/>
        </w:rPr>
        <w:t>0 т.</w:t>
      </w:r>
    </w:p>
    <w:p w:rsidR="0058538E" w:rsidRPr="0045373A" w:rsidRDefault="0058538E" w:rsidP="003207E2">
      <w:pPr>
        <w:pStyle w:val="BodyText2"/>
        <w:tabs>
          <w:tab w:val="left" w:pos="720"/>
        </w:tabs>
        <w:spacing w:after="0" w:line="240" w:lineRule="auto"/>
        <w:rPr>
          <w:lang w:val="ru-RU"/>
        </w:rPr>
      </w:pPr>
    </w:p>
    <w:p w:rsidR="0058538E" w:rsidRPr="0045373A" w:rsidRDefault="0058538E" w:rsidP="003207E2">
      <w:pPr>
        <w:jc w:val="center"/>
        <w:rPr>
          <w:b/>
          <w:lang w:val="ru-RU"/>
        </w:rPr>
      </w:pPr>
      <w:r w:rsidRPr="0045373A">
        <w:rPr>
          <w:b/>
          <w:lang w:val="ru-RU"/>
        </w:rPr>
        <w:t xml:space="preserve">Б = Б1 + Б2 + Б3 </w:t>
      </w:r>
    </w:p>
    <w:p w:rsidR="0058538E" w:rsidRPr="0045373A" w:rsidRDefault="0058538E" w:rsidP="003207E2">
      <w:pPr>
        <w:ind w:firstLine="708"/>
        <w:rPr>
          <w:lang w:val="ru-RU"/>
        </w:rPr>
      </w:pPr>
    </w:p>
    <w:p w:rsidR="0058538E" w:rsidRPr="0045373A" w:rsidRDefault="0058538E" w:rsidP="00FC7CA4">
      <w:pPr>
        <w:rPr>
          <w:lang w:val="bg-BG"/>
        </w:rPr>
      </w:pPr>
      <w:r w:rsidRPr="0045373A">
        <w:rPr>
          <w:lang w:val="bg-BG"/>
        </w:rPr>
        <w:t>Където:</w:t>
      </w:r>
    </w:p>
    <w:p w:rsidR="0058538E" w:rsidRPr="0045373A" w:rsidRDefault="0058538E" w:rsidP="00FC7CA4">
      <w:pPr>
        <w:rPr>
          <w:lang w:val="bg-BG"/>
        </w:rPr>
      </w:pPr>
      <w:r w:rsidRPr="00BF34E3">
        <w:rPr>
          <w:b/>
          <w:lang w:val="bg-BG"/>
        </w:rPr>
        <w:t>Б1</w:t>
      </w:r>
      <w:r w:rsidRPr="0045373A">
        <w:rPr>
          <w:lang w:val="bg-BG"/>
        </w:rPr>
        <w:t xml:space="preserve"> – брой точки, получени от участника за „Предложение за организация на охраната</w:t>
      </w:r>
      <w:r>
        <w:rPr>
          <w:lang w:val="bg-BG"/>
        </w:rPr>
        <w:t>, п</w:t>
      </w:r>
      <w:r w:rsidRPr="0045373A">
        <w:rPr>
          <w:lang w:val="bg-BG"/>
        </w:rPr>
        <w:t>лан и схема за охрана</w:t>
      </w:r>
      <w:r>
        <w:rPr>
          <w:lang w:val="bg-BG"/>
        </w:rPr>
        <w:t xml:space="preserve">та </w:t>
      </w:r>
      <w:r w:rsidRPr="0045373A">
        <w:rPr>
          <w:lang w:val="bg-BG"/>
        </w:rPr>
        <w:t xml:space="preserve"> на</w:t>
      </w:r>
      <w:r>
        <w:rPr>
          <w:lang w:val="bg-BG"/>
        </w:rPr>
        <w:t xml:space="preserve"> всеки конкретен</w:t>
      </w:r>
      <w:r w:rsidRPr="0045373A">
        <w:rPr>
          <w:lang w:val="bg-BG"/>
        </w:rPr>
        <w:t xml:space="preserve"> обект”;</w:t>
      </w:r>
    </w:p>
    <w:p w:rsidR="0058538E" w:rsidRPr="0045373A" w:rsidRDefault="0058538E" w:rsidP="00FC7CA4">
      <w:pPr>
        <w:rPr>
          <w:lang w:val="bg-BG"/>
        </w:rPr>
      </w:pPr>
      <w:r w:rsidRPr="00BB11B2">
        <w:rPr>
          <w:b/>
          <w:lang w:val="bg-BG"/>
        </w:rPr>
        <w:t>Б2</w:t>
      </w:r>
      <w:r w:rsidRPr="0045373A">
        <w:rPr>
          <w:lang w:val="bg-BG"/>
        </w:rPr>
        <w:t xml:space="preserve"> - брой точки, получени от участника за „Варианти за действие на охранителя при различни ситуации</w:t>
      </w:r>
      <w:r>
        <w:rPr>
          <w:lang w:val="bg-BG"/>
        </w:rPr>
        <w:t>, разработени за всеки конкретен обект</w:t>
      </w:r>
      <w:r w:rsidRPr="0045373A">
        <w:rPr>
          <w:lang w:val="bg-BG"/>
        </w:rPr>
        <w:t>”;</w:t>
      </w:r>
    </w:p>
    <w:p w:rsidR="0058538E" w:rsidRPr="0045373A" w:rsidRDefault="0058538E" w:rsidP="00FC7CA4">
      <w:pPr>
        <w:pStyle w:val="BodyText2"/>
        <w:tabs>
          <w:tab w:val="left" w:pos="720"/>
        </w:tabs>
        <w:spacing w:after="0" w:line="240" w:lineRule="auto"/>
        <w:rPr>
          <w:lang w:val="bg-BG"/>
        </w:rPr>
      </w:pPr>
      <w:r w:rsidRPr="00BB11B2">
        <w:rPr>
          <w:b/>
          <w:lang w:val="bg-BG"/>
        </w:rPr>
        <w:t>Б3</w:t>
      </w:r>
      <w:r w:rsidRPr="0045373A">
        <w:rPr>
          <w:lang w:val="bg-BG"/>
        </w:rPr>
        <w:t xml:space="preserve"> - брой точки, получени от участника за „Система за контрол и помощ на охранителите</w:t>
      </w:r>
      <w:r>
        <w:rPr>
          <w:lang w:val="bg-BG"/>
        </w:rPr>
        <w:t>, осигуряваща надеждна и качествена охрана на  обектите</w:t>
      </w:r>
      <w:r w:rsidRPr="0045373A">
        <w:rPr>
          <w:lang w:val="bg-BG"/>
        </w:rPr>
        <w:t>”;</w:t>
      </w:r>
    </w:p>
    <w:p w:rsidR="0058538E" w:rsidRPr="0045373A" w:rsidRDefault="0058538E" w:rsidP="00FC7CA4">
      <w:pPr>
        <w:pStyle w:val="BodyText2"/>
        <w:tabs>
          <w:tab w:val="left" w:pos="720"/>
        </w:tabs>
        <w:spacing w:after="0" w:line="240" w:lineRule="auto"/>
        <w:rPr>
          <w:lang w:val="bg-BG"/>
        </w:rPr>
      </w:pPr>
    </w:p>
    <w:p w:rsidR="0058538E" w:rsidRPr="0045373A" w:rsidRDefault="0058538E" w:rsidP="00FC7CA4">
      <w:pPr>
        <w:rPr>
          <w:lang w:val="bg-BG"/>
        </w:rPr>
      </w:pPr>
      <w:r w:rsidRPr="0045373A">
        <w:rPr>
          <w:lang w:val="bg-BG"/>
        </w:rPr>
        <w:t xml:space="preserve">а/ </w:t>
      </w:r>
      <w:r w:rsidRPr="0045373A">
        <w:rPr>
          <w:b/>
          <w:lang w:val="bg-BG"/>
        </w:rPr>
        <w:t>Предложение за организация на охраната</w:t>
      </w:r>
      <w:r w:rsidRPr="0045373A">
        <w:rPr>
          <w:lang w:val="bg-BG"/>
        </w:rPr>
        <w:t xml:space="preserve"> – </w:t>
      </w:r>
      <w:r w:rsidRPr="0045373A">
        <w:rPr>
          <w:b/>
          <w:lang w:val="bg-BG"/>
        </w:rPr>
        <w:t>Б1</w:t>
      </w:r>
      <w:r w:rsidRPr="0045373A">
        <w:rPr>
          <w:lang w:val="bg-BG"/>
        </w:rPr>
        <w:t xml:space="preserve">– максимален брой </w:t>
      </w:r>
      <w:r>
        <w:rPr>
          <w:b/>
          <w:lang w:val="bg-BG"/>
        </w:rPr>
        <w:t>3</w:t>
      </w:r>
      <w:r w:rsidRPr="0045373A">
        <w:rPr>
          <w:b/>
          <w:lang w:val="bg-BG"/>
        </w:rPr>
        <w:t>0</w:t>
      </w:r>
      <w:r w:rsidRPr="0045373A">
        <w:rPr>
          <w:lang w:val="bg-BG"/>
        </w:rPr>
        <w:t xml:space="preserve"> т.</w:t>
      </w:r>
    </w:p>
    <w:p w:rsidR="0058538E" w:rsidRDefault="0058538E" w:rsidP="00384E39">
      <w:pPr>
        <w:pStyle w:val="Normal12pt"/>
        <w:spacing w:line="276" w:lineRule="auto"/>
        <w:rPr>
          <w:lang w:val="bg-BG"/>
        </w:rPr>
      </w:pPr>
      <w:r w:rsidRPr="00C624F7">
        <w:rPr>
          <w:lang w:val="bg-BG"/>
        </w:rPr>
        <w:t>Участникът</w:t>
      </w:r>
      <w:r>
        <w:rPr>
          <w:lang w:val="bg-BG"/>
        </w:rPr>
        <w:t>,</w:t>
      </w:r>
      <w:r w:rsidRPr="00C624F7">
        <w:rPr>
          <w:lang w:val="bg-BG"/>
        </w:rPr>
        <w:t xml:space="preserve"> представил цялостна организация на охраната, ясно и точно дефинирал задачите и отговорностите на отделните служители</w:t>
      </w:r>
      <w:r>
        <w:rPr>
          <w:lang w:val="bg-BG"/>
        </w:rPr>
        <w:t xml:space="preserve">, </w:t>
      </w:r>
      <w:r w:rsidRPr="00211511">
        <w:rPr>
          <w:lang w:val="bg-BG"/>
        </w:rPr>
        <w:t xml:space="preserve">представил план и схема за охрана на обектите, съобразени с особеностите и вида им и представил точен </w:t>
      </w:r>
      <w:r>
        <w:rPr>
          <w:lang w:val="bg-BG"/>
        </w:rPr>
        <w:t xml:space="preserve">месечен </w:t>
      </w:r>
      <w:r w:rsidRPr="00211511">
        <w:rPr>
          <w:lang w:val="bg-BG"/>
        </w:rPr>
        <w:t>график за работа на охранителите, в разработения план е използвал съвременни средства за комуникация и оборудване на охранителите</w:t>
      </w:r>
      <w:r>
        <w:rPr>
          <w:lang w:val="bg-BG"/>
        </w:rPr>
        <w:t xml:space="preserve">, </w:t>
      </w:r>
      <w:r w:rsidRPr="00B135AB">
        <w:rPr>
          <w:b/>
          <w:lang w:val="bg-BG"/>
        </w:rPr>
        <w:t xml:space="preserve">получава </w:t>
      </w:r>
      <w:r>
        <w:rPr>
          <w:b/>
          <w:lang w:val="bg-BG"/>
        </w:rPr>
        <w:t>3</w:t>
      </w:r>
      <w:r w:rsidRPr="00B135AB">
        <w:rPr>
          <w:b/>
          <w:lang w:val="bg-BG"/>
        </w:rPr>
        <w:t>0 точки</w:t>
      </w:r>
      <w:r w:rsidRPr="00C624F7">
        <w:rPr>
          <w:lang w:val="bg-BG"/>
        </w:rPr>
        <w:t xml:space="preserve">. </w:t>
      </w:r>
    </w:p>
    <w:p w:rsidR="0058538E" w:rsidRDefault="0058538E" w:rsidP="00384E39">
      <w:pPr>
        <w:pStyle w:val="Normal12pt"/>
        <w:spacing w:line="276" w:lineRule="auto"/>
        <w:rPr>
          <w:lang w:val="bg-BG"/>
        </w:rPr>
      </w:pPr>
      <w:r w:rsidRPr="00C624F7">
        <w:rPr>
          <w:lang w:val="bg-BG"/>
        </w:rPr>
        <w:t>Участникът</w:t>
      </w:r>
      <w:r>
        <w:rPr>
          <w:lang w:val="bg-BG"/>
        </w:rPr>
        <w:t>,</w:t>
      </w:r>
      <w:r w:rsidRPr="00C624F7">
        <w:rPr>
          <w:lang w:val="bg-BG"/>
        </w:rPr>
        <w:t xml:space="preserve"> не описал пълно организацията на охрана, а само общо описание, не д</w:t>
      </w:r>
      <w:r>
        <w:rPr>
          <w:lang w:val="bg-BG"/>
        </w:rPr>
        <w:t>е</w:t>
      </w:r>
      <w:r w:rsidRPr="00C624F7">
        <w:rPr>
          <w:lang w:val="bg-BG"/>
        </w:rPr>
        <w:t xml:space="preserve">финирал </w:t>
      </w:r>
      <w:r>
        <w:rPr>
          <w:lang w:val="bg-BG"/>
        </w:rPr>
        <w:t xml:space="preserve">точно и пълно </w:t>
      </w:r>
      <w:r w:rsidRPr="00C624F7">
        <w:rPr>
          <w:lang w:val="bg-BG"/>
        </w:rPr>
        <w:t xml:space="preserve">задачите и отговорностите на отделните служители, броя на охранителите не отговаря на норматива </w:t>
      </w:r>
      <w:r>
        <w:rPr>
          <w:lang w:val="bg-BG"/>
        </w:rPr>
        <w:t>по</w:t>
      </w:r>
      <w:r w:rsidRPr="00C624F7">
        <w:rPr>
          <w:lang w:val="bg-BG"/>
        </w:rPr>
        <w:t xml:space="preserve"> Кодекса на труда</w:t>
      </w:r>
      <w:r>
        <w:rPr>
          <w:lang w:val="bg-BG"/>
        </w:rPr>
        <w:t xml:space="preserve">, </w:t>
      </w:r>
      <w:r w:rsidRPr="00211511">
        <w:rPr>
          <w:lang w:val="bg-BG"/>
        </w:rPr>
        <w:t xml:space="preserve">не предложил достатъчно пълна структура на плана и схемата за охрана, не представил точен </w:t>
      </w:r>
      <w:r>
        <w:rPr>
          <w:lang w:val="bg-BG"/>
        </w:rPr>
        <w:t xml:space="preserve">месечен </w:t>
      </w:r>
      <w:r w:rsidRPr="00211511">
        <w:rPr>
          <w:lang w:val="bg-BG"/>
        </w:rPr>
        <w:t>график, а е направил само общо описание на изпълнението</w:t>
      </w:r>
      <w:r>
        <w:rPr>
          <w:lang w:val="bg-BG"/>
        </w:rPr>
        <w:t xml:space="preserve"> </w:t>
      </w:r>
      <w:r w:rsidRPr="00211511">
        <w:rPr>
          <w:lang w:val="bg-BG"/>
        </w:rPr>
        <w:t>и охранителите не са оборудвани със съвременни технически средства</w:t>
      </w:r>
      <w:r>
        <w:rPr>
          <w:lang w:val="bg-BG"/>
        </w:rPr>
        <w:t xml:space="preserve">, </w:t>
      </w:r>
      <w:r w:rsidRPr="00B135AB">
        <w:rPr>
          <w:b/>
          <w:lang w:val="bg-BG"/>
        </w:rPr>
        <w:t xml:space="preserve">получава </w:t>
      </w:r>
      <w:r>
        <w:rPr>
          <w:b/>
          <w:lang w:val="bg-BG"/>
        </w:rPr>
        <w:t>2</w:t>
      </w:r>
      <w:r w:rsidRPr="00B135AB">
        <w:rPr>
          <w:b/>
          <w:lang w:val="bg-BG"/>
        </w:rPr>
        <w:t>0 точки</w:t>
      </w:r>
      <w:r w:rsidRPr="00C624F7">
        <w:rPr>
          <w:lang w:val="bg-BG"/>
        </w:rPr>
        <w:t>.</w:t>
      </w:r>
    </w:p>
    <w:p w:rsidR="0058538E" w:rsidRDefault="0058538E" w:rsidP="00384E39">
      <w:pPr>
        <w:pStyle w:val="Normal12pt"/>
        <w:spacing w:line="276" w:lineRule="auto"/>
        <w:rPr>
          <w:lang w:val="bg-BG"/>
        </w:rPr>
      </w:pPr>
      <w:r>
        <w:rPr>
          <w:lang w:val="bg-BG"/>
        </w:rPr>
        <w:t>Участникът, не представил Предложение за организация на охраната, план</w:t>
      </w:r>
      <w:r w:rsidRPr="000D1D4E">
        <w:rPr>
          <w:lang w:val="bg-BG"/>
        </w:rPr>
        <w:t xml:space="preserve"> </w:t>
      </w:r>
      <w:r w:rsidRPr="00211511">
        <w:rPr>
          <w:lang w:val="bg-BG"/>
        </w:rPr>
        <w:t>и</w:t>
      </w:r>
      <w:r>
        <w:rPr>
          <w:lang w:val="bg-BG"/>
        </w:rPr>
        <w:t>ли</w:t>
      </w:r>
      <w:r w:rsidRPr="00211511">
        <w:rPr>
          <w:lang w:val="bg-BG"/>
        </w:rPr>
        <w:t xml:space="preserve"> схема за охрана на обектите</w:t>
      </w:r>
      <w:r>
        <w:rPr>
          <w:lang w:val="bg-BG"/>
        </w:rPr>
        <w:t xml:space="preserve">, </w:t>
      </w:r>
      <w:r w:rsidRPr="00DF7198">
        <w:rPr>
          <w:b/>
          <w:lang w:val="bg-BG"/>
        </w:rPr>
        <w:t>получава 1</w:t>
      </w:r>
      <w:r w:rsidRPr="00FE1F1B">
        <w:rPr>
          <w:b/>
          <w:lang w:val="bg-BG"/>
        </w:rPr>
        <w:t xml:space="preserve"> точка</w:t>
      </w:r>
      <w:r>
        <w:rPr>
          <w:lang w:val="bg-BG"/>
        </w:rPr>
        <w:t>.</w:t>
      </w:r>
    </w:p>
    <w:p w:rsidR="0058538E" w:rsidRPr="0045373A" w:rsidRDefault="0058538E" w:rsidP="00FC7CA4">
      <w:pPr>
        <w:rPr>
          <w:lang w:val="bg-BG"/>
        </w:rPr>
      </w:pPr>
    </w:p>
    <w:p w:rsidR="0058538E" w:rsidRPr="0045373A" w:rsidRDefault="0058538E" w:rsidP="006A1B2C">
      <w:pPr>
        <w:rPr>
          <w:lang w:val="bg-BG"/>
        </w:rPr>
      </w:pPr>
      <w:r w:rsidRPr="0045373A">
        <w:rPr>
          <w:lang w:val="bg-BG"/>
        </w:rPr>
        <w:t xml:space="preserve">б/  </w:t>
      </w:r>
      <w:r w:rsidRPr="0045373A">
        <w:rPr>
          <w:b/>
          <w:lang w:val="bg-BG"/>
        </w:rPr>
        <w:t xml:space="preserve">Варианти за действие на охранителя при различни ситуации </w:t>
      </w:r>
      <w:r w:rsidRPr="0045373A">
        <w:rPr>
          <w:lang w:val="bg-BG"/>
        </w:rPr>
        <w:t xml:space="preserve">– </w:t>
      </w:r>
      <w:r w:rsidRPr="0045373A">
        <w:rPr>
          <w:b/>
          <w:lang w:val="bg-BG"/>
        </w:rPr>
        <w:t>Б</w:t>
      </w:r>
      <w:r>
        <w:rPr>
          <w:b/>
          <w:lang w:val="bg-BG"/>
        </w:rPr>
        <w:t>2</w:t>
      </w:r>
      <w:r w:rsidRPr="0045373A">
        <w:rPr>
          <w:b/>
          <w:lang w:val="bg-BG"/>
        </w:rPr>
        <w:t xml:space="preserve"> </w:t>
      </w:r>
      <w:r w:rsidRPr="0045373A">
        <w:rPr>
          <w:lang w:val="bg-BG"/>
        </w:rPr>
        <w:t xml:space="preserve">- максимален </w:t>
      </w:r>
      <w:r w:rsidRPr="00B8505A">
        <w:rPr>
          <w:b/>
          <w:lang w:val="bg-BG"/>
        </w:rPr>
        <w:t>брой 20</w:t>
      </w:r>
      <w:r w:rsidRPr="0045373A">
        <w:rPr>
          <w:lang w:val="bg-BG"/>
        </w:rPr>
        <w:t xml:space="preserve"> т. </w:t>
      </w:r>
    </w:p>
    <w:p w:rsidR="0058538E" w:rsidRDefault="0058538E" w:rsidP="006A1B2C">
      <w:pPr>
        <w:pStyle w:val="Normal12pt"/>
        <w:spacing w:line="276" w:lineRule="auto"/>
        <w:rPr>
          <w:lang w:val="bg-BG"/>
        </w:rPr>
      </w:pPr>
      <w:r w:rsidRPr="006273C3">
        <w:rPr>
          <w:lang w:val="bg-BG"/>
        </w:rPr>
        <w:t>Участникът</w:t>
      </w:r>
      <w:r>
        <w:rPr>
          <w:lang w:val="bg-BG"/>
        </w:rPr>
        <w:t>,</w:t>
      </w:r>
      <w:r w:rsidRPr="006273C3">
        <w:rPr>
          <w:lang w:val="bg-BG"/>
        </w:rPr>
        <w:t xml:space="preserve"> разработил </w:t>
      </w:r>
      <w:r>
        <w:rPr>
          <w:lang w:val="bg-BG"/>
        </w:rPr>
        <w:t xml:space="preserve">подробни </w:t>
      </w:r>
      <w:r w:rsidRPr="006273C3">
        <w:rPr>
          <w:lang w:val="bg-BG"/>
        </w:rPr>
        <w:t>варианти за действие на охранителите при различни</w:t>
      </w:r>
      <w:r>
        <w:rPr>
          <w:lang w:val="bg-BG"/>
        </w:rPr>
        <w:t xml:space="preserve"> извънредни ситуации /</w:t>
      </w:r>
      <w:r w:rsidRPr="006273C3">
        <w:rPr>
          <w:lang w:val="bg-BG"/>
        </w:rPr>
        <w:t>природни бедствия, аварии, пожари</w:t>
      </w:r>
      <w:r>
        <w:rPr>
          <w:lang w:val="bg-BG"/>
        </w:rPr>
        <w:t>,</w:t>
      </w:r>
      <w:r w:rsidRPr="006273C3">
        <w:rPr>
          <w:lang w:val="bg-BG"/>
        </w:rPr>
        <w:t xml:space="preserve"> сигнали за терористични актове </w:t>
      </w:r>
      <w:r>
        <w:rPr>
          <w:lang w:val="bg-BG"/>
        </w:rPr>
        <w:t xml:space="preserve">и др./, начина на </w:t>
      </w:r>
      <w:r w:rsidRPr="006273C3">
        <w:rPr>
          <w:lang w:val="bg-BG"/>
        </w:rPr>
        <w:t>взаимодействие с</w:t>
      </w:r>
      <w:r>
        <w:rPr>
          <w:lang w:val="bg-BG"/>
        </w:rPr>
        <w:t xml:space="preserve">ъс службите </w:t>
      </w:r>
      <w:r w:rsidRPr="006273C3">
        <w:rPr>
          <w:lang w:val="bg-BG"/>
        </w:rPr>
        <w:t>на МВР</w:t>
      </w:r>
      <w:r>
        <w:rPr>
          <w:lang w:val="bg-BG"/>
        </w:rPr>
        <w:t xml:space="preserve"> и ПБЗН</w:t>
      </w:r>
      <w:r w:rsidRPr="006273C3">
        <w:rPr>
          <w:lang w:val="bg-BG"/>
        </w:rPr>
        <w:t xml:space="preserve">, разработил </w:t>
      </w:r>
      <w:r>
        <w:rPr>
          <w:lang w:val="bg-BG"/>
        </w:rPr>
        <w:t xml:space="preserve">подробно </w:t>
      </w:r>
      <w:r w:rsidRPr="006273C3">
        <w:rPr>
          <w:lang w:val="bg-BG"/>
        </w:rPr>
        <w:t>действието на охранителите при сигнали</w:t>
      </w:r>
      <w:r>
        <w:rPr>
          <w:lang w:val="bg-BG"/>
        </w:rPr>
        <w:t>,</w:t>
      </w:r>
      <w:r w:rsidRPr="006273C3">
        <w:rPr>
          <w:lang w:val="bg-BG"/>
        </w:rPr>
        <w:t xml:space="preserve"> получени от </w:t>
      </w:r>
      <w:r>
        <w:rPr>
          <w:lang w:val="bg-BG"/>
        </w:rPr>
        <w:t>охранителната техника</w:t>
      </w:r>
      <w:r w:rsidRPr="006273C3">
        <w:rPr>
          <w:lang w:val="bg-BG"/>
        </w:rPr>
        <w:t xml:space="preserve"> на обект</w:t>
      </w:r>
      <w:r>
        <w:rPr>
          <w:lang w:val="bg-BG"/>
        </w:rPr>
        <w:t>ите,</w:t>
      </w:r>
      <w:r w:rsidRPr="006273C3">
        <w:rPr>
          <w:lang w:val="bg-BG"/>
        </w:rPr>
        <w:t xml:space="preserve"> предмет на поръчката</w:t>
      </w:r>
      <w:r>
        <w:rPr>
          <w:lang w:val="bg-BG"/>
        </w:rPr>
        <w:t>,</w:t>
      </w:r>
      <w:r w:rsidRPr="006273C3">
        <w:rPr>
          <w:lang w:val="bg-BG"/>
        </w:rPr>
        <w:t xml:space="preserve"> </w:t>
      </w:r>
      <w:r w:rsidRPr="00B135AB">
        <w:rPr>
          <w:b/>
          <w:lang w:val="bg-BG"/>
        </w:rPr>
        <w:t xml:space="preserve">получава </w:t>
      </w:r>
      <w:r>
        <w:rPr>
          <w:b/>
          <w:lang w:val="bg-BG"/>
        </w:rPr>
        <w:t>2</w:t>
      </w:r>
      <w:r w:rsidRPr="00B135AB">
        <w:rPr>
          <w:b/>
          <w:lang w:val="bg-BG"/>
        </w:rPr>
        <w:t>0 точки</w:t>
      </w:r>
      <w:r w:rsidRPr="006273C3">
        <w:rPr>
          <w:lang w:val="bg-BG"/>
        </w:rPr>
        <w:t xml:space="preserve">. </w:t>
      </w:r>
    </w:p>
    <w:p w:rsidR="0058538E" w:rsidRPr="00C61183" w:rsidRDefault="0058538E" w:rsidP="006A1B2C">
      <w:pPr>
        <w:pStyle w:val="Normal12pt"/>
        <w:spacing w:line="276" w:lineRule="auto"/>
        <w:rPr>
          <w:lang w:val="bg-BG"/>
        </w:rPr>
      </w:pPr>
      <w:r w:rsidRPr="00C61183">
        <w:rPr>
          <w:lang w:val="bg-BG"/>
        </w:rPr>
        <w:t>Участникът</w:t>
      </w:r>
      <w:r>
        <w:rPr>
          <w:lang w:val="bg-BG"/>
        </w:rPr>
        <w:t>,</w:t>
      </w:r>
      <w:r w:rsidRPr="00C61183">
        <w:rPr>
          <w:lang w:val="bg-BG"/>
        </w:rPr>
        <w:t xml:space="preserve"> е разработил </w:t>
      </w:r>
      <w:r>
        <w:rPr>
          <w:lang w:val="bg-BG"/>
        </w:rPr>
        <w:t>непълно</w:t>
      </w:r>
      <w:r w:rsidRPr="00BE09DB">
        <w:rPr>
          <w:lang w:val="bg-BG"/>
        </w:rPr>
        <w:t xml:space="preserve"> </w:t>
      </w:r>
      <w:r w:rsidRPr="00C61183">
        <w:rPr>
          <w:lang w:val="bg-BG"/>
        </w:rPr>
        <w:t>варианти за действие</w:t>
      </w:r>
      <w:r>
        <w:rPr>
          <w:lang w:val="bg-BG"/>
        </w:rPr>
        <w:t xml:space="preserve">, </w:t>
      </w:r>
      <w:r w:rsidRPr="00C61183">
        <w:rPr>
          <w:lang w:val="bg-BG"/>
        </w:rPr>
        <w:t xml:space="preserve">варианти за действие </w:t>
      </w:r>
      <w:r>
        <w:rPr>
          <w:lang w:val="bg-BG"/>
        </w:rPr>
        <w:t>при по-малко от възможните извънредни ситуации, действията</w:t>
      </w:r>
      <w:r w:rsidRPr="00C61183">
        <w:rPr>
          <w:lang w:val="bg-BG"/>
        </w:rPr>
        <w:t xml:space="preserve"> на охранителите</w:t>
      </w:r>
      <w:r>
        <w:rPr>
          <w:lang w:val="bg-BG"/>
        </w:rPr>
        <w:t xml:space="preserve"> не са</w:t>
      </w:r>
      <w:r w:rsidRPr="00C61183">
        <w:rPr>
          <w:lang w:val="bg-BG"/>
        </w:rPr>
        <w:t xml:space="preserve"> съобразени с особеностите на обект</w:t>
      </w:r>
      <w:r>
        <w:rPr>
          <w:lang w:val="bg-BG"/>
        </w:rPr>
        <w:t>ите</w:t>
      </w:r>
      <w:r w:rsidRPr="00C61183">
        <w:rPr>
          <w:lang w:val="bg-BG"/>
        </w:rPr>
        <w:t xml:space="preserve">, не посочил начина на взаимодействие с териториалните служби на МВР и </w:t>
      </w:r>
      <w:r>
        <w:rPr>
          <w:lang w:val="bg-BG"/>
        </w:rPr>
        <w:t>ПБЗН, не са описани д</w:t>
      </w:r>
      <w:r w:rsidRPr="006273C3">
        <w:rPr>
          <w:lang w:val="bg-BG"/>
        </w:rPr>
        <w:t>ействи</w:t>
      </w:r>
      <w:r>
        <w:rPr>
          <w:lang w:val="bg-BG"/>
        </w:rPr>
        <w:t>ята</w:t>
      </w:r>
      <w:r w:rsidRPr="006273C3">
        <w:rPr>
          <w:lang w:val="bg-BG"/>
        </w:rPr>
        <w:t xml:space="preserve"> на охранителите при сигнали</w:t>
      </w:r>
      <w:r>
        <w:rPr>
          <w:lang w:val="bg-BG"/>
        </w:rPr>
        <w:t>,</w:t>
      </w:r>
      <w:r w:rsidRPr="006273C3">
        <w:rPr>
          <w:lang w:val="bg-BG"/>
        </w:rPr>
        <w:t xml:space="preserve"> получени от </w:t>
      </w:r>
      <w:r>
        <w:rPr>
          <w:lang w:val="bg-BG"/>
        </w:rPr>
        <w:t>охранителната техника</w:t>
      </w:r>
      <w:r w:rsidRPr="006273C3">
        <w:rPr>
          <w:lang w:val="bg-BG"/>
        </w:rPr>
        <w:t xml:space="preserve"> на обект</w:t>
      </w:r>
      <w:r>
        <w:rPr>
          <w:lang w:val="bg-BG"/>
        </w:rPr>
        <w:t>ите,</w:t>
      </w:r>
      <w:r w:rsidRPr="006273C3">
        <w:rPr>
          <w:lang w:val="bg-BG"/>
        </w:rPr>
        <w:t xml:space="preserve"> предмет на поръчката</w:t>
      </w:r>
      <w:r>
        <w:rPr>
          <w:lang w:val="bg-BG"/>
        </w:rPr>
        <w:t>,</w:t>
      </w:r>
      <w:r w:rsidRPr="00C61183">
        <w:rPr>
          <w:lang w:val="bg-BG"/>
        </w:rPr>
        <w:t xml:space="preserve"> </w:t>
      </w:r>
      <w:r w:rsidRPr="00B135AB">
        <w:rPr>
          <w:b/>
          <w:lang w:val="bg-BG"/>
        </w:rPr>
        <w:t xml:space="preserve">получава </w:t>
      </w:r>
      <w:r>
        <w:rPr>
          <w:b/>
          <w:lang w:val="bg-BG"/>
        </w:rPr>
        <w:t>10</w:t>
      </w:r>
      <w:r w:rsidRPr="00B135AB">
        <w:rPr>
          <w:b/>
          <w:lang w:val="bg-BG"/>
        </w:rPr>
        <w:t xml:space="preserve"> точки</w:t>
      </w:r>
      <w:r w:rsidRPr="00C61183">
        <w:rPr>
          <w:lang w:val="bg-BG"/>
        </w:rPr>
        <w:t>.</w:t>
      </w:r>
    </w:p>
    <w:p w:rsidR="0058538E" w:rsidRDefault="0058538E" w:rsidP="006A1B2C">
      <w:pPr>
        <w:pStyle w:val="Normal12pt"/>
        <w:spacing w:line="276" w:lineRule="auto"/>
        <w:rPr>
          <w:lang w:val="bg-BG"/>
        </w:rPr>
      </w:pPr>
      <w:r>
        <w:rPr>
          <w:lang w:val="bg-BG"/>
        </w:rPr>
        <w:t xml:space="preserve">Участникът, не </w:t>
      </w:r>
      <w:r w:rsidRPr="00DF7198">
        <w:rPr>
          <w:lang w:val="bg-BG"/>
        </w:rPr>
        <w:t xml:space="preserve">представил </w:t>
      </w:r>
      <w:r>
        <w:rPr>
          <w:lang w:val="bg-BG"/>
        </w:rPr>
        <w:t>в</w:t>
      </w:r>
      <w:r w:rsidRPr="00DF7198">
        <w:rPr>
          <w:lang w:val="bg-BG"/>
        </w:rPr>
        <w:t xml:space="preserve">арианти за действие на охранителя при различни ситуации, </w:t>
      </w:r>
      <w:r>
        <w:rPr>
          <w:lang w:val="bg-BG"/>
        </w:rPr>
        <w:t xml:space="preserve">не описал </w:t>
      </w:r>
      <w:r w:rsidRPr="00C61183">
        <w:rPr>
          <w:lang w:val="bg-BG"/>
        </w:rPr>
        <w:t xml:space="preserve">начина на взаимодействие с териториалните служби на МВР и </w:t>
      </w:r>
      <w:r>
        <w:rPr>
          <w:lang w:val="bg-BG"/>
        </w:rPr>
        <w:t>ПБЗН или</w:t>
      </w:r>
      <w:r w:rsidRPr="00D378EF">
        <w:rPr>
          <w:lang w:val="bg-BG"/>
        </w:rPr>
        <w:t xml:space="preserve"> </w:t>
      </w:r>
      <w:r>
        <w:rPr>
          <w:lang w:val="bg-BG"/>
        </w:rPr>
        <w:t>д</w:t>
      </w:r>
      <w:r w:rsidRPr="006273C3">
        <w:rPr>
          <w:lang w:val="bg-BG"/>
        </w:rPr>
        <w:t>ействи</w:t>
      </w:r>
      <w:r>
        <w:rPr>
          <w:lang w:val="bg-BG"/>
        </w:rPr>
        <w:t>ята</w:t>
      </w:r>
      <w:r w:rsidRPr="006273C3">
        <w:rPr>
          <w:lang w:val="bg-BG"/>
        </w:rPr>
        <w:t xml:space="preserve"> на охранителите при сигнали</w:t>
      </w:r>
      <w:r>
        <w:rPr>
          <w:lang w:val="bg-BG"/>
        </w:rPr>
        <w:t>,</w:t>
      </w:r>
      <w:r w:rsidRPr="006273C3">
        <w:rPr>
          <w:lang w:val="bg-BG"/>
        </w:rPr>
        <w:t xml:space="preserve"> получени от </w:t>
      </w:r>
      <w:r>
        <w:rPr>
          <w:lang w:val="bg-BG"/>
        </w:rPr>
        <w:t>охранителната техника</w:t>
      </w:r>
      <w:r w:rsidRPr="006273C3">
        <w:rPr>
          <w:lang w:val="bg-BG"/>
        </w:rPr>
        <w:t xml:space="preserve"> на обект</w:t>
      </w:r>
      <w:r>
        <w:rPr>
          <w:lang w:val="bg-BG"/>
        </w:rPr>
        <w:t>ите,</w:t>
      </w:r>
      <w:r w:rsidRPr="006273C3">
        <w:rPr>
          <w:lang w:val="bg-BG"/>
        </w:rPr>
        <w:t xml:space="preserve"> предмет на поръчката</w:t>
      </w:r>
      <w:r>
        <w:rPr>
          <w:lang w:val="bg-BG"/>
        </w:rPr>
        <w:t xml:space="preserve">, </w:t>
      </w:r>
      <w:r w:rsidRPr="00DF7198">
        <w:rPr>
          <w:b/>
          <w:lang w:val="bg-BG"/>
        </w:rPr>
        <w:t>получава 1</w:t>
      </w:r>
      <w:r w:rsidRPr="00FE1F1B">
        <w:rPr>
          <w:b/>
          <w:lang w:val="bg-BG"/>
        </w:rPr>
        <w:t xml:space="preserve"> точка</w:t>
      </w:r>
      <w:r>
        <w:rPr>
          <w:lang w:val="bg-BG"/>
        </w:rPr>
        <w:t>.</w:t>
      </w:r>
    </w:p>
    <w:p w:rsidR="0058538E" w:rsidRPr="0045373A" w:rsidRDefault="0058538E" w:rsidP="00FC7CA4">
      <w:pPr>
        <w:jc w:val="both"/>
        <w:rPr>
          <w:lang w:val="bg-BG"/>
        </w:rPr>
      </w:pPr>
    </w:p>
    <w:p w:rsidR="0058538E" w:rsidRPr="0045373A" w:rsidRDefault="0058538E" w:rsidP="00FC7CA4">
      <w:pPr>
        <w:jc w:val="both"/>
        <w:rPr>
          <w:lang w:val="bg-BG"/>
        </w:rPr>
      </w:pPr>
      <w:r>
        <w:rPr>
          <w:lang w:val="bg-BG"/>
        </w:rPr>
        <w:t>в</w:t>
      </w:r>
      <w:r w:rsidRPr="0045373A">
        <w:rPr>
          <w:lang w:val="bg-BG"/>
        </w:rPr>
        <w:t xml:space="preserve">/ </w:t>
      </w:r>
      <w:r w:rsidRPr="0045373A">
        <w:rPr>
          <w:b/>
          <w:lang w:val="bg-BG"/>
        </w:rPr>
        <w:t>Система за контрол и помощ на охранителите</w:t>
      </w:r>
      <w:r w:rsidRPr="0045373A">
        <w:rPr>
          <w:lang w:val="bg-BG"/>
        </w:rPr>
        <w:t xml:space="preserve"> – </w:t>
      </w:r>
      <w:r w:rsidRPr="0045373A">
        <w:rPr>
          <w:b/>
          <w:lang w:val="bg-BG"/>
        </w:rPr>
        <w:t>Б</w:t>
      </w:r>
      <w:r>
        <w:rPr>
          <w:b/>
          <w:lang w:val="bg-BG"/>
        </w:rPr>
        <w:t>3</w:t>
      </w:r>
      <w:r w:rsidRPr="0045373A">
        <w:rPr>
          <w:lang w:val="bg-BG"/>
        </w:rPr>
        <w:t xml:space="preserve"> - максимален брой </w:t>
      </w:r>
      <w:r w:rsidRPr="0045373A">
        <w:rPr>
          <w:b/>
          <w:lang w:val="bg-BG"/>
        </w:rPr>
        <w:t>10</w:t>
      </w:r>
      <w:r w:rsidRPr="0045373A">
        <w:rPr>
          <w:lang w:val="bg-BG"/>
        </w:rPr>
        <w:t xml:space="preserve"> т. </w:t>
      </w:r>
    </w:p>
    <w:p w:rsidR="0058538E" w:rsidRDefault="0058538E" w:rsidP="0057018C">
      <w:pPr>
        <w:pStyle w:val="Normal12pt"/>
        <w:spacing w:line="276" w:lineRule="auto"/>
        <w:rPr>
          <w:lang w:val="bg-BG"/>
        </w:rPr>
      </w:pPr>
      <w:r w:rsidRPr="00F16280">
        <w:rPr>
          <w:lang w:val="bg-BG"/>
        </w:rPr>
        <w:lastRenderedPageBreak/>
        <w:t>Участникът</w:t>
      </w:r>
      <w:r>
        <w:rPr>
          <w:lang w:val="bg-BG"/>
        </w:rPr>
        <w:t>,</w:t>
      </w:r>
      <w:r w:rsidRPr="00F16280">
        <w:rPr>
          <w:lang w:val="bg-BG"/>
        </w:rPr>
        <w:t xml:space="preserve"> представ</w:t>
      </w:r>
      <w:r>
        <w:rPr>
          <w:lang w:val="bg-BG"/>
        </w:rPr>
        <w:t>ил</w:t>
      </w:r>
      <w:r w:rsidRPr="00F16280">
        <w:rPr>
          <w:lang w:val="bg-BG"/>
        </w:rPr>
        <w:t xml:space="preserve"> </w:t>
      </w:r>
      <w:r>
        <w:rPr>
          <w:lang w:val="bg-BG"/>
        </w:rPr>
        <w:t>начините за:</w:t>
      </w:r>
      <w:r w:rsidRPr="00F16280">
        <w:rPr>
          <w:lang w:val="bg-BG"/>
        </w:rPr>
        <w:t xml:space="preserve"> извършване на инструктаж</w:t>
      </w:r>
      <w:r>
        <w:rPr>
          <w:lang w:val="bg-BG"/>
        </w:rPr>
        <w:t>и,</w:t>
      </w:r>
      <w:r w:rsidRPr="00F16280">
        <w:rPr>
          <w:lang w:val="bg-BG"/>
        </w:rPr>
        <w:t xml:space="preserve"> контрол</w:t>
      </w:r>
      <w:r>
        <w:rPr>
          <w:lang w:val="bg-BG"/>
        </w:rPr>
        <w:t xml:space="preserve"> </w:t>
      </w:r>
      <w:r w:rsidRPr="00F16280">
        <w:rPr>
          <w:lang w:val="bg-BG"/>
        </w:rPr>
        <w:t>на охранителите</w:t>
      </w:r>
      <w:r w:rsidRPr="00D354C5">
        <w:rPr>
          <w:lang w:val="bg-BG"/>
        </w:rPr>
        <w:t xml:space="preserve"> </w:t>
      </w:r>
      <w:r>
        <w:rPr>
          <w:lang w:val="bg-BG"/>
        </w:rPr>
        <w:t>чрез съвременни средства,</w:t>
      </w:r>
      <w:r w:rsidRPr="00F16280">
        <w:rPr>
          <w:lang w:val="bg-BG"/>
        </w:rPr>
        <w:t xml:space="preserve"> </w:t>
      </w:r>
      <w:r w:rsidRPr="00CE1E6A">
        <w:rPr>
          <w:lang w:val="bg-BG"/>
        </w:rPr>
        <w:t xml:space="preserve">помощ на охранителите през цялото денонощие, </w:t>
      </w:r>
      <w:r>
        <w:rPr>
          <w:lang w:val="bg-BG"/>
        </w:rPr>
        <w:t xml:space="preserve">както и в </w:t>
      </w:r>
      <w:r w:rsidRPr="00CE1E6A">
        <w:rPr>
          <w:lang w:val="bg-BG"/>
        </w:rPr>
        <w:t>почивни и празнични дни и възможност за организиране на подсилени денонощни дежурства</w:t>
      </w:r>
      <w:r>
        <w:rPr>
          <w:lang w:val="bg-BG"/>
        </w:rPr>
        <w:t>,</w:t>
      </w:r>
      <w:r w:rsidRPr="00CE1E6A">
        <w:rPr>
          <w:lang w:val="bg-BG"/>
        </w:rPr>
        <w:t xml:space="preserve"> </w:t>
      </w:r>
      <w:r w:rsidRPr="002B780A">
        <w:rPr>
          <w:b/>
          <w:lang w:val="bg-BG"/>
        </w:rPr>
        <w:t>получава 10 точки</w:t>
      </w:r>
      <w:r w:rsidRPr="00CE1E6A">
        <w:rPr>
          <w:lang w:val="bg-BG"/>
        </w:rPr>
        <w:t xml:space="preserve">. </w:t>
      </w:r>
    </w:p>
    <w:p w:rsidR="0058538E" w:rsidRPr="00CE1E6A" w:rsidRDefault="0058538E" w:rsidP="0057018C">
      <w:pPr>
        <w:pStyle w:val="Normal12pt"/>
        <w:spacing w:line="276" w:lineRule="auto"/>
        <w:rPr>
          <w:lang w:val="bg-BG"/>
        </w:rPr>
      </w:pPr>
      <w:r w:rsidRPr="00CE1E6A">
        <w:rPr>
          <w:lang w:val="bg-BG"/>
        </w:rPr>
        <w:t>Участник</w:t>
      </w:r>
      <w:r>
        <w:rPr>
          <w:lang w:val="bg-BG"/>
        </w:rPr>
        <w:t>,</w:t>
      </w:r>
      <w:r w:rsidRPr="00CE1E6A">
        <w:rPr>
          <w:lang w:val="bg-BG"/>
        </w:rPr>
        <w:t xml:space="preserve"> не представил пълна и ясна информация за създадената система за инструктаж, контрол и помощ на охранителите </w:t>
      </w:r>
      <w:r w:rsidRPr="002B780A">
        <w:rPr>
          <w:b/>
          <w:lang w:val="bg-BG"/>
        </w:rPr>
        <w:t>получава 5 точки</w:t>
      </w:r>
      <w:r w:rsidRPr="00CE1E6A">
        <w:rPr>
          <w:lang w:val="bg-BG"/>
        </w:rPr>
        <w:t>.</w:t>
      </w:r>
    </w:p>
    <w:p w:rsidR="0058538E" w:rsidRDefault="0058538E" w:rsidP="0057018C">
      <w:pPr>
        <w:pStyle w:val="Normal12pt"/>
        <w:spacing w:line="276" w:lineRule="auto"/>
        <w:rPr>
          <w:lang w:val="bg-BG"/>
        </w:rPr>
      </w:pPr>
      <w:r w:rsidRPr="002B780A">
        <w:rPr>
          <w:lang w:val="bg-BG"/>
        </w:rPr>
        <w:t xml:space="preserve">Участникът, не представил </w:t>
      </w:r>
      <w:r>
        <w:rPr>
          <w:lang w:val="bg-BG"/>
        </w:rPr>
        <w:t>с</w:t>
      </w:r>
      <w:r w:rsidRPr="002B780A">
        <w:rPr>
          <w:lang w:val="bg-BG"/>
        </w:rPr>
        <w:t xml:space="preserve">истема за </w:t>
      </w:r>
      <w:r>
        <w:rPr>
          <w:lang w:val="bg-BG"/>
        </w:rPr>
        <w:t xml:space="preserve">инструктаж, </w:t>
      </w:r>
      <w:r w:rsidRPr="002B780A">
        <w:rPr>
          <w:lang w:val="bg-BG"/>
        </w:rPr>
        <w:t>контрол и</w:t>
      </w:r>
      <w:r>
        <w:rPr>
          <w:lang w:val="bg-BG"/>
        </w:rPr>
        <w:t>ли</w:t>
      </w:r>
      <w:r w:rsidRPr="002B780A">
        <w:rPr>
          <w:lang w:val="bg-BG"/>
        </w:rPr>
        <w:t xml:space="preserve"> помощ на охранителите</w:t>
      </w:r>
      <w:r>
        <w:rPr>
          <w:lang w:val="bg-BG"/>
        </w:rPr>
        <w:t>,</w:t>
      </w:r>
      <w:r w:rsidRPr="002B780A">
        <w:rPr>
          <w:lang w:val="bg-BG"/>
        </w:rPr>
        <w:t xml:space="preserve"> </w:t>
      </w:r>
      <w:r w:rsidRPr="00DF7198">
        <w:rPr>
          <w:b/>
          <w:lang w:val="bg-BG"/>
        </w:rPr>
        <w:t>получава 1</w:t>
      </w:r>
      <w:r w:rsidRPr="00FE1F1B">
        <w:rPr>
          <w:b/>
          <w:lang w:val="bg-BG"/>
        </w:rPr>
        <w:t xml:space="preserve"> точка</w:t>
      </w:r>
      <w:r>
        <w:rPr>
          <w:lang w:val="bg-BG"/>
        </w:rPr>
        <w:t>.</w:t>
      </w:r>
    </w:p>
    <w:p w:rsidR="0058538E" w:rsidRPr="0045373A" w:rsidRDefault="0058538E" w:rsidP="00FC7CA4">
      <w:pPr>
        <w:jc w:val="both"/>
        <w:rPr>
          <w:lang w:val="bg-BG"/>
        </w:rPr>
      </w:pPr>
    </w:p>
    <w:p w:rsidR="0058538E" w:rsidRPr="0045373A" w:rsidRDefault="0058538E" w:rsidP="00360A1E">
      <w:pPr>
        <w:rPr>
          <w:b/>
          <w:lang w:val="ru-RU"/>
        </w:rPr>
      </w:pPr>
      <w:r w:rsidRPr="0045373A">
        <w:rPr>
          <w:b/>
          <w:lang w:val="ru-RU"/>
        </w:rPr>
        <w:t>Общ брой точки   -  Общ= А+ Б</w:t>
      </w:r>
    </w:p>
    <w:p w:rsidR="0058538E" w:rsidRPr="0045373A" w:rsidRDefault="0058538E" w:rsidP="00A234A9">
      <w:pPr>
        <w:jc w:val="both"/>
        <w:rPr>
          <w:b/>
          <w:lang w:val="bg-BG"/>
        </w:rPr>
      </w:pPr>
    </w:p>
    <w:p w:rsidR="0058538E" w:rsidRPr="0045373A" w:rsidRDefault="0058538E" w:rsidP="00A234A9">
      <w:pPr>
        <w:pStyle w:val="BodyText2"/>
        <w:tabs>
          <w:tab w:val="left" w:pos="720"/>
        </w:tabs>
        <w:spacing w:before="120"/>
        <w:rPr>
          <w:lang w:val="bg-BG"/>
        </w:rPr>
      </w:pPr>
      <w:r w:rsidRPr="0045373A">
        <w:rPr>
          <w:b/>
          <w:lang w:val="bg-BG"/>
        </w:rPr>
        <w:t>23.</w:t>
      </w:r>
      <w:r w:rsidRPr="0045373A">
        <w:rPr>
          <w:lang w:val="bg-BG"/>
        </w:rPr>
        <w:t xml:space="preserve"> </w:t>
      </w:r>
      <w:r w:rsidRPr="0045373A">
        <w:rPr>
          <w:lang w:val="ru-RU"/>
        </w:rPr>
        <w:t>Максималната възможна комплексна оценка е 100 т.</w:t>
      </w:r>
    </w:p>
    <w:p w:rsidR="0058538E" w:rsidRPr="0045373A" w:rsidRDefault="0058538E" w:rsidP="0048561C">
      <w:pPr>
        <w:pStyle w:val="BodyText3"/>
        <w:tabs>
          <w:tab w:val="left" w:pos="0"/>
        </w:tabs>
        <w:jc w:val="both"/>
        <w:rPr>
          <w:sz w:val="24"/>
          <w:szCs w:val="24"/>
          <w:lang w:val="bg-BG"/>
        </w:rPr>
      </w:pPr>
      <w:r w:rsidRPr="0045373A">
        <w:rPr>
          <w:b/>
          <w:sz w:val="24"/>
          <w:szCs w:val="24"/>
          <w:lang w:val="ru-RU"/>
        </w:rPr>
        <w:t>24.</w:t>
      </w:r>
      <w:r w:rsidRPr="0045373A">
        <w:rPr>
          <w:lang w:val="ru-RU"/>
        </w:rPr>
        <w:t xml:space="preserve"> </w:t>
      </w:r>
      <w:r w:rsidRPr="0045373A">
        <w:rPr>
          <w:sz w:val="24"/>
          <w:szCs w:val="24"/>
          <w:lang w:val="bg-BG"/>
        </w:rPr>
        <w:t>Участникът, чиято оферта е получила най-висока комплексна оценка, се класира на първо място, а останалите следват в низходящ ред, съгласно съответната им комплексна оценка.</w:t>
      </w:r>
    </w:p>
    <w:p w:rsidR="0058538E" w:rsidRPr="0045373A" w:rsidRDefault="0058538E" w:rsidP="00C1770D">
      <w:pPr>
        <w:pStyle w:val="BodyText2"/>
        <w:tabs>
          <w:tab w:val="left" w:pos="720"/>
        </w:tabs>
        <w:spacing w:after="0" w:line="240" w:lineRule="auto"/>
        <w:rPr>
          <w:lang w:val="ru-RU"/>
        </w:rPr>
      </w:pPr>
    </w:p>
    <w:p w:rsidR="0058538E" w:rsidRPr="0045373A" w:rsidRDefault="0058538E" w:rsidP="00A97F9C">
      <w:pPr>
        <w:pStyle w:val="BodyText"/>
        <w:rPr>
          <w:bCs/>
          <w:szCs w:val="24"/>
        </w:rPr>
      </w:pPr>
      <w:r w:rsidRPr="0045373A">
        <w:rPr>
          <w:b/>
          <w:szCs w:val="24"/>
        </w:rPr>
        <w:t>25.</w:t>
      </w:r>
      <w:r w:rsidRPr="0045373A">
        <w:rPr>
          <w:szCs w:val="24"/>
        </w:rPr>
        <w:t xml:space="preserve"> </w:t>
      </w:r>
      <w:r w:rsidRPr="0045373A">
        <w:t xml:space="preserve">Участникът, класиран от </w:t>
      </w:r>
      <w:r>
        <w:t>к</w:t>
      </w:r>
      <w:r w:rsidRPr="0045373A">
        <w:t>омисията на първо място, се определя за изпълнител на обществената поръчка. При отказване на участникът, класиран на първо място, да сключи договора за изпълнение на обществената поръчка, възложителят може да прекрати процедурата или да определи за изпълнител втория класиран участник и да сключи договор с него.</w:t>
      </w:r>
    </w:p>
    <w:p w:rsidR="0058538E" w:rsidRPr="0045373A" w:rsidRDefault="0058538E" w:rsidP="00D34FC8">
      <w:pPr>
        <w:pStyle w:val="BodyText"/>
        <w:rPr>
          <w:b/>
          <w:bCs/>
          <w:szCs w:val="28"/>
          <w:lang w:val="ru-RU"/>
        </w:rPr>
      </w:pPr>
    </w:p>
    <w:p w:rsidR="0058538E" w:rsidRPr="0045373A" w:rsidRDefault="0058538E" w:rsidP="00102831">
      <w:pPr>
        <w:pStyle w:val="BodyText3"/>
        <w:tabs>
          <w:tab w:val="left" w:pos="0"/>
        </w:tabs>
        <w:jc w:val="center"/>
        <w:rPr>
          <w:b/>
          <w:bCs/>
          <w:caps/>
          <w:sz w:val="24"/>
          <w:lang w:val="ru-RU"/>
        </w:rPr>
      </w:pPr>
      <w:bookmarkStart w:id="13" w:name="_Toc326154577"/>
      <w:r w:rsidRPr="0045373A">
        <w:rPr>
          <w:b/>
          <w:bCs/>
          <w:caps/>
          <w:sz w:val="24"/>
          <w:lang w:val="ru-RU"/>
        </w:rPr>
        <w:t xml:space="preserve">РАЗДЕЛ </w:t>
      </w:r>
      <w:r w:rsidRPr="0045373A">
        <w:rPr>
          <w:b/>
          <w:bCs/>
          <w:caps/>
          <w:sz w:val="24"/>
        </w:rPr>
        <w:t>VI</w:t>
      </w:r>
      <w:r w:rsidRPr="0045373A">
        <w:rPr>
          <w:b/>
          <w:bCs/>
          <w:caps/>
          <w:sz w:val="24"/>
          <w:lang w:val="ru-RU"/>
        </w:rPr>
        <w:t>І</w:t>
      </w:r>
      <w:r w:rsidRPr="0045373A">
        <w:rPr>
          <w:b/>
          <w:bCs/>
          <w:caps/>
          <w:sz w:val="24"/>
        </w:rPr>
        <w:t>I</w:t>
      </w:r>
      <w:r w:rsidRPr="0045373A">
        <w:rPr>
          <w:b/>
          <w:bCs/>
          <w:caps/>
          <w:sz w:val="24"/>
          <w:lang w:val="ru-RU"/>
        </w:rPr>
        <w:t>. СЪДЪРЖАНИЕ на офертАТА</w:t>
      </w:r>
      <w:bookmarkEnd w:id="13"/>
    </w:p>
    <w:p w:rsidR="0058538E" w:rsidRPr="0045373A" w:rsidRDefault="0058538E" w:rsidP="0001419D">
      <w:pPr>
        <w:pStyle w:val="BodyTextIndent3"/>
        <w:spacing w:after="0"/>
        <w:jc w:val="both"/>
        <w:rPr>
          <w:b/>
          <w:bCs/>
          <w:sz w:val="24"/>
          <w:szCs w:val="24"/>
        </w:rPr>
      </w:pPr>
    </w:p>
    <w:p w:rsidR="0058538E" w:rsidRPr="0045373A" w:rsidRDefault="0058538E" w:rsidP="0001419D">
      <w:pPr>
        <w:pStyle w:val="BodyTextIndent3"/>
        <w:spacing w:after="0"/>
        <w:ind w:left="0" w:firstLine="720"/>
        <w:jc w:val="both"/>
        <w:rPr>
          <w:bCs/>
          <w:i/>
          <w:iCs/>
          <w:sz w:val="24"/>
          <w:szCs w:val="24"/>
        </w:rPr>
      </w:pPr>
      <w:r w:rsidRPr="0045373A">
        <w:rPr>
          <w:b/>
          <w:bCs/>
          <w:sz w:val="24"/>
          <w:szCs w:val="24"/>
        </w:rPr>
        <w:t>26.</w:t>
      </w:r>
      <w:r w:rsidRPr="0045373A">
        <w:rPr>
          <w:bCs/>
          <w:sz w:val="24"/>
          <w:szCs w:val="24"/>
        </w:rPr>
        <w:t xml:space="preserve"> Офертата и приложенията към нея се изготвят по представените в документацията образци.</w:t>
      </w:r>
    </w:p>
    <w:p w:rsidR="0058538E" w:rsidRPr="0045373A" w:rsidRDefault="0058538E" w:rsidP="0001419D">
      <w:pPr>
        <w:ind w:firstLine="720"/>
        <w:jc w:val="both"/>
        <w:rPr>
          <w:lang w:val="bg-BG"/>
        </w:rPr>
      </w:pPr>
      <w:r w:rsidRPr="0045373A">
        <w:rPr>
          <w:b/>
          <w:lang w:val="bg-BG"/>
        </w:rPr>
        <w:t>27.</w:t>
      </w:r>
      <w:r w:rsidRPr="0045373A">
        <w:rPr>
          <w:lang w:val="bg-BG"/>
        </w:rPr>
        <w:t xml:space="preserve"> Всяка оферта трябва да съдържа:</w:t>
      </w:r>
    </w:p>
    <w:p w:rsidR="0058538E" w:rsidRPr="0045373A" w:rsidRDefault="0058538E" w:rsidP="0001419D">
      <w:pPr>
        <w:ind w:firstLine="720"/>
        <w:jc w:val="both"/>
        <w:rPr>
          <w:lang w:val="bg-BG"/>
        </w:rPr>
      </w:pPr>
      <w:r w:rsidRPr="0045373A">
        <w:rPr>
          <w:b/>
          <w:lang w:val="bg-BG"/>
        </w:rPr>
        <w:t>27.1.</w:t>
      </w:r>
      <w:r w:rsidRPr="0045373A">
        <w:rPr>
          <w:lang w:val="bg-BG"/>
        </w:rPr>
        <w:t xml:space="preserve"> Списък на документите, съдържащи се в офертата, подписан от участника. </w:t>
      </w:r>
    </w:p>
    <w:p w:rsidR="0058538E" w:rsidRPr="0045373A" w:rsidRDefault="0058538E" w:rsidP="0001419D">
      <w:pPr>
        <w:pStyle w:val="000"/>
        <w:ind w:firstLine="708"/>
        <w:rPr>
          <w:sz w:val="24"/>
        </w:rPr>
      </w:pPr>
      <w:r w:rsidRPr="0045373A">
        <w:rPr>
          <w:b/>
          <w:sz w:val="24"/>
        </w:rPr>
        <w:t>27.2.</w:t>
      </w:r>
      <w:r w:rsidRPr="0045373A">
        <w:rPr>
          <w:sz w:val="24"/>
        </w:rPr>
        <w:t xml:space="preserve"> Заверено от участника копие на документа за регистрация или единен идентификационен код, съгласно чл.23 от Закона за търговския регистър, когато участникът е юридическо лице или едноличен търговец, а когато е физическо лице – копие от документ за самоличност. Когато участникът в процедурата е чуждестранно физическо или юридическо лице документът се представя в официален превод.</w:t>
      </w:r>
    </w:p>
    <w:p w:rsidR="0058538E" w:rsidRPr="0045373A" w:rsidRDefault="0058538E" w:rsidP="0001419D">
      <w:pPr>
        <w:pStyle w:val="000"/>
        <w:rPr>
          <w:sz w:val="24"/>
        </w:rPr>
      </w:pPr>
      <w:r w:rsidRPr="0045373A">
        <w:rPr>
          <w:sz w:val="24"/>
        </w:rPr>
        <w:t>Когато не е представен единен идентификационен код, съгласно чл. 23 от Закона за търговския регистър, участниците са длъжни да представят удостоверение за актуално състояние – оригинал или нотариално заверено копие. Чуждестранните юридически лица трябва да приложат в официален превод еквивалентен документ на съдебен или административен орган от държавата, в която са установени, който изрично съдържа информация за законният/те представител/и</w:t>
      </w:r>
      <w:r w:rsidRPr="0045373A">
        <w:rPr>
          <w:b/>
          <w:sz w:val="24"/>
        </w:rPr>
        <w:t xml:space="preserve"> </w:t>
      </w:r>
      <w:r w:rsidRPr="0045373A">
        <w:rPr>
          <w:sz w:val="24"/>
        </w:rPr>
        <w:t>на</w:t>
      </w:r>
      <w:r w:rsidRPr="0045373A">
        <w:rPr>
          <w:b/>
          <w:sz w:val="24"/>
        </w:rPr>
        <w:t xml:space="preserve"> </w:t>
      </w:r>
      <w:r w:rsidRPr="0045373A">
        <w:rPr>
          <w:sz w:val="24"/>
        </w:rPr>
        <w:t>участника.</w:t>
      </w:r>
    </w:p>
    <w:p w:rsidR="0058538E" w:rsidRPr="0045373A" w:rsidRDefault="0058538E" w:rsidP="0001419D">
      <w:pPr>
        <w:pStyle w:val="000"/>
        <w:rPr>
          <w:i/>
          <w:sz w:val="24"/>
        </w:rPr>
      </w:pPr>
      <w:r w:rsidRPr="0045373A">
        <w:rPr>
          <w:i/>
          <w:sz w:val="24"/>
        </w:rPr>
        <w:t>Забележка: Когато участникът в процедурата е обединение, което не е юридическо лице Документът се представя за всяко физическо или юридическо лице в обединението.</w:t>
      </w:r>
    </w:p>
    <w:p w:rsidR="0058538E" w:rsidRPr="0045373A" w:rsidRDefault="0058538E" w:rsidP="0001419D">
      <w:pPr>
        <w:ind w:firstLine="720"/>
        <w:jc w:val="both"/>
        <w:rPr>
          <w:lang w:val="bg-BG"/>
        </w:rPr>
      </w:pPr>
      <w:r w:rsidRPr="0045373A">
        <w:rPr>
          <w:b/>
          <w:lang w:val="bg-BG"/>
        </w:rPr>
        <w:t>27.3.</w:t>
      </w:r>
      <w:r w:rsidRPr="0045373A">
        <w:rPr>
          <w:lang w:val="bg-BG"/>
        </w:rPr>
        <w:t xml:space="preserve"> Документ за гаранция за участие. Когато гаранцията е под формата на банкова гаранция, същата е по образеца съгласно Приложение № 6 или в друга форма, съдържаща същите или по-добри условия за Възложителя; </w:t>
      </w:r>
    </w:p>
    <w:p w:rsidR="0058538E" w:rsidRPr="0045373A" w:rsidRDefault="0058538E" w:rsidP="0001419D">
      <w:pPr>
        <w:ind w:firstLine="720"/>
        <w:jc w:val="both"/>
        <w:rPr>
          <w:iCs/>
          <w:lang w:val="bg-BG"/>
        </w:rPr>
      </w:pPr>
      <w:r w:rsidRPr="0045373A">
        <w:rPr>
          <w:b/>
          <w:lang w:val="bg-BG"/>
        </w:rPr>
        <w:t xml:space="preserve">27.4. </w:t>
      </w:r>
      <w:r w:rsidRPr="0045373A">
        <w:rPr>
          <w:lang w:val="bg-BG"/>
        </w:rPr>
        <w:t>Копие от документа (фактура) за закупена документация.</w:t>
      </w:r>
    </w:p>
    <w:p w:rsidR="0058538E" w:rsidRPr="0045373A" w:rsidRDefault="0058538E" w:rsidP="0001419D">
      <w:pPr>
        <w:ind w:firstLine="720"/>
        <w:jc w:val="both"/>
        <w:rPr>
          <w:lang w:val="bg-BG"/>
        </w:rPr>
      </w:pPr>
      <w:r w:rsidRPr="0045373A">
        <w:rPr>
          <w:b/>
          <w:lang w:val="bg-BG"/>
        </w:rPr>
        <w:t>27.5.</w:t>
      </w:r>
      <w:r w:rsidRPr="0045373A">
        <w:rPr>
          <w:lang w:val="bg-BG"/>
        </w:rPr>
        <w:t xml:space="preserve"> Доказателства за техническите възможности и/или квалификация съгласно т. 4.2 (включително попълнено Приложение №  3 )</w:t>
      </w:r>
    </w:p>
    <w:p w:rsidR="0058538E" w:rsidRPr="0045373A" w:rsidRDefault="0058538E" w:rsidP="0001419D">
      <w:pPr>
        <w:ind w:firstLine="720"/>
        <w:jc w:val="both"/>
        <w:rPr>
          <w:i/>
          <w:lang w:val="bg-BG"/>
        </w:rPr>
      </w:pPr>
      <w:r w:rsidRPr="0045373A">
        <w:rPr>
          <w:b/>
          <w:lang w:val="bg-BG"/>
        </w:rPr>
        <w:lastRenderedPageBreak/>
        <w:t>27.6.</w:t>
      </w:r>
      <w:r w:rsidRPr="0045373A">
        <w:rPr>
          <w:lang w:val="bg-BG"/>
        </w:rPr>
        <w:t xml:space="preserve"> Декларации за отсъствие на обстоятелствата по чл. 47, ал. 1, 2 и 5 от ЗОП съгласно Приложения № </w:t>
      </w:r>
      <w:r w:rsidRPr="006A616D">
        <w:rPr>
          <w:lang w:val="bg-BG"/>
        </w:rPr>
        <w:t>5.1, 5.2 и 5.3.</w:t>
      </w:r>
      <w:r w:rsidRPr="0045373A">
        <w:rPr>
          <w:lang w:val="bg-BG"/>
        </w:rPr>
        <w:t xml:space="preserve"> Представят се собственоръчно подписани декларации от всяко едно от лицата по чл. 47, ал. 4 от ЗОП (т. 11 от тази документация), както и лицата по чл. 47, ал. 5 (т. 13.1) от настоящата документация;</w:t>
      </w:r>
    </w:p>
    <w:p w:rsidR="0058538E" w:rsidRPr="0045373A" w:rsidRDefault="0058538E" w:rsidP="0001419D">
      <w:pPr>
        <w:pStyle w:val="BodyText2"/>
        <w:spacing w:before="120" w:line="240" w:lineRule="auto"/>
        <w:jc w:val="both"/>
        <w:rPr>
          <w:lang w:val="bg-BG"/>
        </w:rPr>
      </w:pPr>
      <w:r w:rsidRPr="0045373A">
        <w:rPr>
          <w:sz w:val="28"/>
          <w:szCs w:val="28"/>
          <w:lang w:val="bg-BG"/>
        </w:rPr>
        <w:t xml:space="preserve">          </w:t>
      </w:r>
      <w:r w:rsidRPr="0045373A">
        <w:rPr>
          <w:b/>
          <w:lang w:val="bg-BG"/>
        </w:rPr>
        <w:t>27.7</w:t>
      </w:r>
      <w:r w:rsidRPr="0045373A">
        <w:rPr>
          <w:lang w:val="bg-BG"/>
        </w:rPr>
        <w:t>. Информация за подизпълнителите, която съдържа:</w:t>
      </w:r>
    </w:p>
    <w:p w:rsidR="0058538E" w:rsidRPr="0045373A" w:rsidRDefault="0058538E" w:rsidP="0001419D">
      <w:pPr>
        <w:pStyle w:val="BodyText2"/>
        <w:spacing w:before="120" w:line="240" w:lineRule="auto"/>
        <w:jc w:val="both"/>
        <w:rPr>
          <w:lang w:val="bg-BG"/>
        </w:rPr>
      </w:pPr>
      <w:r w:rsidRPr="0045373A">
        <w:rPr>
          <w:b/>
          <w:lang w:val="bg-BG"/>
        </w:rPr>
        <w:t xml:space="preserve">            27.7.1</w:t>
      </w:r>
      <w:r w:rsidRPr="0045373A">
        <w:rPr>
          <w:lang w:val="bg-BG"/>
        </w:rPr>
        <w:t xml:space="preserve"> списък на подизпълнителите, които ще участват при изпълнението на поръчката, ако се предвиждат такива. Списъка се включва в попълнения образец на оферта Приложение №1 и съдържа наименованието на подизпълнителите, видовете дейности, които ще изпълняват и дела на тяхното участие.</w:t>
      </w:r>
    </w:p>
    <w:p w:rsidR="0058538E" w:rsidRPr="0045373A" w:rsidRDefault="0058538E" w:rsidP="0001419D">
      <w:pPr>
        <w:pStyle w:val="BodyTextIndent3"/>
        <w:spacing w:after="0"/>
        <w:ind w:left="0" w:firstLine="720"/>
        <w:jc w:val="both"/>
        <w:rPr>
          <w:bCs/>
          <w:sz w:val="24"/>
          <w:szCs w:val="24"/>
        </w:rPr>
      </w:pPr>
      <w:r w:rsidRPr="0045373A">
        <w:rPr>
          <w:b/>
          <w:bCs/>
          <w:sz w:val="24"/>
          <w:szCs w:val="24"/>
        </w:rPr>
        <w:t xml:space="preserve">27.7.2. </w:t>
      </w:r>
      <w:r w:rsidRPr="0045373A">
        <w:rPr>
          <w:bCs/>
          <w:sz w:val="24"/>
          <w:szCs w:val="24"/>
        </w:rPr>
        <w:t>Декларация от всеки от подизпълнителите относно съгласие за участието му в изпълнението на поръчката съгласно Приложение № 2;</w:t>
      </w:r>
    </w:p>
    <w:p w:rsidR="0058538E" w:rsidRPr="0045373A" w:rsidRDefault="0058538E" w:rsidP="0001419D">
      <w:pPr>
        <w:pStyle w:val="BodyTextIndent3"/>
        <w:spacing w:after="0"/>
        <w:ind w:left="0" w:firstLine="720"/>
        <w:jc w:val="both"/>
        <w:rPr>
          <w:sz w:val="24"/>
          <w:szCs w:val="24"/>
        </w:rPr>
      </w:pPr>
      <w:r w:rsidRPr="0045373A">
        <w:rPr>
          <w:b/>
          <w:sz w:val="24"/>
          <w:szCs w:val="24"/>
          <w:lang w:eastAsia="bg-BG"/>
        </w:rPr>
        <w:t>27.8.</w:t>
      </w:r>
      <w:r w:rsidRPr="0045373A">
        <w:rPr>
          <w:sz w:val="24"/>
          <w:szCs w:val="24"/>
          <w:lang w:eastAsia="bg-BG"/>
        </w:rPr>
        <w:t xml:space="preserve"> Нотариално заверено </w:t>
      </w:r>
      <w:r w:rsidRPr="0045373A">
        <w:rPr>
          <w:bCs/>
          <w:sz w:val="24"/>
          <w:szCs w:val="24"/>
        </w:rPr>
        <w:t xml:space="preserve">пълномощно на лицето, което представлява участника в процедурата </w:t>
      </w:r>
      <w:r w:rsidRPr="0045373A">
        <w:rPr>
          <w:sz w:val="24"/>
          <w:szCs w:val="24"/>
        </w:rPr>
        <w:t>(оригинал)</w:t>
      </w:r>
      <w:r w:rsidRPr="0045373A">
        <w:rPr>
          <w:bCs/>
          <w:sz w:val="24"/>
          <w:szCs w:val="24"/>
        </w:rPr>
        <w:t>. Пълномощно се</w:t>
      </w:r>
      <w:r w:rsidRPr="0045373A">
        <w:rPr>
          <w:sz w:val="24"/>
          <w:szCs w:val="24"/>
        </w:rPr>
        <w:t xml:space="preserve"> представя, когато:</w:t>
      </w:r>
    </w:p>
    <w:p w:rsidR="0058538E" w:rsidRPr="0045373A" w:rsidRDefault="0058538E" w:rsidP="0001419D">
      <w:pPr>
        <w:pStyle w:val="BodyTextIndent3"/>
        <w:spacing w:after="0"/>
        <w:ind w:left="0" w:firstLine="720"/>
        <w:jc w:val="both"/>
        <w:rPr>
          <w:sz w:val="24"/>
          <w:szCs w:val="24"/>
        </w:rPr>
      </w:pPr>
      <w:r w:rsidRPr="0045373A">
        <w:rPr>
          <w:b/>
          <w:sz w:val="24"/>
          <w:szCs w:val="24"/>
          <w:lang w:eastAsia="bg-BG"/>
        </w:rPr>
        <w:t>27.8.1.</w:t>
      </w:r>
      <w:r w:rsidRPr="0045373A">
        <w:rPr>
          <w:sz w:val="24"/>
          <w:szCs w:val="24"/>
        </w:rPr>
        <w:t xml:space="preserve"> Участникът е обединение, което не е юридическо лице; в тези случаи лицето, представляващо участника, следва да бъде упълномощено от всички участници в обединението в съответствие с т. 32 и т. 33;</w:t>
      </w:r>
    </w:p>
    <w:p w:rsidR="0058538E" w:rsidRDefault="0058538E" w:rsidP="0001419D">
      <w:pPr>
        <w:pStyle w:val="BodyTextIndent3"/>
        <w:spacing w:after="0"/>
        <w:ind w:left="0" w:firstLine="720"/>
        <w:jc w:val="both"/>
        <w:rPr>
          <w:sz w:val="24"/>
          <w:szCs w:val="24"/>
          <w:lang w:val="en-US"/>
        </w:rPr>
      </w:pPr>
      <w:r w:rsidRPr="0045373A">
        <w:rPr>
          <w:b/>
          <w:sz w:val="24"/>
          <w:szCs w:val="24"/>
          <w:lang w:eastAsia="bg-BG"/>
        </w:rPr>
        <w:t xml:space="preserve">27.8.2. </w:t>
      </w:r>
      <w:r w:rsidRPr="0045373A">
        <w:rPr>
          <w:sz w:val="24"/>
          <w:szCs w:val="24"/>
        </w:rPr>
        <w:t>Офертата не е подписана от управляващия и представляващ участника съгласно актуалната му регистрация.</w:t>
      </w:r>
    </w:p>
    <w:p w:rsidR="00D61FF3" w:rsidRPr="006A616D" w:rsidRDefault="00D61FF3" w:rsidP="00D61FF3">
      <w:pPr>
        <w:pStyle w:val="BodyTextIndent3"/>
        <w:spacing w:after="0"/>
        <w:ind w:left="0" w:firstLine="720"/>
        <w:jc w:val="both"/>
        <w:rPr>
          <w:bCs/>
          <w:color w:val="000000"/>
          <w:sz w:val="24"/>
          <w:szCs w:val="24"/>
          <w:lang w:val="ru-RU"/>
        </w:rPr>
      </w:pPr>
      <w:r w:rsidRPr="006A616D">
        <w:rPr>
          <w:b/>
          <w:sz w:val="24"/>
          <w:szCs w:val="24"/>
          <w:lang w:val="ru-RU"/>
        </w:rPr>
        <w:t>2</w:t>
      </w:r>
      <w:r w:rsidR="00DA5F46" w:rsidRPr="006A616D">
        <w:rPr>
          <w:b/>
          <w:sz w:val="24"/>
          <w:szCs w:val="24"/>
          <w:lang w:val="en-US"/>
        </w:rPr>
        <w:t>7</w:t>
      </w:r>
      <w:r w:rsidRPr="006A616D">
        <w:rPr>
          <w:b/>
          <w:sz w:val="24"/>
          <w:szCs w:val="24"/>
          <w:lang w:val="ru-RU"/>
        </w:rPr>
        <w:t>.9</w:t>
      </w:r>
      <w:r w:rsidRPr="006A616D">
        <w:rPr>
          <w:sz w:val="24"/>
          <w:szCs w:val="24"/>
          <w:lang w:val="ru-RU"/>
        </w:rPr>
        <w:t xml:space="preserve">. Декларация, че в предложената цена е спазено изискването за минимална цена на труда съгласно образец - Приложение № </w:t>
      </w:r>
      <w:r w:rsidR="005A2AD6" w:rsidRPr="006A616D">
        <w:rPr>
          <w:sz w:val="24"/>
          <w:szCs w:val="24"/>
          <w:lang w:val="en-US"/>
        </w:rPr>
        <w:t>8</w:t>
      </w:r>
      <w:r w:rsidRPr="006A616D">
        <w:rPr>
          <w:sz w:val="24"/>
          <w:szCs w:val="24"/>
          <w:lang w:val="ru-RU"/>
        </w:rPr>
        <w:t>.</w:t>
      </w:r>
    </w:p>
    <w:p w:rsidR="00D61FF3" w:rsidRPr="006A616D" w:rsidRDefault="00D61FF3" w:rsidP="00D61FF3">
      <w:pPr>
        <w:tabs>
          <w:tab w:val="num" w:pos="567"/>
        </w:tabs>
        <w:jc w:val="both"/>
        <w:rPr>
          <w:bCs/>
          <w:i/>
          <w:lang w:val="bg-BG"/>
        </w:rPr>
      </w:pPr>
      <w:r w:rsidRPr="006A616D">
        <w:rPr>
          <w:i/>
          <w:lang w:val="ru-RU"/>
        </w:rPr>
        <w:t xml:space="preserve">Забележка: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D61FF3" w:rsidRPr="006A616D" w:rsidRDefault="00D61FF3" w:rsidP="00D61FF3">
      <w:pPr>
        <w:tabs>
          <w:tab w:val="num" w:pos="114"/>
        </w:tabs>
        <w:jc w:val="both"/>
        <w:rPr>
          <w:b/>
          <w:bCs/>
          <w:i/>
          <w:lang w:val="bg-BG"/>
        </w:rPr>
      </w:pPr>
      <w:r w:rsidRPr="006A616D">
        <w:rPr>
          <w:b/>
          <w:bCs/>
          <w:i/>
          <w:lang w:val="bg-BG"/>
        </w:rPr>
        <w:t>-</w:t>
      </w:r>
      <w:r w:rsidRPr="006A616D">
        <w:rPr>
          <w:b/>
          <w:bCs/>
          <w:i/>
          <w:lang w:val="bg-BG"/>
        </w:rPr>
        <w:tab/>
        <w:t>Относно задълженията, свързани с данъци и осигуровки:</w:t>
      </w:r>
    </w:p>
    <w:p w:rsidR="00D61FF3" w:rsidRPr="006A616D" w:rsidRDefault="00D61FF3" w:rsidP="00D61FF3">
      <w:pPr>
        <w:tabs>
          <w:tab w:val="num" w:pos="114"/>
        </w:tabs>
        <w:jc w:val="both"/>
        <w:rPr>
          <w:bCs/>
          <w:i/>
          <w:lang w:val="bg-BG"/>
        </w:rPr>
      </w:pPr>
      <w:r w:rsidRPr="006A616D">
        <w:rPr>
          <w:bCs/>
          <w:i/>
          <w:lang w:val="bg-BG"/>
        </w:rPr>
        <w:t>Национална агенция по приходите:</w:t>
      </w:r>
    </w:p>
    <w:p w:rsidR="00D61FF3" w:rsidRPr="006A616D" w:rsidRDefault="00D61FF3" w:rsidP="00D61FF3">
      <w:pPr>
        <w:tabs>
          <w:tab w:val="num" w:pos="114"/>
        </w:tabs>
        <w:jc w:val="both"/>
        <w:rPr>
          <w:bCs/>
          <w:i/>
          <w:lang w:val="bg-BG"/>
        </w:rPr>
      </w:pPr>
      <w:r w:rsidRPr="006A616D">
        <w:rPr>
          <w:bCs/>
          <w:i/>
          <w:lang w:val="bg-BG"/>
        </w:rPr>
        <w:t>Информационен телефон на НАП - 0700 18 700; интернет адрес: www.nap.bg</w:t>
      </w:r>
    </w:p>
    <w:p w:rsidR="00D61FF3" w:rsidRPr="006A616D" w:rsidRDefault="00D61FF3" w:rsidP="00D61FF3">
      <w:pPr>
        <w:tabs>
          <w:tab w:val="num" w:pos="114"/>
        </w:tabs>
        <w:jc w:val="both"/>
        <w:rPr>
          <w:b/>
          <w:bCs/>
          <w:i/>
          <w:lang w:val="bg-BG"/>
        </w:rPr>
      </w:pPr>
      <w:r w:rsidRPr="006A616D">
        <w:rPr>
          <w:b/>
          <w:bCs/>
          <w:i/>
          <w:lang w:val="bg-BG"/>
        </w:rPr>
        <w:t>-</w:t>
      </w:r>
      <w:r w:rsidRPr="006A616D">
        <w:rPr>
          <w:b/>
          <w:bCs/>
          <w:i/>
          <w:lang w:val="bg-BG"/>
        </w:rPr>
        <w:tab/>
        <w:t>Относно задълженията, опазване на околната среда:</w:t>
      </w:r>
    </w:p>
    <w:p w:rsidR="00D61FF3" w:rsidRPr="006A616D" w:rsidRDefault="00D61FF3" w:rsidP="00D61FF3">
      <w:pPr>
        <w:tabs>
          <w:tab w:val="num" w:pos="114"/>
        </w:tabs>
        <w:jc w:val="both"/>
        <w:rPr>
          <w:bCs/>
          <w:i/>
          <w:lang w:val="bg-BG"/>
        </w:rPr>
      </w:pPr>
      <w:r w:rsidRPr="006A616D">
        <w:rPr>
          <w:bCs/>
          <w:i/>
          <w:lang w:val="bg-BG"/>
        </w:rPr>
        <w:t>Министерство на околната среда и водите</w:t>
      </w:r>
    </w:p>
    <w:p w:rsidR="00D61FF3" w:rsidRPr="006A616D" w:rsidRDefault="00D61FF3" w:rsidP="00D61FF3">
      <w:pPr>
        <w:tabs>
          <w:tab w:val="num" w:pos="114"/>
        </w:tabs>
        <w:jc w:val="both"/>
        <w:rPr>
          <w:bCs/>
          <w:i/>
          <w:lang w:val="bg-BG"/>
        </w:rPr>
      </w:pPr>
      <w:r w:rsidRPr="006A616D">
        <w:rPr>
          <w:bCs/>
          <w:i/>
          <w:lang w:val="bg-BG"/>
        </w:rPr>
        <w:t>Информационен център на МОСВ:</w:t>
      </w:r>
    </w:p>
    <w:p w:rsidR="00D61FF3" w:rsidRPr="006A616D" w:rsidRDefault="00D61FF3" w:rsidP="00D61FF3">
      <w:pPr>
        <w:tabs>
          <w:tab w:val="num" w:pos="114"/>
        </w:tabs>
        <w:jc w:val="both"/>
        <w:rPr>
          <w:bCs/>
          <w:i/>
          <w:lang w:val="bg-BG"/>
        </w:rPr>
      </w:pPr>
      <w:r w:rsidRPr="006A616D">
        <w:rPr>
          <w:bCs/>
          <w:i/>
          <w:lang w:val="bg-BG"/>
        </w:rPr>
        <w:t>работи за посетители всеки работен ден от 14 до 17 ч.</w:t>
      </w:r>
    </w:p>
    <w:p w:rsidR="00D61FF3" w:rsidRPr="006A616D" w:rsidRDefault="00D61FF3" w:rsidP="00D61FF3">
      <w:pPr>
        <w:tabs>
          <w:tab w:val="num" w:pos="114"/>
        </w:tabs>
        <w:jc w:val="both"/>
        <w:rPr>
          <w:bCs/>
          <w:i/>
          <w:lang w:val="bg-BG"/>
        </w:rPr>
      </w:pPr>
      <w:r w:rsidRPr="006A616D">
        <w:rPr>
          <w:bCs/>
          <w:i/>
          <w:lang w:val="bg-BG"/>
        </w:rPr>
        <w:t>1000 София, ул. "У. Гладстон" № 67</w:t>
      </w:r>
    </w:p>
    <w:p w:rsidR="00D61FF3" w:rsidRPr="006A616D" w:rsidRDefault="00D61FF3" w:rsidP="00D61FF3">
      <w:pPr>
        <w:tabs>
          <w:tab w:val="num" w:pos="114"/>
        </w:tabs>
        <w:jc w:val="both"/>
        <w:rPr>
          <w:bCs/>
          <w:i/>
          <w:lang w:val="bg-BG"/>
        </w:rPr>
      </w:pPr>
      <w:r w:rsidRPr="006A616D">
        <w:rPr>
          <w:bCs/>
          <w:i/>
          <w:lang w:val="bg-BG"/>
        </w:rPr>
        <w:t>Телефон: 02/ 940 6331</w:t>
      </w:r>
    </w:p>
    <w:p w:rsidR="00D61FF3" w:rsidRPr="006A616D" w:rsidRDefault="00D61FF3" w:rsidP="00D61FF3">
      <w:pPr>
        <w:tabs>
          <w:tab w:val="num" w:pos="114"/>
        </w:tabs>
        <w:jc w:val="both"/>
        <w:rPr>
          <w:bCs/>
          <w:i/>
          <w:lang w:val="bg-BG"/>
        </w:rPr>
      </w:pPr>
      <w:r w:rsidRPr="006A616D">
        <w:rPr>
          <w:bCs/>
          <w:i/>
          <w:lang w:val="bg-BG"/>
        </w:rPr>
        <w:t>Интернет адрес: http://www3.moew.government.bg/</w:t>
      </w:r>
    </w:p>
    <w:p w:rsidR="00D61FF3" w:rsidRPr="006A616D" w:rsidRDefault="00D61FF3" w:rsidP="00D61FF3">
      <w:pPr>
        <w:tabs>
          <w:tab w:val="num" w:pos="114"/>
        </w:tabs>
        <w:jc w:val="both"/>
        <w:rPr>
          <w:b/>
          <w:bCs/>
          <w:i/>
          <w:lang w:val="bg-BG"/>
        </w:rPr>
      </w:pPr>
      <w:r w:rsidRPr="006A616D">
        <w:rPr>
          <w:b/>
          <w:bCs/>
          <w:i/>
          <w:lang w:val="bg-BG"/>
        </w:rPr>
        <w:t>-</w:t>
      </w:r>
      <w:r w:rsidRPr="006A616D">
        <w:rPr>
          <w:b/>
          <w:bCs/>
          <w:i/>
          <w:lang w:val="bg-BG"/>
        </w:rPr>
        <w:tab/>
        <w:t>Относно задълженията, закрила на заетостта и условията на труд:</w:t>
      </w:r>
    </w:p>
    <w:p w:rsidR="00D61FF3" w:rsidRPr="006A616D" w:rsidRDefault="00D61FF3" w:rsidP="00D61FF3">
      <w:pPr>
        <w:tabs>
          <w:tab w:val="num" w:pos="114"/>
        </w:tabs>
        <w:jc w:val="both"/>
        <w:rPr>
          <w:bCs/>
          <w:i/>
          <w:lang w:val="bg-BG"/>
        </w:rPr>
      </w:pPr>
      <w:r w:rsidRPr="006A616D">
        <w:rPr>
          <w:bCs/>
          <w:i/>
          <w:lang w:val="bg-BG"/>
        </w:rPr>
        <w:t>Министерство на труда и социалната политика:</w:t>
      </w:r>
    </w:p>
    <w:p w:rsidR="00D61FF3" w:rsidRPr="006A616D" w:rsidRDefault="00D61FF3" w:rsidP="00D61FF3">
      <w:pPr>
        <w:tabs>
          <w:tab w:val="num" w:pos="114"/>
        </w:tabs>
        <w:jc w:val="both"/>
        <w:rPr>
          <w:bCs/>
          <w:i/>
          <w:lang w:val="bg-BG"/>
        </w:rPr>
      </w:pPr>
      <w:r w:rsidRPr="006A616D">
        <w:rPr>
          <w:bCs/>
          <w:i/>
          <w:lang w:val="bg-BG"/>
        </w:rPr>
        <w:t>Интернет адрес: http://www.mlsp.government.bg</w:t>
      </w:r>
    </w:p>
    <w:p w:rsidR="00D61FF3" w:rsidRPr="006A616D" w:rsidRDefault="00D61FF3" w:rsidP="00D61FF3">
      <w:pPr>
        <w:tabs>
          <w:tab w:val="num" w:pos="114"/>
        </w:tabs>
        <w:jc w:val="both"/>
        <w:rPr>
          <w:bCs/>
          <w:i/>
          <w:lang w:val="bg-BG"/>
        </w:rPr>
      </w:pPr>
      <w:r w:rsidRPr="006A616D">
        <w:rPr>
          <w:bCs/>
          <w:i/>
          <w:lang w:val="bg-BG"/>
        </w:rPr>
        <w:t xml:space="preserve">София 1051, ул. Триадица №2 </w:t>
      </w:r>
    </w:p>
    <w:p w:rsidR="00D61FF3" w:rsidRPr="00AF6506" w:rsidRDefault="00D61FF3" w:rsidP="00D61FF3">
      <w:pPr>
        <w:tabs>
          <w:tab w:val="num" w:pos="114"/>
        </w:tabs>
        <w:jc w:val="both"/>
        <w:rPr>
          <w:bCs/>
          <w:i/>
          <w:lang w:val="bg-BG"/>
        </w:rPr>
      </w:pPr>
      <w:r w:rsidRPr="006A616D">
        <w:rPr>
          <w:bCs/>
          <w:i/>
          <w:lang w:val="bg-BG"/>
        </w:rPr>
        <w:t>Телефон: 02/ 8119 443</w:t>
      </w:r>
    </w:p>
    <w:p w:rsidR="00D61FF3" w:rsidRPr="00D61FF3" w:rsidRDefault="00D61FF3" w:rsidP="0001419D">
      <w:pPr>
        <w:pStyle w:val="BodyTextIndent3"/>
        <w:spacing w:after="0"/>
        <w:ind w:left="0" w:firstLine="720"/>
        <w:jc w:val="both"/>
        <w:rPr>
          <w:sz w:val="24"/>
          <w:szCs w:val="24"/>
          <w:lang w:val="en-US"/>
        </w:rPr>
      </w:pPr>
    </w:p>
    <w:p w:rsidR="0058538E" w:rsidRPr="00675AE3" w:rsidRDefault="00DA5F46" w:rsidP="00BA4471">
      <w:pPr>
        <w:widowControl w:val="0"/>
        <w:shd w:val="clear" w:color="auto" w:fill="FFFFFF"/>
        <w:tabs>
          <w:tab w:val="num" w:pos="2160"/>
        </w:tabs>
        <w:spacing w:before="120"/>
        <w:ind w:left="720"/>
        <w:jc w:val="both"/>
        <w:rPr>
          <w:lang w:val="bg-BG"/>
        </w:rPr>
      </w:pPr>
      <w:r>
        <w:rPr>
          <w:b/>
          <w:lang w:val="bg-BG"/>
        </w:rPr>
        <w:t>27.</w:t>
      </w:r>
      <w:r>
        <w:rPr>
          <w:b/>
        </w:rPr>
        <w:t>10</w:t>
      </w:r>
      <w:r w:rsidR="0058538E" w:rsidRPr="00675AE3">
        <w:rPr>
          <w:b/>
          <w:lang w:val="bg-BG"/>
        </w:rPr>
        <w:t>.</w:t>
      </w:r>
      <w:r w:rsidR="0058538E" w:rsidRPr="00675AE3">
        <w:rPr>
          <w:lang w:val="bg-BG"/>
        </w:rPr>
        <w:t xml:space="preserve">  Участникът представя Техническо предложение, което трябва да съдържа: </w:t>
      </w:r>
    </w:p>
    <w:p w:rsidR="0058538E" w:rsidRPr="00675AE3" w:rsidRDefault="0058538E" w:rsidP="00FF699A">
      <w:pPr>
        <w:pStyle w:val="Style12ptJustifiedFirstline063cm"/>
        <w:numPr>
          <w:ilvl w:val="0"/>
          <w:numId w:val="31"/>
        </w:numPr>
        <w:rPr>
          <w:b/>
          <w:lang w:val="bg-BG"/>
        </w:rPr>
      </w:pPr>
      <w:r w:rsidRPr="00675AE3">
        <w:rPr>
          <w:b/>
          <w:lang w:val="ru-RU"/>
        </w:rPr>
        <w:t>Предложение за организация на охраната</w:t>
      </w:r>
      <w:r w:rsidRPr="00675AE3">
        <w:rPr>
          <w:lang w:val="ru-RU"/>
        </w:rPr>
        <w:t xml:space="preserve"> –</w:t>
      </w:r>
    </w:p>
    <w:p w:rsidR="0058538E" w:rsidRPr="00675AE3" w:rsidRDefault="0058538E" w:rsidP="00AE7022">
      <w:pPr>
        <w:pStyle w:val="Style12ptJustifiedFirstline063cm"/>
        <w:rPr>
          <w:lang w:val="ru-RU"/>
        </w:rPr>
      </w:pPr>
      <w:r w:rsidRPr="00675AE3">
        <w:rPr>
          <w:lang w:val="ru-RU"/>
        </w:rPr>
        <w:t>Участникът трябва:</w:t>
      </w:r>
    </w:p>
    <w:p w:rsidR="0058538E" w:rsidRPr="00675AE3" w:rsidRDefault="0058538E" w:rsidP="00BC44FB">
      <w:pPr>
        <w:pStyle w:val="Normal12pt"/>
        <w:spacing w:line="360" w:lineRule="auto"/>
        <w:ind w:firstLine="708"/>
        <w:rPr>
          <w:lang w:val="bg-BG"/>
        </w:rPr>
      </w:pPr>
      <w:r w:rsidRPr="00675AE3">
        <w:rPr>
          <w:lang w:val="bg-BG"/>
        </w:rPr>
        <w:t>- да предложи цялостна концепция за организация на охраната, съобразена с особеностите на обектите за охрана;</w:t>
      </w:r>
    </w:p>
    <w:p w:rsidR="0058538E" w:rsidRPr="00675AE3" w:rsidRDefault="0058538E" w:rsidP="00BC44FB">
      <w:pPr>
        <w:pStyle w:val="Normal12pt"/>
        <w:spacing w:line="360" w:lineRule="auto"/>
        <w:ind w:firstLine="708"/>
        <w:rPr>
          <w:lang w:val="bg-BG"/>
        </w:rPr>
      </w:pPr>
      <w:r w:rsidRPr="00675AE3">
        <w:rPr>
          <w:lang w:val="bg-BG"/>
        </w:rPr>
        <w:t>- да посочи общия брой охранители за охрана на обектите съгласно Кодекса на труда, брой на постовете и режим на сменност, брой използвани МПС;</w:t>
      </w:r>
    </w:p>
    <w:p w:rsidR="0058538E" w:rsidRPr="00675AE3" w:rsidRDefault="0058538E" w:rsidP="00BC44FB">
      <w:pPr>
        <w:pStyle w:val="Normal12pt"/>
        <w:spacing w:line="360" w:lineRule="auto"/>
        <w:ind w:firstLine="708"/>
        <w:rPr>
          <w:lang w:val="bg-BG"/>
        </w:rPr>
      </w:pPr>
      <w:r w:rsidRPr="00675AE3">
        <w:rPr>
          <w:lang w:val="bg-BG"/>
        </w:rPr>
        <w:lastRenderedPageBreak/>
        <w:t>- да представи План и Схема за охрана на обектите, съобразени с особеностите и вида им и представи точен график за работа на охранителите, като в разработения план е използвал съвременни средства за комуникация и оборудване на охранителите.</w:t>
      </w:r>
    </w:p>
    <w:p w:rsidR="0058538E" w:rsidRPr="00675AE3" w:rsidRDefault="0058538E" w:rsidP="00FF699A">
      <w:pPr>
        <w:pStyle w:val="Style12ptJustifiedFirstline063cm"/>
        <w:numPr>
          <w:ilvl w:val="0"/>
          <w:numId w:val="31"/>
        </w:numPr>
        <w:rPr>
          <w:b/>
          <w:lang w:val="bg-BG"/>
        </w:rPr>
      </w:pPr>
      <w:r w:rsidRPr="00675AE3">
        <w:rPr>
          <w:b/>
          <w:lang w:val="ru-RU"/>
        </w:rPr>
        <w:t>Варианти за действие на охранителя при различни ситуации –</w:t>
      </w:r>
    </w:p>
    <w:p w:rsidR="0058538E" w:rsidRPr="00675AE3" w:rsidRDefault="0058538E" w:rsidP="0083741C">
      <w:pPr>
        <w:pStyle w:val="Style12ptJustifiedFirstline063cm"/>
        <w:rPr>
          <w:lang w:val="ru-RU"/>
        </w:rPr>
      </w:pPr>
      <w:r w:rsidRPr="00675AE3">
        <w:rPr>
          <w:lang w:val="ru-RU"/>
        </w:rPr>
        <w:t>Участникът трябва:</w:t>
      </w:r>
    </w:p>
    <w:p w:rsidR="0058538E" w:rsidRPr="00675AE3" w:rsidRDefault="0058538E" w:rsidP="0083741C">
      <w:pPr>
        <w:pStyle w:val="Style12ptJustifiedFirstline063cm"/>
        <w:rPr>
          <w:lang w:val="ru-RU"/>
        </w:rPr>
      </w:pPr>
      <w:r w:rsidRPr="00675AE3">
        <w:rPr>
          <w:lang w:val="ru-RU"/>
        </w:rPr>
        <w:t>- да представи разработотени подробни варианти за действие на охранителите при различните ситуации / природни бедствия, аварии, пожари и сигнали за терористични актове и др./ и начин на взаимодействие с органите на МВР и ПБ</w:t>
      </w:r>
      <w:r w:rsidRPr="00675AE3">
        <w:rPr>
          <w:lang w:val="bg-BG"/>
        </w:rPr>
        <w:t>ЗН</w:t>
      </w:r>
      <w:r w:rsidRPr="00675AE3">
        <w:rPr>
          <w:lang w:val="ru-RU"/>
        </w:rPr>
        <w:t>, както и действията на охранителите при сигнали получени от охранителната техника и при установяване на нарушение  от видеонаблюдението на обекта/те.</w:t>
      </w:r>
    </w:p>
    <w:p w:rsidR="0058538E" w:rsidRPr="00675AE3" w:rsidRDefault="0058538E" w:rsidP="00FF699A">
      <w:pPr>
        <w:pStyle w:val="Style12ptJustifiedFirstline063cm"/>
        <w:numPr>
          <w:ilvl w:val="0"/>
          <w:numId w:val="31"/>
        </w:numPr>
        <w:rPr>
          <w:b/>
          <w:lang w:val="bg-BG"/>
        </w:rPr>
      </w:pPr>
      <w:r w:rsidRPr="00675AE3">
        <w:rPr>
          <w:b/>
          <w:lang w:val="ru-RU"/>
        </w:rPr>
        <w:t xml:space="preserve">Система за контрол и помощ на охранителите – </w:t>
      </w:r>
    </w:p>
    <w:p w:rsidR="0058538E" w:rsidRPr="00675AE3" w:rsidRDefault="0058538E" w:rsidP="0083741C">
      <w:pPr>
        <w:pStyle w:val="Style12ptJustifiedFirstline063cm"/>
        <w:rPr>
          <w:b/>
          <w:lang w:val="bg-BG"/>
        </w:rPr>
      </w:pPr>
      <w:r w:rsidRPr="00675AE3">
        <w:rPr>
          <w:lang w:val="ru-RU"/>
        </w:rPr>
        <w:t>Участникът трябва:</w:t>
      </w:r>
    </w:p>
    <w:p w:rsidR="0058538E" w:rsidRPr="0045373A" w:rsidRDefault="0058538E" w:rsidP="00037827">
      <w:pPr>
        <w:pStyle w:val="Style12ptJustifiedFirstline063cm"/>
        <w:rPr>
          <w:b/>
          <w:lang w:val="bg-BG"/>
        </w:rPr>
      </w:pPr>
      <w:r w:rsidRPr="00675AE3">
        <w:rPr>
          <w:b/>
          <w:lang w:val="ru-RU"/>
        </w:rPr>
        <w:t>-</w:t>
      </w:r>
      <w:r w:rsidRPr="00675AE3">
        <w:rPr>
          <w:lang w:val="ru-RU"/>
        </w:rPr>
        <w:t xml:space="preserve"> да представи начините за: извършване на инструктажи и контрол чрез съвременни средства, осъществяване помощ на охранителите през  цялото денонощие, почивни и празнични дни и възможност за организиране на подсилени дежурства при необходимост.</w:t>
      </w:r>
    </w:p>
    <w:p w:rsidR="0058538E" w:rsidRPr="0045373A" w:rsidRDefault="0058538E" w:rsidP="0001419D">
      <w:pPr>
        <w:ind w:firstLine="720"/>
        <w:jc w:val="both"/>
        <w:rPr>
          <w:b/>
          <w:lang w:val="bg-BG"/>
        </w:rPr>
      </w:pPr>
    </w:p>
    <w:p w:rsidR="0058538E" w:rsidRPr="005A2AD6" w:rsidRDefault="0058538E" w:rsidP="0001419D">
      <w:pPr>
        <w:ind w:firstLine="720"/>
        <w:jc w:val="both"/>
        <w:rPr>
          <w:b/>
        </w:rPr>
      </w:pPr>
      <w:r w:rsidRPr="0045373A">
        <w:rPr>
          <w:b/>
          <w:lang w:val="bg-BG"/>
        </w:rPr>
        <w:t>27.1</w:t>
      </w:r>
      <w:r w:rsidR="005A2AD6">
        <w:rPr>
          <w:b/>
        </w:rPr>
        <w:t>1</w:t>
      </w:r>
      <w:r w:rsidRPr="0045373A">
        <w:rPr>
          <w:lang w:val="bg-BG"/>
        </w:rPr>
        <w:t xml:space="preserve">. Декларация за приемане на условията в проекта на договор Приложение № </w:t>
      </w:r>
      <w:r w:rsidR="005A2AD6">
        <w:t>9</w:t>
      </w:r>
    </w:p>
    <w:p w:rsidR="0058538E" w:rsidRPr="0045373A" w:rsidRDefault="0058538E" w:rsidP="00D8433A">
      <w:pPr>
        <w:ind w:firstLine="708"/>
        <w:jc w:val="both"/>
        <w:rPr>
          <w:position w:val="-30"/>
          <w:lang w:val="ru-RU"/>
        </w:rPr>
      </w:pPr>
      <w:r w:rsidRPr="0045373A">
        <w:rPr>
          <w:b/>
          <w:lang w:val="bg-BG"/>
        </w:rPr>
        <w:t>27.1</w:t>
      </w:r>
      <w:r w:rsidR="005A2AD6">
        <w:rPr>
          <w:b/>
        </w:rPr>
        <w:t>2</w:t>
      </w:r>
      <w:r w:rsidRPr="0045373A">
        <w:rPr>
          <w:b/>
          <w:lang w:val="bg-BG"/>
        </w:rPr>
        <w:t>.</w:t>
      </w:r>
      <w:r w:rsidRPr="0045373A">
        <w:rPr>
          <w:lang w:val="bg-BG"/>
        </w:rPr>
        <w:t xml:space="preserve"> Ценова оферта (Предлагана цена) за изпълнение на поръчката, съгласно Приложение № 4 задължително се поставя в отделен запечатан непрозрачен плик с надпис «Предлагана цена», поставен в плика с офертата Към приложение</w:t>
      </w:r>
      <w:r>
        <w:rPr>
          <w:lang w:val="bg-BG"/>
        </w:rPr>
        <w:t>то</w:t>
      </w:r>
      <w:r w:rsidRPr="0045373A">
        <w:rPr>
          <w:lang w:val="bg-BG"/>
        </w:rPr>
        <w:t xml:space="preserve"> се представя финансов разчет на законоустановените и специфични задължителни разходи при образуване на работнвата заплата на охранител, включително единична цена.</w:t>
      </w:r>
      <w:r w:rsidRPr="0045373A">
        <w:rPr>
          <w:position w:val="-30"/>
          <w:lang w:val="ru-RU"/>
        </w:rPr>
        <w:t xml:space="preserve"> </w:t>
      </w:r>
    </w:p>
    <w:p w:rsidR="0058538E" w:rsidRPr="0045373A" w:rsidRDefault="0058538E" w:rsidP="005407E9">
      <w:pPr>
        <w:pStyle w:val="000"/>
        <w:ind w:firstLine="708"/>
        <w:rPr>
          <w:sz w:val="24"/>
        </w:rPr>
      </w:pPr>
      <w:r w:rsidRPr="0045373A">
        <w:rPr>
          <w:b/>
          <w:sz w:val="24"/>
        </w:rPr>
        <w:t>28.</w:t>
      </w:r>
      <w:r w:rsidRPr="0045373A">
        <w:rPr>
          <w:sz w:val="24"/>
        </w:rPr>
        <w:t xml:space="preserve"> Когато участникът в процедурата е обединение, което не е юридическо лице: </w:t>
      </w:r>
    </w:p>
    <w:p w:rsidR="0058538E" w:rsidRPr="0045373A" w:rsidRDefault="0058538E" w:rsidP="0001419D">
      <w:pPr>
        <w:pStyle w:val="000"/>
        <w:rPr>
          <w:sz w:val="24"/>
        </w:rPr>
      </w:pPr>
      <w:r w:rsidRPr="0045373A">
        <w:rPr>
          <w:sz w:val="24"/>
        </w:rPr>
        <w:t>1. Документите по ал.1, т.1 и 6 на чл. 56 от ЗОП; (т. 27.2. и 27.6. от настоящата документация) се представят за всяко физическо или юридическо лице, включено в обединението</w:t>
      </w:r>
      <w:r w:rsidR="00F372A4">
        <w:rPr>
          <w:sz w:val="24"/>
        </w:rPr>
        <w:t>;</w:t>
      </w:r>
    </w:p>
    <w:p w:rsidR="0058538E" w:rsidRDefault="0058538E" w:rsidP="0001419D">
      <w:pPr>
        <w:pStyle w:val="000"/>
        <w:rPr>
          <w:sz w:val="24"/>
        </w:rPr>
      </w:pPr>
      <w:r w:rsidRPr="0045373A">
        <w:rPr>
          <w:sz w:val="24"/>
        </w:rPr>
        <w:t>2. документите по ал.1, т. 5 на чл. 56 от ЗОП (т.27.5 от настоящата документация)  се представят само за участниците, чрез които обединението доказва съответствието за подбор по чл. 25, ал. 2, т. 6 от ЗОП;</w:t>
      </w:r>
    </w:p>
    <w:p w:rsidR="00AC66D9" w:rsidRPr="0045373A" w:rsidRDefault="00AC66D9" w:rsidP="0001419D">
      <w:pPr>
        <w:pStyle w:val="000"/>
        <w:rPr>
          <w:sz w:val="24"/>
        </w:rPr>
      </w:pPr>
      <w:r>
        <w:rPr>
          <w:sz w:val="24"/>
        </w:rPr>
        <w:t xml:space="preserve">3. декларация по  ал.1, т.11 от чл.56 от ЗОП (т.27.9 от настоящата документация) се представя само от участниците в обединението, които ще изпълняват дейности свързани </w:t>
      </w:r>
      <w:r w:rsidR="00F372A4">
        <w:rPr>
          <w:sz w:val="24"/>
        </w:rPr>
        <w:t>с услугата.</w:t>
      </w:r>
    </w:p>
    <w:p w:rsidR="0058538E" w:rsidRPr="0045373A" w:rsidRDefault="0058538E" w:rsidP="00953E5A">
      <w:pPr>
        <w:tabs>
          <w:tab w:val="num" w:pos="0"/>
        </w:tabs>
        <w:autoSpaceDE w:val="0"/>
        <w:autoSpaceDN w:val="0"/>
        <w:adjustRightInd w:val="0"/>
        <w:jc w:val="both"/>
        <w:rPr>
          <w:lang w:val="bg-BG"/>
        </w:rPr>
      </w:pPr>
      <w:r w:rsidRPr="0045373A">
        <w:rPr>
          <w:b/>
          <w:lang w:val="bg-BG"/>
        </w:rPr>
        <w:tab/>
        <w:t>28.1</w:t>
      </w:r>
      <w:r w:rsidRPr="0045373A">
        <w:rPr>
          <w:lang w:val="bg-BG"/>
        </w:rPr>
        <w:t xml:space="preserve"> Когато участник в процедурата е обединение, което не е юридическо лице, към офертата се представя и оригинал или нотариално заверено копие на документа, с който е създадено обединението. С този документ следва по безусловен начин да се удостовери, че участниците в обединението поемат солидарна отговорност за участието в обществената поръчка и за периода на изпълнение на договора. В споразумението за обединение трябва да бъде определено и посочено разпределението на дейностите между членовете при изпълнението на обществената поръчка, с което Участникът следва да съобрази представянето на документите по чл.56, ал.3 от ЗОП. Като минимум споразумението задължително трябва да съдържа клаузи, които да гарантират, че: 1.всички членове на обединението са солидарно отговорни за изпълнението на целия договор; 2. всички членове на обединението са задължени да останат в него за целия период на изпълнение на договора. Участниците в обединението трябва да определят (упълномощават) едно лице, което да представлява обединението пред трети лица, по </w:t>
      </w:r>
      <w:r w:rsidRPr="0045373A">
        <w:rPr>
          <w:lang w:val="bg-BG"/>
        </w:rPr>
        <w:lastRenderedPageBreak/>
        <w:t xml:space="preserve">време на изпълнение на поръчката. В споразумението те трябва да определят и наименованието на участника. Не се допускат никакви промени в състава на обединението след подаването на офертата. </w:t>
      </w:r>
    </w:p>
    <w:p w:rsidR="0058538E" w:rsidRPr="0045373A" w:rsidRDefault="0058538E" w:rsidP="0001419D">
      <w:pPr>
        <w:tabs>
          <w:tab w:val="num" w:pos="540"/>
        </w:tabs>
        <w:autoSpaceDE w:val="0"/>
        <w:autoSpaceDN w:val="0"/>
        <w:adjustRightInd w:val="0"/>
        <w:ind w:left="539" w:hanging="539"/>
        <w:jc w:val="both"/>
        <w:rPr>
          <w:lang w:val="bg-BG"/>
        </w:rPr>
      </w:pPr>
    </w:p>
    <w:p w:rsidR="0058538E" w:rsidRPr="0045373A" w:rsidRDefault="0058538E" w:rsidP="0001419D">
      <w:pPr>
        <w:pStyle w:val="000"/>
        <w:ind w:firstLine="539"/>
        <w:rPr>
          <w:sz w:val="24"/>
        </w:rPr>
      </w:pPr>
      <w:r w:rsidRPr="0045373A">
        <w:rPr>
          <w:b/>
          <w:bCs/>
          <w:sz w:val="24"/>
        </w:rPr>
        <w:t>29.</w:t>
      </w:r>
      <w:r w:rsidRPr="0045373A">
        <w:rPr>
          <w:bCs/>
          <w:sz w:val="24"/>
        </w:rPr>
        <w:t xml:space="preserve"> Всеки подизпълнител трябва да представи </w:t>
      </w:r>
      <w:r w:rsidRPr="0045373A">
        <w:rPr>
          <w:sz w:val="24"/>
        </w:rPr>
        <w:t xml:space="preserve">документите по </w:t>
      </w:r>
      <w:r w:rsidRPr="0045373A">
        <w:rPr>
          <w:bCs/>
          <w:sz w:val="24"/>
        </w:rPr>
        <w:t xml:space="preserve">т. 27.2, т. 27.5 и  т. 27.6  </w:t>
      </w:r>
      <w:r w:rsidRPr="0045373A">
        <w:rPr>
          <w:sz w:val="24"/>
        </w:rPr>
        <w:t xml:space="preserve"> от настоящата документация, а изискванията към тях се прилагат съобразно вида и дела на тяхното участие.</w:t>
      </w:r>
    </w:p>
    <w:p w:rsidR="0058538E" w:rsidRPr="0045373A" w:rsidRDefault="0058538E" w:rsidP="00102831">
      <w:pPr>
        <w:pStyle w:val="BodyTextIndent3"/>
        <w:spacing w:after="0"/>
        <w:ind w:left="0" w:firstLine="539"/>
        <w:jc w:val="both"/>
        <w:rPr>
          <w:sz w:val="24"/>
          <w:szCs w:val="24"/>
          <w:lang w:eastAsia="bg-BG"/>
        </w:rPr>
      </w:pPr>
      <w:r w:rsidRPr="0045373A">
        <w:rPr>
          <w:b/>
          <w:sz w:val="24"/>
          <w:szCs w:val="24"/>
        </w:rPr>
        <w:t>30.</w:t>
      </w:r>
      <w:r w:rsidRPr="0045373A">
        <w:rPr>
          <w:sz w:val="24"/>
          <w:szCs w:val="24"/>
        </w:rPr>
        <w:t xml:space="preserve"> Когато участникът в процедурата е чуждестранно физическо или юридическо лице или техни обединения, офертата се подава на български език, документът по ал. 1, т. 1 на чл. 56 от ЗОП се представя в официален превод, а документите по ал. 1,  5 и  6 на чл. 56 от ЗОП, които са на чужд език, се представят и в превод.</w:t>
      </w:r>
    </w:p>
    <w:p w:rsidR="0058538E" w:rsidRPr="0045373A" w:rsidRDefault="0058538E" w:rsidP="0001419D">
      <w:pPr>
        <w:pStyle w:val="BodyTextIndent3"/>
        <w:spacing w:after="0"/>
        <w:ind w:left="0" w:firstLine="720"/>
        <w:jc w:val="both"/>
        <w:rPr>
          <w:sz w:val="24"/>
          <w:szCs w:val="24"/>
        </w:rPr>
      </w:pPr>
      <w:r w:rsidRPr="0045373A">
        <w:rPr>
          <w:b/>
          <w:sz w:val="24"/>
          <w:szCs w:val="24"/>
        </w:rPr>
        <w:t>31.</w:t>
      </w:r>
      <w:r w:rsidRPr="0045373A">
        <w:rPr>
          <w:sz w:val="24"/>
          <w:szCs w:val="24"/>
        </w:rPr>
        <w:t xml:space="preserve"> Когато за някой от посочените документи е определено, че може да се представят чрез «заверено копие», за такъв документ се счита този, при който копието на документа има следното съдържание:</w:t>
      </w:r>
    </w:p>
    <w:p w:rsidR="0058538E" w:rsidRPr="0045373A" w:rsidRDefault="0058538E" w:rsidP="0001419D">
      <w:pPr>
        <w:pStyle w:val="BodyTextIndent3"/>
        <w:spacing w:after="0"/>
        <w:ind w:left="0" w:firstLine="720"/>
        <w:jc w:val="both"/>
        <w:rPr>
          <w:sz w:val="24"/>
          <w:szCs w:val="24"/>
        </w:rPr>
      </w:pPr>
      <w:r w:rsidRPr="0045373A">
        <w:rPr>
          <w:b/>
          <w:sz w:val="24"/>
          <w:szCs w:val="24"/>
        </w:rPr>
        <w:t>31.1.</w:t>
      </w:r>
      <w:r w:rsidRPr="0045373A">
        <w:rPr>
          <w:sz w:val="24"/>
          <w:szCs w:val="24"/>
        </w:rPr>
        <w:t xml:space="preserve"> «Вярно с оригинала»; </w:t>
      </w:r>
    </w:p>
    <w:p w:rsidR="0058538E" w:rsidRPr="0045373A" w:rsidRDefault="0058538E" w:rsidP="0001419D">
      <w:pPr>
        <w:pStyle w:val="BodyTextIndent3"/>
        <w:spacing w:after="0"/>
        <w:ind w:left="0" w:firstLine="720"/>
        <w:jc w:val="both"/>
        <w:rPr>
          <w:sz w:val="24"/>
          <w:szCs w:val="24"/>
        </w:rPr>
      </w:pPr>
      <w:r w:rsidRPr="0045373A">
        <w:rPr>
          <w:b/>
          <w:sz w:val="24"/>
          <w:szCs w:val="24"/>
        </w:rPr>
        <w:t>31.2.</w:t>
      </w:r>
      <w:r w:rsidRPr="0045373A">
        <w:rPr>
          <w:sz w:val="24"/>
          <w:szCs w:val="24"/>
        </w:rPr>
        <w:t xml:space="preserve"> името и фамилията на лицето, заверило документа;</w:t>
      </w:r>
    </w:p>
    <w:p w:rsidR="0058538E" w:rsidRPr="0045373A" w:rsidRDefault="0058538E" w:rsidP="0001419D">
      <w:pPr>
        <w:pStyle w:val="BodyTextIndent3"/>
        <w:spacing w:after="0"/>
        <w:ind w:left="0" w:firstLine="720"/>
        <w:jc w:val="both"/>
        <w:rPr>
          <w:sz w:val="24"/>
          <w:szCs w:val="24"/>
        </w:rPr>
      </w:pPr>
      <w:r w:rsidRPr="0045373A">
        <w:rPr>
          <w:b/>
          <w:sz w:val="24"/>
          <w:szCs w:val="24"/>
        </w:rPr>
        <w:t>31.3.</w:t>
      </w:r>
      <w:r w:rsidRPr="0045373A">
        <w:rPr>
          <w:sz w:val="24"/>
          <w:szCs w:val="24"/>
        </w:rPr>
        <w:t xml:space="preserve"> датата, на която е извършил заверката;</w:t>
      </w:r>
    </w:p>
    <w:p w:rsidR="0058538E" w:rsidRPr="0045373A" w:rsidRDefault="0058538E" w:rsidP="0001419D">
      <w:pPr>
        <w:ind w:firstLine="720"/>
        <w:jc w:val="both"/>
        <w:rPr>
          <w:lang w:val="bg-BG"/>
        </w:rPr>
      </w:pPr>
      <w:r w:rsidRPr="0045373A">
        <w:rPr>
          <w:b/>
          <w:lang w:val="bg-BG"/>
        </w:rPr>
        <w:t>31.4.</w:t>
      </w:r>
      <w:r w:rsidRPr="0045373A">
        <w:rPr>
          <w:lang w:val="bg-BG"/>
        </w:rPr>
        <w:t xml:space="preserve"> собственоръчен подпис на посоченото лице, положен със син цвят под заверката.</w:t>
      </w:r>
    </w:p>
    <w:p w:rsidR="0058538E" w:rsidRPr="0045373A" w:rsidRDefault="0058538E" w:rsidP="0001419D">
      <w:pPr>
        <w:pStyle w:val="BodyTextIndent3"/>
        <w:spacing w:after="0"/>
        <w:ind w:left="0" w:firstLine="720"/>
        <w:jc w:val="both"/>
        <w:rPr>
          <w:sz w:val="24"/>
          <w:szCs w:val="24"/>
        </w:rPr>
      </w:pPr>
      <w:r w:rsidRPr="0045373A">
        <w:rPr>
          <w:b/>
          <w:sz w:val="24"/>
          <w:szCs w:val="24"/>
        </w:rPr>
        <w:t>32.</w:t>
      </w:r>
      <w:r w:rsidRPr="0045373A">
        <w:rPr>
          <w:sz w:val="24"/>
          <w:szCs w:val="24"/>
        </w:rPr>
        <w:t xml:space="preserve"> Пълномощното по т. 27.8. следва да съдържа всички данни на лицата (упълномощен и упълномощител), както и изрично</w:t>
      </w:r>
      <w:r w:rsidRPr="0045373A">
        <w:t xml:space="preserve"> </w:t>
      </w:r>
      <w:r w:rsidRPr="0045373A">
        <w:rPr>
          <w:sz w:val="24"/>
          <w:szCs w:val="24"/>
        </w:rPr>
        <w:t>изявление, че упълномощеното лице има право да подпише офертата и да представлява участника в процедурата.</w:t>
      </w:r>
    </w:p>
    <w:p w:rsidR="0058538E" w:rsidRPr="0045373A" w:rsidRDefault="0058538E" w:rsidP="0001419D">
      <w:pPr>
        <w:pStyle w:val="BodyTextIndent3"/>
        <w:spacing w:after="0"/>
        <w:ind w:left="0" w:firstLine="720"/>
        <w:jc w:val="both"/>
        <w:rPr>
          <w:sz w:val="24"/>
          <w:szCs w:val="24"/>
        </w:rPr>
      </w:pPr>
      <w:r w:rsidRPr="0045373A">
        <w:rPr>
          <w:b/>
          <w:sz w:val="24"/>
          <w:szCs w:val="24"/>
        </w:rPr>
        <w:t>33.</w:t>
      </w:r>
      <w:r w:rsidRPr="0045373A">
        <w:rPr>
          <w:sz w:val="24"/>
          <w:szCs w:val="24"/>
        </w:rPr>
        <w:t xml:space="preserve"> Не се представя пълномощно на лицето, което представлява участник в процедурата – обединение, което не е юридическо лице, ако в договора за обединение участниците са го определили за лице, което представлява обединението.</w:t>
      </w:r>
    </w:p>
    <w:p w:rsidR="0058538E" w:rsidRPr="0045373A" w:rsidRDefault="0058538E" w:rsidP="0001419D">
      <w:pPr>
        <w:ind w:firstLine="720"/>
        <w:jc w:val="both"/>
        <w:rPr>
          <w:lang w:val="bg-BG"/>
        </w:rPr>
      </w:pPr>
      <w:r w:rsidRPr="0045373A">
        <w:rPr>
          <w:b/>
          <w:lang w:val="bg-BG"/>
        </w:rPr>
        <w:t xml:space="preserve">34. </w:t>
      </w:r>
      <w:r w:rsidRPr="0045373A">
        <w:rPr>
          <w:lang w:val="bg-BG"/>
        </w:rPr>
        <w:t>Ако е посочен ЕИК, участникът има право да се позове на чл. 23, ал. 4 от Закона за търговския регистър и да не представя доказателства за обстоятелства, вписани в търговския регистър, както и да не представя актове, обявени в търговския регистър. В тези случаи в списъка на документите се посочва «не се прилага, съгласно чл. 23, ал. 4 от ЗТР».</w:t>
      </w:r>
    </w:p>
    <w:p w:rsidR="0058538E" w:rsidRPr="0045373A" w:rsidRDefault="0058538E" w:rsidP="0001419D">
      <w:pPr>
        <w:shd w:val="clear" w:color="auto" w:fill="FFFFFF"/>
        <w:tabs>
          <w:tab w:val="left" w:pos="691"/>
        </w:tabs>
        <w:ind w:left="10" w:firstLine="710"/>
        <w:jc w:val="both"/>
        <w:rPr>
          <w:b/>
          <w:spacing w:val="4"/>
          <w:lang w:val="bg-BG"/>
        </w:rPr>
      </w:pPr>
      <w:r w:rsidRPr="0045373A">
        <w:rPr>
          <w:b/>
          <w:spacing w:val="4"/>
          <w:lang w:val="bg-BG"/>
        </w:rPr>
        <w:t>35.</w:t>
      </w:r>
      <w:r w:rsidRPr="0045373A">
        <w:rPr>
          <w:spacing w:val="4"/>
          <w:lang w:val="bg-BG"/>
        </w:rPr>
        <w:t xml:space="preserve"> </w:t>
      </w:r>
      <w:r w:rsidRPr="0045373A">
        <w:rPr>
          <w:spacing w:val="8"/>
          <w:lang w:val="bg-BG"/>
        </w:rPr>
        <w:t xml:space="preserve">Всички документи, изготвени на чужд език, следва да бъдат придружени с превод на български. </w:t>
      </w:r>
    </w:p>
    <w:p w:rsidR="0058538E" w:rsidRPr="0045373A" w:rsidRDefault="0058538E" w:rsidP="0001419D">
      <w:pPr>
        <w:shd w:val="clear" w:color="auto" w:fill="FFFFFF"/>
        <w:jc w:val="both"/>
        <w:rPr>
          <w:lang w:val="bg-BG"/>
        </w:rPr>
      </w:pPr>
    </w:p>
    <w:p w:rsidR="0058538E" w:rsidRPr="0045373A" w:rsidRDefault="0058538E" w:rsidP="0001419D">
      <w:pPr>
        <w:pStyle w:val="Heading1"/>
        <w:ind w:left="10" w:firstLine="710"/>
        <w:rPr>
          <w:caps/>
          <w:sz w:val="24"/>
        </w:rPr>
      </w:pPr>
      <w:bookmarkStart w:id="14" w:name="_Toc326154578"/>
      <w:r w:rsidRPr="0045373A">
        <w:rPr>
          <w:caps/>
          <w:sz w:val="24"/>
        </w:rPr>
        <w:t>Раздел IХ. УКАЗАНИЯ КЪМ ЗАИНТЕРЕСОВАНИТЕ ЛИЦА И УЧАСТНИЦИТЕ В ПРОЦЕДУРАТА</w:t>
      </w:r>
      <w:bookmarkEnd w:id="14"/>
    </w:p>
    <w:p w:rsidR="0058538E" w:rsidRPr="0045373A" w:rsidRDefault="0058538E" w:rsidP="0001419D">
      <w:pPr>
        <w:pStyle w:val="Heading2"/>
        <w:spacing w:after="0"/>
        <w:ind w:left="10" w:firstLine="710"/>
        <w:rPr>
          <w:b/>
          <w:bCs/>
        </w:rPr>
      </w:pPr>
      <w:bookmarkStart w:id="15" w:name="_Toc202591433"/>
      <w:bookmarkStart w:id="16" w:name="_Toc326154579"/>
      <w:r w:rsidRPr="0045373A">
        <w:rPr>
          <w:b/>
          <w:bCs/>
        </w:rPr>
        <w:t>IХ.1. Общи указания</w:t>
      </w:r>
      <w:bookmarkEnd w:id="15"/>
      <w:bookmarkEnd w:id="16"/>
    </w:p>
    <w:p w:rsidR="0058538E" w:rsidRPr="0045373A" w:rsidRDefault="0058538E" w:rsidP="0001419D">
      <w:pPr>
        <w:pStyle w:val="Header"/>
        <w:tabs>
          <w:tab w:val="clear" w:pos="4153"/>
          <w:tab w:val="left" w:pos="5208"/>
        </w:tabs>
        <w:ind w:left="10" w:right="49" w:firstLine="710"/>
        <w:jc w:val="both"/>
        <w:rPr>
          <w:b/>
          <w:sz w:val="24"/>
          <w:szCs w:val="24"/>
          <w:lang w:val="bg-BG"/>
        </w:rPr>
      </w:pPr>
      <w:r w:rsidRPr="0045373A">
        <w:rPr>
          <w:b/>
          <w:sz w:val="24"/>
          <w:szCs w:val="24"/>
          <w:lang w:val="bg-BG"/>
        </w:rPr>
        <w:t>36.</w:t>
      </w:r>
      <w:r w:rsidRPr="0045373A">
        <w:rPr>
          <w:sz w:val="24"/>
          <w:szCs w:val="24"/>
          <w:lang w:val="bg-BG"/>
        </w:rPr>
        <w:t xml:space="preserve"> Всяко лице може да проучи и/или закупи тази документация за обществената поръчка, наричана по-нататък „документацията”, заедно с приложенията – неразделна част от нея.</w:t>
      </w:r>
    </w:p>
    <w:p w:rsidR="0058538E" w:rsidRPr="0045373A" w:rsidRDefault="0058538E" w:rsidP="0001419D">
      <w:pPr>
        <w:pStyle w:val="Header"/>
        <w:tabs>
          <w:tab w:val="clear" w:pos="4153"/>
          <w:tab w:val="left" w:pos="5208"/>
        </w:tabs>
        <w:ind w:left="10" w:right="49" w:firstLine="710"/>
        <w:jc w:val="both"/>
        <w:rPr>
          <w:sz w:val="24"/>
          <w:szCs w:val="24"/>
          <w:lang w:val="bg-BG"/>
        </w:rPr>
      </w:pPr>
      <w:r w:rsidRPr="0045373A">
        <w:rPr>
          <w:b/>
          <w:sz w:val="24"/>
          <w:szCs w:val="24"/>
          <w:lang w:val="bg-BG"/>
        </w:rPr>
        <w:t>37.</w:t>
      </w:r>
      <w:r w:rsidRPr="0045373A">
        <w:rPr>
          <w:sz w:val="24"/>
          <w:szCs w:val="24"/>
          <w:lang w:val="bg-BG"/>
        </w:rPr>
        <w:t xml:space="preserve"> В откритата процедура за възлагане на обществената поръчка може да участва като подаде оферта всяко българско или чуждестранно физическо или юридическо лице или обединение от такива лица</w:t>
      </w:r>
      <w:r w:rsidRPr="0045373A">
        <w:rPr>
          <w:rStyle w:val="FootnoteReference"/>
          <w:sz w:val="24"/>
          <w:szCs w:val="24"/>
          <w:lang w:val="bg-BG"/>
        </w:rPr>
        <w:footnoteReference w:id="10"/>
      </w:r>
      <w:r w:rsidRPr="0045373A">
        <w:rPr>
          <w:sz w:val="24"/>
          <w:szCs w:val="24"/>
          <w:lang w:val="bg-BG"/>
        </w:rPr>
        <w:t>, закупило документацията, наричано по-нататък „заинтересовано лице”. От датата на подаване на офертата заинтересованото лице придобива статут на участник в процедурата</w:t>
      </w:r>
      <w:r w:rsidRPr="0045373A">
        <w:rPr>
          <w:rStyle w:val="FootnoteReference"/>
          <w:sz w:val="24"/>
          <w:szCs w:val="24"/>
          <w:lang w:val="bg-BG"/>
        </w:rPr>
        <w:footnoteReference w:id="11"/>
      </w:r>
      <w:r w:rsidRPr="0045373A">
        <w:rPr>
          <w:sz w:val="24"/>
          <w:szCs w:val="24"/>
          <w:lang w:val="bg-BG"/>
        </w:rPr>
        <w:t>.</w:t>
      </w:r>
    </w:p>
    <w:p w:rsidR="0058538E" w:rsidRPr="0045373A" w:rsidRDefault="0058538E" w:rsidP="0001419D">
      <w:pPr>
        <w:numPr>
          <w:ilvl w:val="12"/>
          <w:numId w:val="0"/>
        </w:numPr>
        <w:ind w:left="10" w:right="49" w:firstLine="710"/>
        <w:jc w:val="both"/>
        <w:rPr>
          <w:lang w:val="bg-BG"/>
        </w:rPr>
      </w:pPr>
      <w:r w:rsidRPr="0045373A">
        <w:rPr>
          <w:b/>
          <w:lang w:val="bg-BG"/>
        </w:rPr>
        <w:t>38.</w:t>
      </w:r>
      <w:r w:rsidRPr="0045373A">
        <w:rPr>
          <w:lang w:val="bg-BG"/>
        </w:rPr>
        <w:t xml:space="preserve"> Подаването на оферта за участие означава, че участникът:</w:t>
      </w:r>
    </w:p>
    <w:p w:rsidR="0058538E" w:rsidRPr="0045373A" w:rsidRDefault="0058538E" w:rsidP="0001419D">
      <w:pPr>
        <w:ind w:left="10" w:right="49" w:firstLine="710"/>
        <w:jc w:val="both"/>
        <w:rPr>
          <w:lang w:val="bg-BG"/>
        </w:rPr>
      </w:pPr>
      <w:r w:rsidRPr="0045373A">
        <w:rPr>
          <w:lang w:val="bg-BG"/>
        </w:rPr>
        <w:t>а) познава и приема безусловно всички условия в документацията;</w:t>
      </w:r>
    </w:p>
    <w:p w:rsidR="0058538E" w:rsidRPr="0045373A" w:rsidRDefault="0058538E" w:rsidP="0001419D">
      <w:pPr>
        <w:ind w:left="10" w:right="49" w:firstLine="710"/>
        <w:jc w:val="both"/>
        <w:rPr>
          <w:lang w:val="bg-BG"/>
        </w:rPr>
      </w:pPr>
      <w:r w:rsidRPr="0045373A">
        <w:rPr>
          <w:lang w:val="bg-BG"/>
        </w:rPr>
        <w:t>б) приема безусловно клаузите на проекта на договор за изпълнение на обществената поръчка;</w:t>
      </w:r>
    </w:p>
    <w:p w:rsidR="0058538E" w:rsidRPr="0045373A" w:rsidRDefault="0058538E" w:rsidP="0001419D">
      <w:pPr>
        <w:ind w:left="10" w:right="49" w:firstLine="710"/>
        <w:jc w:val="both"/>
        <w:rPr>
          <w:lang w:val="bg-BG"/>
        </w:rPr>
      </w:pPr>
      <w:r w:rsidRPr="0045373A">
        <w:rPr>
          <w:lang w:val="bg-BG"/>
        </w:rPr>
        <w:lastRenderedPageBreak/>
        <w:t>в) е извършил съответните проучвания, анализи и запознаване с обектите, които са предмет на довършване по настоящата поръчка.</w:t>
      </w:r>
    </w:p>
    <w:p w:rsidR="0058538E" w:rsidRPr="0045373A" w:rsidRDefault="0058538E" w:rsidP="0001419D">
      <w:pPr>
        <w:ind w:left="10" w:right="49" w:firstLine="710"/>
        <w:jc w:val="both"/>
        <w:rPr>
          <w:sz w:val="16"/>
          <w:szCs w:val="16"/>
          <w:lang w:val="bg-BG"/>
        </w:rPr>
      </w:pPr>
    </w:p>
    <w:p w:rsidR="0058538E" w:rsidRPr="0045373A" w:rsidRDefault="0058538E" w:rsidP="0001419D">
      <w:pPr>
        <w:pStyle w:val="Heading2"/>
        <w:spacing w:after="0"/>
        <w:ind w:left="10" w:firstLine="710"/>
        <w:rPr>
          <w:b/>
          <w:bCs/>
        </w:rPr>
      </w:pPr>
      <w:bookmarkStart w:id="17" w:name="_Toc202591434"/>
      <w:bookmarkStart w:id="18" w:name="_Toc326154580"/>
      <w:r w:rsidRPr="0045373A">
        <w:rPr>
          <w:b/>
          <w:bCs/>
        </w:rPr>
        <w:t>IХ.2. Ограничаване броя на офертите</w:t>
      </w:r>
      <w:bookmarkEnd w:id="17"/>
      <w:bookmarkEnd w:id="18"/>
    </w:p>
    <w:p w:rsidR="0058538E" w:rsidRPr="0045373A" w:rsidRDefault="0058538E" w:rsidP="00A25949">
      <w:pPr>
        <w:pStyle w:val="Header"/>
        <w:tabs>
          <w:tab w:val="clear" w:pos="4153"/>
          <w:tab w:val="clear" w:pos="8306"/>
        </w:tabs>
        <w:ind w:left="10" w:right="49" w:firstLine="710"/>
        <w:jc w:val="both"/>
        <w:rPr>
          <w:sz w:val="24"/>
          <w:szCs w:val="24"/>
          <w:lang w:val="bg-BG"/>
        </w:rPr>
      </w:pPr>
      <w:r w:rsidRPr="0045373A">
        <w:rPr>
          <w:b/>
          <w:sz w:val="24"/>
          <w:szCs w:val="24"/>
          <w:lang w:val="bg-BG"/>
        </w:rPr>
        <w:t>39.</w:t>
      </w:r>
      <w:r w:rsidRPr="0045373A">
        <w:rPr>
          <w:sz w:val="24"/>
          <w:szCs w:val="24"/>
          <w:lang w:val="bg-BG"/>
        </w:rPr>
        <w:t xml:space="preserve"> Всеки участник има право да представи оферта за една или повече обособени позиции по настоящата поръчка.</w:t>
      </w:r>
    </w:p>
    <w:p w:rsidR="0058538E" w:rsidRPr="0045373A" w:rsidRDefault="0058538E" w:rsidP="00A25949">
      <w:pPr>
        <w:pStyle w:val="Header"/>
        <w:tabs>
          <w:tab w:val="clear" w:pos="4153"/>
          <w:tab w:val="clear" w:pos="8306"/>
        </w:tabs>
        <w:ind w:left="10" w:right="49" w:firstLine="710"/>
        <w:jc w:val="both"/>
        <w:rPr>
          <w:sz w:val="24"/>
          <w:szCs w:val="24"/>
          <w:lang w:val="bg-BG"/>
        </w:rPr>
      </w:pPr>
      <w:r w:rsidRPr="0045373A">
        <w:rPr>
          <w:b/>
          <w:sz w:val="24"/>
          <w:szCs w:val="24"/>
          <w:lang w:val="bg-BG"/>
        </w:rPr>
        <w:t>40.</w:t>
      </w:r>
      <w:r w:rsidRPr="0045373A">
        <w:rPr>
          <w:sz w:val="24"/>
          <w:szCs w:val="24"/>
          <w:lang w:val="bg-BG"/>
        </w:rPr>
        <w:t xml:space="preserve"> Участникът може да подаде оферта за една или повече обособени позиции, като офертите не могат да се предлага във варианти. </w:t>
      </w:r>
    </w:p>
    <w:p w:rsidR="0058538E" w:rsidRPr="0045373A" w:rsidRDefault="0058538E" w:rsidP="0001419D">
      <w:pPr>
        <w:pStyle w:val="Header"/>
        <w:tabs>
          <w:tab w:val="left" w:pos="708"/>
        </w:tabs>
        <w:ind w:left="10" w:right="49" w:firstLine="710"/>
        <w:jc w:val="both"/>
        <w:rPr>
          <w:sz w:val="16"/>
          <w:szCs w:val="16"/>
          <w:lang w:val="bg-BG"/>
        </w:rPr>
      </w:pPr>
    </w:p>
    <w:p w:rsidR="0058538E" w:rsidRPr="0045373A" w:rsidRDefault="0058538E" w:rsidP="0001419D">
      <w:pPr>
        <w:pStyle w:val="Heading2"/>
        <w:spacing w:after="0"/>
        <w:rPr>
          <w:b/>
          <w:bCs/>
        </w:rPr>
      </w:pPr>
      <w:bookmarkStart w:id="19" w:name="_Toc202591435"/>
      <w:bookmarkStart w:id="20" w:name="_Toc326154581"/>
      <w:r w:rsidRPr="0045373A">
        <w:rPr>
          <w:b/>
          <w:bCs/>
        </w:rPr>
        <w:t xml:space="preserve">IХ.3. Разходи във връзка с участието в </w:t>
      </w:r>
      <w:bookmarkEnd w:id="19"/>
      <w:r w:rsidRPr="0045373A">
        <w:rPr>
          <w:b/>
          <w:bCs/>
        </w:rPr>
        <w:t>процедурата</w:t>
      </w:r>
      <w:bookmarkEnd w:id="20"/>
    </w:p>
    <w:p w:rsidR="0058538E" w:rsidRPr="0045373A" w:rsidRDefault="0058538E" w:rsidP="0001419D">
      <w:pPr>
        <w:pStyle w:val="Header"/>
        <w:tabs>
          <w:tab w:val="left" w:pos="708"/>
        </w:tabs>
        <w:ind w:right="49" w:firstLine="720"/>
        <w:jc w:val="both"/>
        <w:rPr>
          <w:sz w:val="24"/>
          <w:szCs w:val="24"/>
          <w:lang w:val="bg-BG"/>
        </w:rPr>
      </w:pPr>
      <w:r w:rsidRPr="0045373A">
        <w:rPr>
          <w:b/>
          <w:bCs/>
          <w:sz w:val="24"/>
          <w:szCs w:val="24"/>
          <w:lang w:val="bg-BG"/>
        </w:rPr>
        <w:t>41.</w:t>
      </w:r>
      <w:r w:rsidRPr="0045373A">
        <w:rPr>
          <w:sz w:val="24"/>
          <w:szCs w:val="24"/>
          <w:lang w:val="bg-BG"/>
        </w:rPr>
        <w:t xml:space="preserve"> Всички разходи, свързани с участието в откритата процедура за възлагане на обществената поръчка, включително и разходите във връзка проучванията и с осигуряването на доказателства за качеството на изпълнение на поръчката, са изцяло за сметка на заинтересованите лица, съответно на участниците.</w:t>
      </w:r>
    </w:p>
    <w:p w:rsidR="0058538E" w:rsidRPr="0045373A" w:rsidRDefault="0058538E" w:rsidP="0001419D">
      <w:pPr>
        <w:pStyle w:val="Heading2"/>
        <w:spacing w:after="0"/>
        <w:rPr>
          <w:b/>
          <w:bCs/>
        </w:rPr>
      </w:pPr>
      <w:bookmarkStart w:id="21" w:name="_Toc202591436"/>
      <w:bookmarkStart w:id="22" w:name="_Toc326154582"/>
      <w:r w:rsidRPr="0045373A">
        <w:rPr>
          <w:b/>
          <w:bCs/>
        </w:rPr>
        <w:t>IХ.4. Ограничаване на определени действия</w:t>
      </w:r>
      <w:bookmarkEnd w:id="21"/>
      <w:bookmarkEnd w:id="22"/>
    </w:p>
    <w:p w:rsidR="0058538E" w:rsidRPr="0045373A" w:rsidRDefault="0058538E" w:rsidP="0001419D">
      <w:pPr>
        <w:shd w:val="clear" w:color="auto" w:fill="FFFFFF"/>
        <w:ind w:right="49" w:firstLine="720"/>
        <w:jc w:val="both"/>
        <w:rPr>
          <w:spacing w:val="-4"/>
          <w:lang w:val="bg-BG"/>
        </w:rPr>
      </w:pPr>
      <w:r w:rsidRPr="0045373A">
        <w:rPr>
          <w:b/>
          <w:spacing w:val="-1"/>
          <w:lang w:val="bg-BG"/>
        </w:rPr>
        <w:t>42.</w:t>
      </w:r>
      <w:r w:rsidRPr="0045373A">
        <w:rPr>
          <w:spacing w:val="-1"/>
          <w:lang w:val="bg-BG"/>
        </w:rPr>
        <w:t xml:space="preserve"> До приключване на процедурата за възлагане на обществената поръчка </w:t>
      </w:r>
      <w:r w:rsidRPr="0045373A">
        <w:rPr>
          <w:bCs/>
          <w:spacing w:val="-1"/>
          <w:lang w:val="bg-BG"/>
        </w:rPr>
        <w:t xml:space="preserve">не се позволява размяна на информация по </w:t>
      </w:r>
      <w:r w:rsidRPr="0045373A">
        <w:rPr>
          <w:bCs/>
          <w:spacing w:val="-4"/>
          <w:lang w:val="bg-BG"/>
        </w:rPr>
        <w:t>въпроси, свързани с провеждането й, освен п</w:t>
      </w:r>
      <w:r w:rsidRPr="0045373A">
        <w:rPr>
          <w:spacing w:val="-4"/>
          <w:lang w:val="bg-BG"/>
        </w:rPr>
        <w:t>о реда, определен в ЗОП и в документацията, между заинтересовано лице, участник, или техни представители и:</w:t>
      </w:r>
    </w:p>
    <w:p w:rsidR="0058538E" w:rsidRPr="0045373A" w:rsidRDefault="0058538E" w:rsidP="0001419D">
      <w:pPr>
        <w:shd w:val="clear" w:color="auto" w:fill="FFFFFF"/>
        <w:ind w:left="720" w:right="49"/>
        <w:jc w:val="both"/>
        <w:rPr>
          <w:spacing w:val="-1"/>
          <w:lang w:val="bg-BG"/>
        </w:rPr>
      </w:pPr>
      <w:r w:rsidRPr="0045373A">
        <w:rPr>
          <w:spacing w:val="-4"/>
          <w:lang w:val="bg-BG"/>
        </w:rPr>
        <w:t>а) органите и служители на администрацията на Столична община, в това число на администрацията на Столична община в съответните райони, свързани с провеждането на процедурата</w:t>
      </w:r>
      <w:r w:rsidRPr="0045373A">
        <w:rPr>
          <w:spacing w:val="-1"/>
          <w:lang w:val="bg-BG"/>
        </w:rPr>
        <w:t>;</w:t>
      </w:r>
    </w:p>
    <w:p w:rsidR="0058538E" w:rsidRPr="0045373A" w:rsidRDefault="0058538E" w:rsidP="0001419D">
      <w:pPr>
        <w:shd w:val="clear" w:color="auto" w:fill="FFFFFF"/>
        <w:ind w:left="720" w:right="49"/>
        <w:jc w:val="both"/>
        <w:rPr>
          <w:spacing w:val="-1"/>
          <w:lang w:val="bg-BG"/>
        </w:rPr>
      </w:pPr>
      <w:r w:rsidRPr="0045373A">
        <w:rPr>
          <w:bCs/>
          <w:lang w:val="bg-BG"/>
        </w:rPr>
        <w:t>б) органите, длъжностните лица, консултантите и експертите</w:t>
      </w:r>
      <w:r w:rsidRPr="0045373A">
        <w:rPr>
          <w:spacing w:val="-1"/>
          <w:lang w:val="bg-BG"/>
        </w:rPr>
        <w:t>, участвали в изработването и приемането на документацията за участие.</w:t>
      </w:r>
    </w:p>
    <w:p w:rsidR="0058538E" w:rsidRPr="0045373A" w:rsidRDefault="0058538E" w:rsidP="0001419D">
      <w:pPr>
        <w:ind w:right="49" w:firstLine="720"/>
        <w:jc w:val="both"/>
        <w:rPr>
          <w:bCs/>
          <w:lang w:val="bg-BG"/>
        </w:rPr>
      </w:pPr>
      <w:r w:rsidRPr="0045373A">
        <w:rPr>
          <w:b/>
          <w:spacing w:val="-11"/>
          <w:lang w:val="bg-BG"/>
        </w:rPr>
        <w:t>43.</w:t>
      </w:r>
      <w:r w:rsidRPr="0045373A">
        <w:rPr>
          <w:spacing w:val="-11"/>
          <w:lang w:val="bg-BG"/>
        </w:rPr>
        <w:t xml:space="preserve"> </w:t>
      </w:r>
      <w:r w:rsidRPr="0045373A">
        <w:rPr>
          <w:bCs/>
          <w:lang w:val="bg-BG"/>
        </w:rPr>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rsidR="0058538E" w:rsidRPr="0045373A" w:rsidRDefault="0058538E" w:rsidP="0001419D">
      <w:pPr>
        <w:ind w:right="49" w:firstLine="720"/>
        <w:jc w:val="both"/>
        <w:rPr>
          <w:bCs/>
          <w:lang w:val="bg-BG"/>
        </w:rPr>
      </w:pPr>
      <w:r w:rsidRPr="0045373A">
        <w:rPr>
          <w:b/>
          <w:bCs/>
          <w:lang w:val="bg-BG"/>
        </w:rPr>
        <w:t>44.</w:t>
      </w:r>
      <w:r w:rsidRPr="0045373A">
        <w:rPr>
          <w:bCs/>
          <w:lang w:val="bg-BG"/>
        </w:rPr>
        <w:t xml:space="preserve"> Не е нарушение на изискването по т. 43 публикуването на съобщение за процедурата за възлагане на обществената поръчка в </w:t>
      </w:r>
      <w:r w:rsidRPr="0045373A">
        <w:rPr>
          <w:lang w:val="bg-BG"/>
        </w:rPr>
        <w:t>средствата за масово осведомяване в страната или в чужбина, както и в интернет, когато това е извършено след публикуването му в регистъра на Агенция по обществени поръчки, наричано по-нататък „обявлението”</w:t>
      </w:r>
      <w:r w:rsidRPr="0045373A">
        <w:rPr>
          <w:bCs/>
          <w:lang w:val="bg-BG"/>
        </w:rPr>
        <w:t>.</w:t>
      </w:r>
    </w:p>
    <w:p w:rsidR="0058538E" w:rsidRPr="0045373A" w:rsidRDefault="0058538E" w:rsidP="0001419D">
      <w:pPr>
        <w:ind w:right="49" w:firstLine="720"/>
        <w:jc w:val="both"/>
        <w:rPr>
          <w:bCs/>
          <w:sz w:val="16"/>
          <w:szCs w:val="16"/>
          <w:lang w:val="bg-BG"/>
        </w:rPr>
      </w:pPr>
    </w:p>
    <w:p w:rsidR="0058538E" w:rsidRPr="0045373A" w:rsidRDefault="0058538E" w:rsidP="0001419D">
      <w:pPr>
        <w:pStyle w:val="Heading2"/>
        <w:spacing w:after="0"/>
        <w:rPr>
          <w:b/>
          <w:bCs/>
        </w:rPr>
      </w:pPr>
      <w:bookmarkStart w:id="23" w:name="_Toc202591437"/>
    </w:p>
    <w:p w:rsidR="0058538E" w:rsidRPr="0045373A" w:rsidRDefault="0058538E" w:rsidP="0001419D">
      <w:pPr>
        <w:pStyle w:val="Heading2"/>
        <w:spacing w:after="0"/>
        <w:rPr>
          <w:b/>
          <w:bCs/>
        </w:rPr>
      </w:pPr>
      <w:bookmarkStart w:id="24" w:name="_Toc326154583"/>
      <w:r w:rsidRPr="0045373A">
        <w:rPr>
          <w:b/>
          <w:bCs/>
        </w:rPr>
        <w:t>IХ.5. Обмен на информация за провеждане на процедурата между възложителя и заинтересованите лица и участниците в процедурата</w:t>
      </w:r>
      <w:bookmarkEnd w:id="23"/>
      <w:bookmarkEnd w:id="24"/>
    </w:p>
    <w:p w:rsidR="0058538E" w:rsidRPr="0045373A" w:rsidRDefault="0058538E" w:rsidP="0001419D">
      <w:pPr>
        <w:shd w:val="clear" w:color="auto" w:fill="FFFFFF"/>
        <w:ind w:right="49" w:firstLine="720"/>
        <w:jc w:val="both"/>
        <w:rPr>
          <w:spacing w:val="-1"/>
          <w:lang w:val="bg-BG"/>
        </w:rPr>
      </w:pPr>
      <w:r w:rsidRPr="0045373A">
        <w:rPr>
          <w:b/>
          <w:spacing w:val="-1"/>
          <w:lang w:val="bg-BG"/>
        </w:rPr>
        <w:t>45.</w:t>
      </w:r>
      <w:r w:rsidRPr="0045373A">
        <w:rPr>
          <w:spacing w:val="-1"/>
          <w:lang w:val="bg-BG"/>
        </w:rPr>
        <w:t xml:space="preserve"> Възложителят на</w:t>
      </w:r>
      <w:r w:rsidRPr="0045373A">
        <w:rPr>
          <w:lang w:val="bg-BG"/>
        </w:rPr>
        <w:t xml:space="preserve"> обществената поръчка</w:t>
      </w:r>
      <w:r w:rsidRPr="0045373A">
        <w:rPr>
          <w:spacing w:val="-1"/>
          <w:lang w:val="bg-BG"/>
        </w:rPr>
        <w:t xml:space="preserve"> уведомява всяко лице, закупило документацията, съответно всеки участник, за всяко свое решение, имащо отношение към неговото участие в процедурата.</w:t>
      </w:r>
    </w:p>
    <w:p w:rsidR="0058538E" w:rsidRPr="0045373A" w:rsidRDefault="0058538E" w:rsidP="0001419D">
      <w:pPr>
        <w:shd w:val="clear" w:color="auto" w:fill="FFFFFF"/>
        <w:ind w:right="49" w:firstLine="720"/>
        <w:jc w:val="both"/>
        <w:rPr>
          <w:spacing w:val="-1"/>
          <w:lang w:val="bg-BG"/>
        </w:rPr>
      </w:pPr>
      <w:r w:rsidRPr="0045373A">
        <w:rPr>
          <w:b/>
          <w:spacing w:val="-1"/>
          <w:lang w:val="bg-BG"/>
        </w:rPr>
        <w:t>46.</w:t>
      </w:r>
      <w:r w:rsidRPr="0045373A">
        <w:rPr>
          <w:spacing w:val="-1"/>
          <w:lang w:val="bg-BG"/>
        </w:rPr>
        <w:t xml:space="preserve"> Обменът на информация между Възложителя и заинтересованите лица/участниците,  е в писмен вид, на български език, и се извършва чрез:</w:t>
      </w:r>
    </w:p>
    <w:p w:rsidR="0058538E" w:rsidRPr="0045373A" w:rsidRDefault="0058538E" w:rsidP="0001419D">
      <w:pPr>
        <w:shd w:val="clear" w:color="auto" w:fill="FFFFFF"/>
        <w:ind w:right="49" w:firstLine="720"/>
        <w:jc w:val="both"/>
        <w:rPr>
          <w:spacing w:val="-1"/>
          <w:lang w:val="bg-BG"/>
        </w:rPr>
      </w:pPr>
      <w:r w:rsidRPr="0045373A">
        <w:rPr>
          <w:spacing w:val="-1"/>
          <w:lang w:val="bg-BG"/>
        </w:rPr>
        <w:t xml:space="preserve">а) връчване лично срещу подпис, или </w:t>
      </w:r>
    </w:p>
    <w:p w:rsidR="0058538E" w:rsidRPr="0045373A" w:rsidRDefault="0058538E" w:rsidP="0001419D">
      <w:pPr>
        <w:shd w:val="clear" w:color="auto" w:fill="FFFFFF"/>
        <w:ind w:right="49" w:firstLine="720"/>
        <w:jc w:val="both"/>
        <w:rPr>
          <w:spacing w:val="-1"/>
          <w:lang w:val="bg-BG"/>
        </w:rPr>
      </w:pPr>
      <w:r w:rsidRPr="0045373A">
        <w:rPr>
          <w:spacing w:val="-1"/>
          <w:lang w:val="bg-BG"/>
        </w:rPr>
        <w:t xml:space="preserve">б) по факс на посочения от Възложителя </w:t>
      </w:r>
      <w:r w:rsidRPr="0045373A">
        <w:rPr>
          <w:lang w:val="bg-BG"/>
        </w:rPr>
        <w:t xml:space="preserve">и </w:t>
      </w:r>
      <w:r w:rsidRPr="0045373A">
        <w:rPr>
          <w:spacing w:val="-1"/>
          <w:lang w:val="bg-BG"/>
        </w:rPr>
        <w:t>заинтересованите лица/участниците номера;</w:t>
      </w:r>
    </w:p>
    <w:p w:rsidR="0058538E" w:rsidRPr="0045373A" w:rsidRDefault="0058538E" w:rsidP="0001419D">
      <w:pPr>
        <w:shd w:val="clear" w:color="auto" w:fill="FFFFFF"/>
        <w:ind w:right="49" w:firstLine="720"/>
        <w:jc w:val="both"/>
        <w:rPr>
          <w:lang w:val="bg-BG"/>
        </w:rPr>
      </w:pPr>
      <w:r w:rsidRPr="0045373A">
        <w:rPr>
          <w:spacing w:val="-1"/>
          <w:lang w:val="bg-BG"/>
        </w:rPr>
        <w:t>в)</w:t>
      </w:r>
      <w:r w:rsidRPr="0045373A">
        <w:rPr>
          <w:lang w:val="bg-BG"/>
        </w:rPr>
        <w:t xml:space="preserve"> по пощата - чрез препоръчано писмо с обратна разписка, изпратено на посочения от заинтересованото лице/участника адрес;</w:t>
      </w:r>
    </w:p>
    <w:p w:rsidR="0058538E" w:rsidRPr="0045373A" w:rsidRDefault="0058538E" w:rsidP="0001419D">
      <w:pPr>
        <w:pStyle w:val="BodyTextIndent3"/>
        <w:spacing w:after="0"/>
        <w:ind w:left="709"/>
        <w:jc w:val="both"/>
        <w:rPr>
          <w:sz w:val="24"/>
          <w:szCs w:val="24"/>
        </w:rPr>
      </w:pPr>
      <w:r w:rsidRPr="0045373A">
        <w:rPr>
          <w:sz w:val="24"/>
          <w:szCs w:val="24"/>
        </w:rPr>
        <w:t>г) чрез комбинация от средствата по букви „а”-„в”.</w:t>
      </w:r>
    </w:p>
    <w:p w:rsidR="0058538E" w:rsidRPr="0045373A" w:rsidRDefault="0058538E" w:rsidP="0001419D">
      <w:pPr>
        <w:shd w:val="clear" w:color="auto" w:fill="FFFFFF"/>
        <w:ind w:right="49" w:firstLine="720"/>
        <w:jc w:val="both"/>
        <w:rPr>
          <w:spacing w:val="-1"/>
          <w:lang w:val="bg-BG"/>
        </w:rPr>
      </w:pPr>
      <w:r w:rsidRPr="0045373A">
        <w:rPr>
          <w:b/>
          <w:spacing w:val="-1"/>
          <w:lang w:val="bg-BG"/>
        </w:rPr>
        <w:t>47.</w:t>
      </w:r>
      <w:r w:rsidRPr="0045373A">
        <w:rPr>
          <w:spacing w:val="-1"/>
          <w:lang w:val="bg-BG"/>
        </w:rPr>
        <w:t xml:space="preserve"> Обменът на информация чрез връчването й лично срещу подпис се извършва от страна на Възложителя чрез лицата за контакти, посочени в т.І.1) от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 </w:t>
      </w:r>
    </w:p>
    <w:p w:rsidR="0058538E" w:rsidRPr="0045373A" w:rsidRDefault="0058538E" w:rsidP="0001419D">
      <w:pPr>
        <w:shd w:val="clear" w:color="auto" w:fill="FFFFFF"/>
        <w:ind w:right="49" w:firstLine="720"/>
        <w:jc w:val="both"/>
        <w:rPr>
          <w:spacing w:val="-1"/>
          <w:lang w:val="bg-BG"/>
        </w:rPr>
      </w:pPr>
      <w:r w:rsidRPr="0045373A">
        <w:rPr>
          <w:b/>
          <w:spacing w:val="-1"/>
          <w:lang w:val="bg-BG"/>
        </w:rPr>
        <w:lastRenderedPageBreak/>
        <w:t>48.</w:t>
      </w:r>
      <w:r w:rsidRPr="0045373A">
        <w:rPr>
          <w:spacing w:val="-1"/>
          <w:lang w:val="bg-BG"/>
        </w:rPr>
        <w:t xml:space="preserve"> При уведомяване по факс уведомлението е редовно, ако е изпратено на адресите в съответствие с т. 46 и е получено автоматично генерирано съобщение, потвърждаващо изпращането.</w:t>
      </w:r>
    </w:p>
    <w:p w:rsidR="0058538E" w:rsidRPr="0045373A" w:rsidRDefault="0058538E" w:rsidP="0001419D">
      <w:pPr>
        <w:shd w:val="clear" w:color="auto" w:fill="FFFFFF"/>
        <w:ind w:right="49" w:firstLine="720"/>
        <w:jc w:val="both"/>
        <w:rPr>
          <w:spacing w:val="-4"/>
          <w:lang w:val="bg-BG"/>
        </w:rPr>
      </w:pPr>
      <w:r w:rsidRPr="0045373A">
        <w:rPr>
          <w:b/>
          <w:spacing w:val="-1"/>
          <w:lang w:val="bg-BG"/>
        </w:rPr>
        <w:t>49.</w:t>
      </w:r>
      <w:r w:rsidRPr="0045373A">
        <w:rPr>
          <w:spacing w:val="-1"/>
          <w:lang w:val="bg-BG"/>
        </w:rPr>
        <w:t xml:space="preserve"> </w:t>
      </w:r>
      <w:r w:rsidRPr="0045373A">
        <w:rPr>
          <w:spacing w:val="1"/>
          <w:lang w:val="bg-BG"/>
        </w:rPr>
        <w:t>При промяна в посочения адрес и факс за кореспонденция лицата, закупили документация за участие, и участниците</w:t>
      </w:r>
      <w:r w:rsidRPr="0045373A">
        <w:rPr>
          <w:spacing w:val="-2"/>
          <w:lang w:val="bg-BG"/>
        </w:rPr>
        <w:t xml:space="preserve"> са длъжни в срок до 24 часа надлежно да уведомят Възложителя.</w:t>
      </w:r>
    </w:p>
    <w:p w:rsidR="0058538E" w:rsidRPr="0045373A" w:rsidRDefault="0058538E" w:rsidP="0001419D">
      <w:pPr>
        <w:shd w:val="clear" w:color="auto" w:fill="FFFFFF"/>
        <w:ind w:right="49" w:firstLine="720"/>
        <w:jc w:val="both"/>
        <w:rPr>
          <w:spacing w:val="-5"/>
          <w:lang w:val="bg-BG"/>
        </w:rPr>
      </w:pPr>
      <w:r w:rsidRPr="0045373A">
        <w:rPr>
          <w:b/>
          <w:spacing w:val="-4"/>
          <w:lang w:val="bg-BG"/>
        </w:rPr>
        <w:t>50.</w:t>
      </w:r>
      <w:r w:rsidRPr="0045373A">
        <w:rPr>
          <w:spacing w:val="-4"/>
          <w:lang w:val="bg-BG"/>
        </w:rPr>
        <w:t xml:space="preserve"> Неправилно посочен адрес или факс за кореспонденция или не уведомяване за промяна на адреса или факса </w:t>
      </w:r>
      <w:r w:rsidRPr="0045373A">
        <w:rPr>
          <w:spacing w:val="1"/>
          <w:lang w:val="bg-BG"/>
        </w:rPr>
        <w:t>за кореспонденция освобождава Възложителя от отговорност за неточно изпращане на уведомленията или информацията</w:t>
      </w:r>
      <w:r w:rsidRPr="0045373A">
        <w:rPr>
          <w:spacing w:val="-5"/>
          <w:lang w:val="bg-BG"/>
        </w:rPr>
        <w:t>.</w:t>
      </w:r>
    </w:p>
    <w:p w:rsidR="0058538E" w:rsidRPr="0045373A" w:rsidRDefault="0058538E" w:rsidP="0001419D">
      <w:pPr>
        <w:pStyle w:val="BodyTextIndent3"/>
        <w:spacing w:after="0"/>
        <w:ind w:left="0" w:firstLine="720"/>
        <w:jc w:val="both"/>
        <w:rPr>
          <w:sz w:val="24"/>
          <w:szCs w:val="24"/>
        </w:rPr>
      </w:pPr>
      <w:r w:rsidRPr="0045373A">
        <w:rPr>
          <w:b/>
          <w:bCs/>
          <w:sz w:val="24"/>
          <w:szCs w:val="24"/>
        </w:rPr>
        <w:t>51.</w:t>
      </w:r>
      <w:r w:rsidRPr="0045373A">
        <w:rPr>
          <w:sz w:val="24"/>
          <w:szCs w:val="24"/>
        </w:rPr>
        <w:t xml:space="preserve">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58538E" w:rsidRPr="0045373A" w:rsidRDefault="0058538E" w:rsidP="0001419D">
      <w:pPr>
        <w:pStyle w:val="BodyTextIndent3"/>
        <w:spacing w:after="0"/>
        <w:ind w:left="0" w:firstLine="720"/>
        <w:jc w:val="both"/>
        <w:rPr>
          <w:sz w:val="24"/>
          <w:szCs w:val="24"/>
        </w:rPr>
      </w:pPr>
      <w:r w:rsidRPr="0045373A">
        <w:rPr>
          <w:b/>
          <w:bCs/>
          <w:sz w:val="24"/>
          <w:szCs w:val="24"/>
        </w:rPr>
        <w:t>52.</w:t>
      </w:r>
      <w:r w:rsidRPr="0045373A">
        <w:rPr>
          <w:sz w:val="24"/>
          <w:szCs w:val="24"/>
        </w:rPr>
        <w:t xml:space="preserve"> При подаване на офертата си участникът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w:t>
      </w:r>
    </w:p>
    <w:p w:rsidR="0058538E" w:rsidRPr="0045373A" w:rsidRDefault="0058538E" w:rsidP="0001419D">
      <w:pPr>
        <w:pStyle w:val="BodyTextIndent3"/>
        <w:spacing w:after="0"/>
        <w:ind w:left="0" w:firstLine="720"/>
        <w:jc w:val="both"/>
        <w:rPr>
          <w:sz w:val="24"/>
          <w:szCs w:val="24"/>
        </w:rPr>
      </w:pPr>
      <w:r w:rsidRPr="0045373A">
        <w:rPr>
          <w:b/>
          <w:sz w:val="24"/>
          <w:szCs w:val="24"/>
        </w:rPr>
        <w:t>52.1.</w:t>
      </w:r>
      <w:r w:rsidRPr="0045373A">
        <w:rPr>
          <w:sz w:val="24"/>
          <w:szCs w:val="24"/>
        </w:rPr>
        <w:t xml:space="preserve"> чл. 44 от ЗОП относно изпълнението от Възложителя на задължението да изпрати информация за сключения договор до Регистъра за обществени поръчки;</w:t>
      </w:r>
    </w:p>
    <w:p w:rsidR="0058538E" w:rsidRPr="0045373A" w:rsidRDefault="0058538E" w:rsidP="0001419D">
      <w:pPr>
        <w:pStyle w:val="BodyTextIndent3"/>
        <w:spacing w:after="0"/>
        <w:ind w:left="0" w:firstLine="720"/>
        <w:jc w:val="both"/>
        <w:rPr>
          <w:sz w:val="24"/>
          <w:szCs w:val="24"/>
        </w:rPr>
      </w:pPr>
      <w:r w:rsidRPr="0045373A">
        <w:rPr>
          <w:b/>
          <w:sz w:val="24"/>
          <w:szCs w:val="24"/>
        </w:rPr>
        <w:t>52.2.</w:t>
      </w:r>
      <w:r w:rsidRPr="0045373A">
        <w:rPr>
          <w:sz w:val="24"/>
          <w:szCs w:val="24"/>
        </w:rPr>
        <w:t xml:space="preserve"> чл. 73, ал. 4 от  ЗОП,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ще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58538E" w:rsidRPr="0045373A" w:rsidRDefault="0058538E" w:rsidP="0001419D">
      <w:pPr>
        <w:pStyle w:val="BodyTextIndent3"/>
        <w:spacing w:after="0"/>
        <w:ind w:left="0" w:firstLine="720"/>
        <w:jc w:val="both"/>
        <w:rPr>
          <w:sz w:val="24"/>
          <w:szCs w:val="24"/>
        </w:rPr>
      </w:pPr>
      <w:r w:rsidRPr="0045373A">
        <w:rPr>
          <w:b/>
          <w:bCs/>
          <w:sz w:val="24"/>
          <w:szCs w:val="24"/>
        </w:rPr>
        <w:t>53.</w:t>
      </w:r>
      <w:r w:rsidRPr="0045373A">
        <w:rPr>
          <w:bCs/>
          <w:sz w:val="24"/>
          <w:szCs w:val="24"/>
        </w:rPr>
        <w:t xml:space="preserve"> </w:t>
      </w:r>
      <w:r w:rsidRPr="0045373A">
        <w:rPr>
          <w:sz w:val="24"/>
          <w:szCs w:val="24"/>
        </w:rPr>
        <w:t>Възложителят предоставя документацията за участие на заинтересованите лица срещу заплащане на посочената в обявлението цена на хартиен, а Количествените сметки и обяснителните записки и на електронен носител. Всяко лице може да се запознае със съдържанието на документацията за участие на място чрез лицето за контакти, посочено в обявлението.</w:t>
      </w:r>
    </w:p>
    <w:p w:rsidR="0058538E" w:rsidRPr="0045373A" w:rsidRDefault="0058538E" w:rsidP="0001419D">
      <w:pPr>
        <w:pStyle w:val="BodyTextIndent3"/>
        <w:spacing w:after="0"/>
        <w:ind w:left="0" w:firstLine="720"/>
        <w:jc w:val="both"/>
        <w:rPr>
          <w:sz w:val="24"/>
          <w:szCs w:val="24"/>
        </w:rPr>
      </w:pPr>
      <w:r w:rsidRPr="0045373A">
        <w:rPr>
          <w:b/>
          <w:sz w:val="24"/>
          <w:szCs w:val="24"/>
        </w:rPr>
        <w:t>54.</w:t>
      </w:r>
      <w:r w:rsidRPr="0045373A">
        <w:rPr>
          <w:sz w:val="24"/>
          <w:szCs w:val="24"/>
        </w:rPr>
        <w:t xml:space="preserve"> Участникът представя офертата си на хартиен</w:t>
      </w:r>
      <w:r w:rsidRPr="0045373A">
        <w:t xml:space="preserve"> </w:t>
      </w:r>
      <w:r w:rsidRPr="0045373A">
        <w:rPr>
          <w:sz w:val="24"/>
          <w:szCs w:val="24"/>
        </w:rPr>
        <w:t>а Ценовото си предложение на хартиен  и електронен носител.</w:t>
      </w:r>
    </w:p>
    <w:p w:rsidR="0058538E" w:rsidRPr="0045373A" w:rsidRDefault="0058538E" w:rsidP="0001419D">
      <w:pPr>
        <w:pStyle w:val="BodyTextIndent3"/>
        <w:spacing w:after="0"/>
        <w:ind w:left="0" w:firstLine="720"/>
        <w:jc w:val="both"/>
        <w:rPr>
          <w:sz w:val="24"/>
          <w:szCs w:val="24"/>
        </w:rPr>
      </w:pPr>
      <w:r w:rsidRPr="0045373A">
        <w:rPr>
          <w:b/>
          <w:bCs/>
          <w:sz w:val="24"/>
          <w:szCs w:val="24"/>
        </w:rPr>
        <w:t>55.</w:t>
      </w:r>
      <w:r w:rsidRPr="0045373A">
        <w:rPr>
          <w:bCs/>
          <w:sz w:val="24"/>
          <w:szCs w:val="24"/>
        </w:rPr>
        <w:t xml:space="preserve"> </w:t>
      </w:r>
      <w:r w:rsidRPr="0045373A">
        <w:rPr>
          <w:sz w:val="24"/>
          <w:szCs w:val="24"/>
        </w:rPr>
        <w:t>При различие в съдържанието на Ценовата офертата на хартиен и на електронен носител, за валиден се счита хартиеният носител.</w:t>
      </w:r>
    </w:p>
    <w:p w:rsidR="0058538E" w:rsidRPr="0045373A" w:rsidRDefault="0058538E" w:rsidP="0001419D">
      <w:pPr>
        <w:pStyle w:val="BodyTextIndent3"/>
        <w:spacing w:after="0"/>
        <w:ind w:left="0" w:firstLine="720"/>
        <w:jc w:val="both"/>
        <w:rPr>
          <w:sz w:val="24"/>
          <w:szCs w:val="24"/>
        </w:rPr>
      </w:pPr>
    </w:p>
    <w:p w:rsidR="0058538E" w:rsidRPr="0045373A" w:rsidRDefault="0058538E" w:rsidP="0001419D">
      <w:pPr>
        <w:pStyle w:val="Heading2"/>
        <w:spacing w:after="0"/>
        <w:rPr>
          <w:b/>
          <w:bCs/>
        </w:rPr>
      </w:pPr>
      <w:bookmarkStart w:id="25" w:name="_Toc202591438"/>
      <w:bookmarkStart w:id="26" w:name="_Toc326154584"/>
      <w:r w:rsidRPr="0045373A">
        <w:rPr>
          <w:b/>
          <w:bCs/>
        </w:rPr>
        <w:t>IХ.6. Предоставяне на разяснения и допълнителна информация и предоставяне на допълнителни документи</w:t>
      </w:r>
      <w:bookmarkEnd w:id="25"/>
      <w:bookmarkEnd w:id="26"/>
    </w:p>
    <w:p w:rsidR="0058538E" w:rsidRPr="0045373A" w:rsidRDefault="0058538E" w:rsidP="0001419D">
      <w:pPr>
        <w:ind w:right="49" w:firstLine="720"/>
        <w:jc w:val="both"/>
        <w:rPr>
          <w:bCs/>
          <w:lang w:val="bg-BG"/>
        </w:rPr>
      </w:pPr>
      <w:r w:rsidRPr="0045373A">
        <w:rPr>
          <w:b/>
          <w:bCs/>
          <w:lang w:val="bg-BG"/>
        </w:rPr>
        <w:t>56.</w:t>
      </w:r>
      <w:r w:rsidRPr="0045373A">
        <w:rPr>
          <w:bCs/>
          <w:lang w:val="bg-BG"/>
        </w:rPr>
        <w:t xml:space="preserve"> Когато заинтересовано лице е поискало, Възложителят е длъжен да предостави:</w:t>
      </w:r>
    </w:p>
    <w:p w:rsidR="0058538E" w:rsidRPr="0045373A" w:rsidRDefault="0058538E" w:rsidP="0001419D">
      <w:pPr>
        <w:ind w:right="49" w:firstLine="720"/>
        <w:jc w:val="both"/>
        <w:rPr>
          <w:bCs/>
          <w:lang w:val="bg-BG"/>
        </w:rPr>
      </w:pPr>
      <w:r w:rsidRPr="0045373A">
        <w:rPr>
          <w:b/>
          <w:bCs/>
          <w:lang w:val="bg-BG"/>
        </w:rPr>
        <w:t>56.1.</w:t>
      </w:r>
      <w:r w:rsidRPr="0045373A">
        <w:rPr>
          <w:bCs/>
          <w:lang w:val="bg-BG"/>
        </w:rPr>
        <w:t xml:space="preserve"> разяснения или допълнителна информация, отнасящи се до документацията, до провеждането на процедурата и до техническите спецификации;</w:t>
      </w:r>
    </w:p>
    <w:p w:rsidR="0058538E" w:rsidRPr="0045373A" w:rsidRDefault="0058538E" w:rsidP="0001419D">
      <w:pPr>
        <w:ind w:right="49" w:firstLine="720"/>
        <w:jc w:val="both"/>
        <w:rPr>
          <w:bCs/>
          <w:lang w:val="bg-BG"/>
        </w:rPr>
      </w:pPr>
      <w:r w:rsidRPr="0045373A">
        <w:rPr>
          <w:b/>
          <w:bCs/>
          <w:lang w:val="bg-BG"/>
        </w:rPr>
        <w:t>56.2.</w:t>
      </w:r>
      <w:r w:rsidRPr="0045373A">
        <w:rPr>
          <w:bCs/>
          <w:lang w:val="bg-BG"/>
        </w:rPr>
        <w:t xml:space="preserve"> поисканите допълнителни документи, с които разполага, и които не са класифицирана информация.</w:t>
      </w:r>
    </w:p>
    <w:p w:rsidR="0058538E" w:rsidRPr="0045373A" w:rsidRDefault="0058538E" w:rsidP="0001419D">
      <w:pPr>
        <w:tabs>
          <w:tab w:val="left" w:pos="3780"/>
          <w:tab w:val="left" w:pos="3960"/>
        </w:tabs>
        <w:ind w:right="49" w:firstLine="720"/>
        <w:jc w:val="both"/>
        <w:rPr>
          <w:bCs/>
          <w:lang w:val="bg-BG"/>
        </w:rPr>
      </w:pPr>
      <w:r w:rsidRPr="0045373A">
        <w:rPr>
          <w:b/>
          <w:bCs/>
          <w:lang w:val="bg-BG"/>
        </w:rPr>
        <w:t>57.</w:t>
      </w:r>
      <w:r w:rsidRPr="0045373A">
        <w:rPr>
          <w:bCs/>
          <w:lang w:val="bg-BG"/>
        </w:rPr>
        <w:t xml:space="preserve"> Искания за предоставяне на разяснения или на допълнителна информация могат да се правят до изтичането на срока за закупуване на документацията за участие.</w:t>
      </w:r>
    </w:p>
    <w:p w:rsidR="0058538E" w:rsidRPr="0045373A" w:rsidRDefault="0058538E" w:rsidP="0001419D">
      <w:pPr>
        <w:ind w:right="49" w:firstLine="708"/>
        <w:jc w:val="both"/>
        <w:rPr>
          <w:bCs/>
          <w:lang w:val="bg-BG"/>
        </w:rPr>
      </w:pPr>
      <w:r w:rsidRPr="0045373A">
        <w:rPr>
          <w:b/>
          <w:bCs/>
          <w:lang w:val="bg-BG"/>
        </w:rPr>
        <w:t>58.1</w:t>
      </w:r>
      <w:r w:rsidRPr="0045373A">
        <w:rPr>
          <w:bCs/>
          <w:lang w:val="bg-BG"/>
        </w:rPr>
        <w:t xml:space="preserve"> Разясненията, допълнителната информация или допълнителните документи се изпращат или предават от Възложителя на всички лица, закупили документацията, </w:t>
      </w:r>
      <w:r w:rsidRPr="0045373A">
        <w:rPr>
          <w:lang w:val="bg-BG"/>
        </w:rPr>
        <w:t>в четиридневен срок от постъпване на искането и се прилагат и към документацията, която предстои да се закупува от други заинтересовани лица</w:t>
      </w:r>
      <w:r w:rsidRPr="0045373A">
        <w:rPr>
          <w:bCs/>
          <w:lang w:val="bg-BG"/>
        </w:rPr>
        <w:t>. В дадените разяснения, допълнителна информация или допълнителни документи не се посочва лицето, което ги е поискало.</w:t>
      </w:r>
    </w:p>
    <w:p w:rsidR="0058538E" w:rsidRPr="0045373A" w:rsidRDefault="0058538E" w:rsidP="0001419D">
      <w:pPr>
        <w:ind w:right="49" w:firstLine="708"/>
        <w:jc w:val="both"/>
        <w:rPr>
          <w:bCs/>
          <w:lang w:val="bg-BG"/>
        </w:rPr>
      </w:pPr>
      <w:r w:rsidRPr="0045373A">
        <w:rPr>
          <w:b/>
          <w:bCs/>
          <w:lang w:val="bg-BG"/>
        </w:rPr>
        <w:lastRenderedPageBreak/>
        <w:t>58.2</w:t>
      </w:r>
      <w:r w:rsidRPr="0045373A">
        <w:rPr>
          <w:bCs/>
          <w:lang w:val="bg-BG"/>
        </w:rPr>
        <w:t>. В случай, че от предоставянето на разяснението от възложителя до крайния срок за получаване на оферти остават по – малко от 6 дни, възложителя е длъжен да удължи срока за получаване на оферти с толкова дни, колкото е забавата.</w:t>
      </w:r>
    </w:p>
    <w:p w:rsidR="0058538E" w:rsidRPr="0045373A" w:rsidRDefault="0058538E" w:rsidP="0001419D">
      <w:pPr>
        <w:ind w:right="49" w:firstLine="720"/>
        <w:jc w:val="both"/>
        <w:rPr>
          <w:bCs/>
          <w:sz w:val="16"/>
          <w:szCs w:val="16"/>
          <w:lang w:val="bg-BG"/>
        </w:rPr>
      </w:pPr>
    </w:p>
    <w:p w:rsidR="0058538E" w:rsidRPr="0045373A" w:rsidRDefault="0058538E" w:rsidP="0001419D">
      <w:pPr>
        <w:pStyle w:val="Heading2"/>
        <w:spacing w:after="0"/>
        <w:rPr>
          <w:b/>
          <w:bCs/>
        </w:rPr>
      </w:pPr>
      <w:bookmarkStart w:id="27" w:name="_Toc326154585"/>
      <w:bookmarkStart w:id="28" w:name="_Toc202591440"/>
      <w:r w:rsidRPr="0045373A">
        <w:rPr>
          <w:b/>
          <w:bCs/>
        </w:rPr>
        <w:t>IХ.7. Приемане, отваряне, разглеждане и оценяване на офертите</w:t>
      </w:r>
      <w:bookmarkEnd w:id="27"/>
      <w:r w:rsidRPr="0045373A">
        <w:rPr>
          <w:b/>
          <w:bCs/>
        </w:rPr>
        <w:t xml:space="preserve"> </w:t>
      </w:r>
    </w:p>
    <w:p w:rsidR="0058538E" w:rsidRPr="0089336D" w:rsidRDefault="0058538E" w:rsidP="0001419D">
      <w:pPr>
        <w:pStyle w:val="BodyText2"/>
        <w:spacing w:after="0" w:line="240" w:lineRule="auto"/>
        <w:ind w:firstLine="720"/>
        <w:jc w:val="both"/>
        <w:rPr>
          <w:bCs/>
          <w:lang w:val="bg-BG"/>
        </w:rPr>
      </w:pPr>
      <w:r w:rsidRPr="0089336D">
        <w:rPr>
          <w:b/>
          <w:lang w:val="bg-BG"/>
        </w:rPr>
        <w:t>59.</w:t>
      </w:r>
      <w:r w:rsidRPr="0089336D">
        <w:rPr>
          <w:bCs/>
          <w:lang w:val="bg-BG"/>
        </w:rPr>
        <w:t xml:space="preserve"> Офертите на участниците ще се приемат във фронт офиса на Столична община, гр. София, ул. “Московска” № 33 до 1</w:t>
      </w:r>
      <w:r w:rsidRPr="0089336D">
        <w:rPr>
          <w:bCs/>
        </w:rPr>
        <w:t>7</w:t>
      </w:r>
      <w:r w:rsidRPr="0089336D">
        <w:rPr>
          <w:bCs/>
          <w:lang w:val="bg-BG"/>
        </w:rPr>
        <w:t>:00ч. на ............... г. съгласно обявлението за обществената поръчка</w:t>
      </w:r>
    </w:p>
    <w:p w:rsidR="0058538E" w:rsidRPr="0089336D" w:rsidRDefault="0058538E" w:rsidP="0001419D">
      <w:pPr>
        <w:pStyle w:val="BodyText2"/>
        <w:spacing w:after="0" w:line="240" w:lineRule="auto"/>
        <w:ind w:firstLine="720"/>
        <w:jc w:val="both"/>
        <w:rPr>
          <w:bCs/>
          <w:lang w:val="bg-BG"/>
        </w:rPr>
      </w:pPr>
      <w:r w:rsidRPr="0089336D">
        <w:rPr>
          <w:b/>
          <w:lang w:val="bg-BG"/>
        </w:rPr>
        <w:t>60.</w:t>
      </w:r>
      <w:r w:rsidRPr="0089336D">
        <w:rPr>
          <w:bCs/>
          <w:lang w:val="bg-BG"/>
        </w:rPr>
        <w:t xml:space="preserve"> Офертите ще бъдат отворени, разгледани, оценени и класирани от комисия, която ще започне своята работа в 10,00 часа на ................ в сградата на Столична община. Посочената в тази т.60 дата може да бъде променена от възложителя, като участниците ще бъдат писмено уведомени за такава промяна.  </w:t>
      </w:r>
    </w:p>
    <w:p w:rsidR="0058538E" w:rsidRPr="0045373A" w:rsidRDefault="0058538E" w:rsidP="0001419D">
      <w:pPr>
        <w:pStyle w:val="BodyText2"/>
        <w:spacing w:after="0" w:line="240" w:lineRule="auto"/>
        <w:ind w:firstLine="720"/>
        <w:jc w:val="both"/>
        <w:rPr>
          <w:bCs/>
          <w:lang w:val="bg-BG"/>
        </w:rPr>
      </w:pPr>
      <w:r w:rsidRPr="0089336D">
        <w:rPr>
          <w:b/>
          <w:lang w:val="bg-BG"/>
        </w:rPr>
        <w:t>61.</w:t>
      </w:r>
      <w:r w:rsidRPr="0089336D">
        <w:rPr>
          <w:bCs/>
          <w:lang w:val="bg-BG"/>
        </w:rPr>
        <w:t xml:space="preserve"> Ценовите оферти ще бъдат отворени и оповестени на място, ден и час, обявени на интернет страницата на Столична община </w:t>
      </w:r>
      <w:hyperlink r:id="rId9" w:history="1">
        <w:r w:rsidRPr="0089336D">
          <w:rPr>
            <w:rStyle w:val="Hyperlink"/>
            <w:bCs/>
            <w:color w:val="auto"/>
            <w:lang w:val="bg-BG"/>
          </w:rPr>
          <w:t>www.sofia.bg</w:t>
        </w:r>
      </w:hyperlink>
      <w:r w:rsidRPr="0089336D">
        <w:rPr>
          <w:bCs/>
          <w:lang w:val="bg-BG"/>
        </w:rPr>
        <w:t>, два дни преди тяхното отваряне.</w:t>
      </w:r>
      <w:r w:rsidRPr="0045373A">
        <w:rPr>
          <w:bCs/>
          <w:lang w:val="bg-BG"/>
        </w:rPr>
        <w:t xml:space="preserve"> </w:t>
      </w:r>
    </w:p>
    <w:p w:rsidR="0058538E" w:rsidRPr="0045373A" w:rsidRDefault="0058538E" w:rsidP="0001419D">
      <w:pPr>
        <w:pStyle w:val="BodyText2"/>
        <w:spacing w:after="0" w:line="240" w:lineRule="auto"/>
        <w:jc w:val="both"/>
        <w:rPr>
          <w:bCs/>
          <w:lang w:val="bg-BG"/>
        </w:rPr>
      </w:pPr>
    </w:p>
    <w:p w:rsidR="0058538E" w:rsidRPr="0045373A" w:rsidRDefault="0058538E" w:rsidP="0001419D">
      <w:pPr>
        <w:pStyle w:val="BodyText2"/>
        <w:spacing w:after="0" w:line="240" w:lineRule="auto"/>
        <w:ind w:firstLine="720"/>
        <w:jc w:val="both"/>
        <w:rPr>
          <w:bCs/>
          <w:lang w:val="bg-BG"/>
        </w:rPr>
      </w:pPr>
      <w:r w:rsidRPr="0045373A">
        <w:rPr>
          <w:bCs/>
          <w:lang w:val="bg-BG"/>
        </w:rPr>
        <w:t>Преди отварянето на ценовите оферти комисията съобщава на присъстващите лица резултатите от оценяването на офертите по другите показатели.</w:t>
      </w:r>
    </w:p>
    <w:p w:rsidR="0058538E" w:rsidRPr="0045373A" w:rsidRDefault="0058538E" w:rsidP="0001419D">
      <w:pPr>
        <w:pStyle w:val="BodyText2"/>
        <w:spacing w:after="0" w:line="240" w:lineRule="auto"/>
        <w:ind w:firstLine="720"/>
        <w:jc w:val="both"/>
        <w:rPr>
          <w:bCs/>
          <w:lang w:val="bg-BG"/>
        </w:rPr>
      </w:pPr>
      <w:r w:rsidRPr="0045373A">
        <w:rPr>
          <w:b/>
          <w:lang w:val="bg-BG"/>
        </w:rPr>
        <w:t>62.</w:t>
      </w:r>
      <w:r w:rsidRPr="0045373A">
        <w:rPr>
          <w:bCs/>
          <w:lang w:val="bg-BG"/>
        </w:rPr>
        <w:t xml:space="preserve"> Всеки участник ще бъде писмено уведомен за резултатите от оценяването на представената от него оферта.</w:t>
      </w:r>
    </w:p>
    <w:p w:rsidR="0058538E" w:rsidRPr="0045373A" w:rsidRDefault="0058538E" w:rsidP="0001419D">
      <w:pPr>
        <w:pStyle w:val="BodyText2"/>
        <w:spacing w:after="0" w:line="240" w:lineRule="auto"/>
        <w:ind w:firstLine="720"/>
        <w:jc w:val="both"/>
        <w:rPr>
          <w:bCs/>
          <w:lang w:val="bg-BG"/>
        </w:rPr>
      </w:pPr>
      <w:r w:rsidRPr="0045373A">
        <w:rPr>
          <w:b/>
          <w:lang w:val="bg-BG"/>
        </w:rPr>
        <w:t>63.</w:t>
      </w:r>
      <w:r w:rsidRPr="0045373A">
        <w:rPr>
          <w:bCs/>
          <w:lang w:val="bg-BG"/>
        </w:rPr>
        <w:t xml:space="preserve"> За допълнителна информация и въпроси можете да се обръщате към администрацията на Столична община към лицата, посочени в обявлението.</w:t>
      </w:r>
    </w:p>
    <w:p w:rsidR="0058538E" w:rsidRPr="0045373A" w:rsidRDefault="0058538E" w:rsidP="0001419D">
      <w:pPr>
        <w:pStyle w:val="BodyText2"/>
        <w:spacing w:after="0" w:line="240" w:lineRule="auto"/>
        <w:ind w:firstLine="720"/>
        <w:jc w:val="both"/>
        <w:rPr>
          <w:bCs/>
          <w:lang w:val="bg-BG"/>
        </w:rPr>
      </w:pPr>
    </w:p>
    <w:p w:rsidR="0058538E" w:rsidRPr="0045373A" w:rsidRDefault="0058538E" w:rsidP="0001419D">
      <w:pPr>
        <w:pStyle w:val="Heading1"/>
        <w:rPr>
          <w:caps/>
          <w:sz w:val="24"/>
        </w:rPr>
      </w:pPr>
      <w:bookmarkStart w:id="29" w:name="_Toc326154586"/>
      <w:bookmarkStart w:id="30" w:name="_Toc202591445"/>
      <w:bookmarkEnd w:id="28"/>
      <w:r w:rsidRPr="0045373A">
        <w:rPr>
          <w:caps/>
          <w:sz w:val="24"/>
        </w:rPr>
        <w:t>РАЗДЕЛ Х. ПРЕДСТАВЯНЕ И ПРИЕМАНЕ НА ОФЕРТИТЕ</w:t>
      </w:r>
      <w:bookmarkEnd w:id="29"/>
    </w:p>
    <w:p w:rsidR="0058538E" w:rsidRPr="0045373A" w:rsidRDefault="0058538E" w:rsidP="0001419D">
      <w:pPr>
        <w:pStyle w:val="BodyTextIndent3"/>
        <w:tabs>
          <w:tab w:val="left" w:pos="1260"/>
        </w:tabs>
        <w:spacing w:after="0"/>
        <w:ind w:left="0" w:firstLine="720"/>
        <w:jc w:val="both"/>
        <w:rPr>
          <w:bCs/>
          <w:iCs/>
          <w:sz w:val="24"/>
          <w:szCs w:val="24"/>
        </w:rPr>
      </w:pPr>
      <w:r w:rsidRPr="0045373A">
        <w:rPr>
          <w:b/>
          <w:bCs/>
          <w:iCs/>
          <w:sz w:val="24"/>
          <w:szCs w:val="24"/>
        </w:rPr>
        <w:t>64.</w:t>
      </w:r>
      <w:r w:rsidRPr="0045373A">
        <w:rPr>
          <w:bCs/>
          <w:iCs/>
          <w:sz w:val="24"/>
          <w:szCs w:val="24"/>
        </w:rPr>
        <w:t xml:space="preserve"> За участие в процедурата участника подготвя и представя оферта, която трябва да съответства напълно на изискванията и указанията от настоящата документация.</w:t>
      </w:r>
    </w:p>
    <w:p w:rsidR="0058538E" w:rsidRPr="0045373A" w:rsidRDefault="0058538E" w:rsidP="0001419D">
      <w:pPr>
        <w:pStyle w:val="BodyTextIndent3"/>
        <w:tabs>
          <w:tab w:val="left" w:pos="1260"/>
        </w:tabs>
        <w:spacing w:after="0"/>
        <w:ind w:left="0" w:firstLine="720"/>
        <w:jc w:val="both"/>
        <w:rPr>
          <w:bCs/>
          <w:iCs/>
          <w:sz w:val="24"/>
          <w:szCs w:val="24"/>
        </w:rPr>
      </w:pPr>
      <w:r w:rsidRPr="0045373A">
        <w:rPr>
          <w:b/>
          <w:sz w:val="24"/>
          <w:szCs w:val="24"/>
        </w:rPr>
        <w:t>65.</w:t>
      </w:r>
      <w:r w:rsidRPr="0045373A">
        <w:rPr>
          <w:sz w:val="24"/>
          <w:szCs w:val="24"/>
        </w:rPr>
        <w:t xml:space="preserve"> Офертата следва да бъде представена на адреса до часа на датата, посочена в обявлението като срок за получаване на офертите.</w:t>
      </w:r>
    </w:p>
    <w:p w:rsidR="0058538E" w:rsidRPr="0045373A" w:rsidRDefault="0058538E" w:rsidP="0001419D">
      <w:pPr>
        <w:pStyle w:val="BodyTextIndent3"/>
        <w:tabs>
          <w:tab w:val="left" w:pos="1260"/>
        </w:tabs>
        <w:spacing w:after="0"/>
        <w:ind w:left="0" w:firstLine="720"/>
        <w:jc w:val="both"/>
        <w:rPr>
          <w:bCs/>
          <w:iCs/>
          <w:sz w:val="24"/>
          <w:szCs w:val="24"/>
        </w:rPr>
      </w:pPr>
      <w:bookmarkStart w:id="31" w:name="_Ref136147959"/>
      <w:r w:rsidRPr="0045373A">
        <w:rPr>
          <w:b/>
          <w:sz w:val="24"/>
          <w:szCs w:val="24"/>
        </w:rPr>
        <w:t>66.</w:t>
      </w:r>
      <w:r w:rsidRPr="0045373A">
        <w:rPr>
          <w:sz w:val="24"/>
          <w:szCs w:val="24"/>
        </w:rPr>
        <w:t xml:space="preserve"> 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или чрез куриерска служба. Върху плика участникът записва “Оферта”, посочва наименованието на поръчката, адрес и лице за кореспонденция, телефон и по възможност факс и електронен адрес.</w:t>
      </w:r>
    </w:p>
    <w:bookmarkEnd w:id="31"/>
    <w:p w:rsidR="0058538E" w:rsidRPr="0045373A" w:rsidRDefault="0058538E" w:rsidP="000331A0">
      <w:pPr>
        <w:ind w:firstLine="720"/>
        <w:jc w:val="both"/>
        <w:rPr>
          <w:bCs/>
          <w:iCs/>
          <w:lang w:val="bg-BG"/>
        </w:rPr>
      </w:pPr>
      <w:r w:rsidRPr="0045373A">
        <w:rPr>
          <w:b/>
          <w:lang w:val="bg-BG"/>
        </w:rPr>
        <w:t xml:space="preserve">66.1. </w:t>
      </w:r>
      <w:r w:rsidRPr="0045373A">
        <w:rPr>
          <w:bCs/>
          <w:iCs/>
          <w:lang w:val="bg-BG"/>
        </w:rPr>
        <w:t xml:space="preserve">Приложенията и документите, изискващи се в документацията по процедурата, се представят в три отделни запечатани непрозрачни и надписани плика, поставени в плика по предходната точка, както следва:  </w:t>
      </w:r>
    </w:p>
    <w:p w:rsidR="0058538E" w:rsidRPr="006A616D" w:rsidRDefault="0058538E" w:rsidP="0001419D">
      <w:pPr>
        <w:ind w:firstLine="720"/>
        <w:jc w:val="both"/>
        <w:rPr>
          <w:bCs/>
          <w:iCs/>
        </w:rPr>
      </w:pPr>
      <w:r w:rsidRPr="006A616D">
        <w:rPr>
          <w:bCs/>
          <w:iCs/>
          <w:lang w:val="bg-BG"/>
        </w:rPr>
        <w:t>- плик № 1 с надпис „Документи за подбор”, в който се поставя</w:t>
      </w:r>
      <w:r w:rsidR="00877499" w:rsidRPr="006A616D">
        <w:rPr>
          <w:bCs/>
          <w:iCs/>
          <w:lang w:val="bg-BG"/>
        </w:rPr>
        <w:t>т документите чл.27, т.27.1-27.9</w:t>
      </w:r>
      <w:r w:rsidRPr="006A616D">
        <w:rPr>
          <w:bCs/>
          <w:iCs/>
          <w:lang w:val="bg-BG"/>
        </w:rPr>
        <w:t>, т.27.1</w:t>
      </w:r>
      <w:r w:rsidR="00877499" w:rsidRPr="006A616D">
        <w:rPr>
          <w:bCs/>
          <w:iCs/>
          <w:lang w:val="bg-BG"/>
        </w:rPr>
        <w:t>1</w:t>
      </w:r>
      <w:r w:rsidRPr="006A616D">
        <w:rPr>
          <w:bCs/>
          <w:iCs/>
          <w:lang w:val="bg-BG"/>
        </w:rPr>
        <w:t xml:space="preserve"> и т.28 от раздел VІІІ; </w:t>
      </w:r>
    </w:p>
    <w:p w:rsidR="0058538E" w:rsidRPr="0076441D" w:rsidRDefault="0058538E" w:rsidP="0001419D">
      <w:pPr>
        <w:ind w:firstLine="720"/>
        <w:jc w:val="both"/>
        <w:rPr>
          <w:bCs/>
          <w:iCs/>
          <w:lang w:val="bg-BG"/>
        </w:rPr>
      </w:pPr>
      <w:r w:rsidRPr="006A616D">
        <w:rPr>
          <w:bCs/>
          <w:iCs/>
          <w:lang w:val="bg-BG"/>
        </w:rPr>
        <w:t xml:space="preserve">- плик № 2 с надпис „Предложение за изпълнение на поръчката” в който се поставя </w:t>
      </w:r>
      <w:r w:rsidRPr="006A616D">
        <w:rPr>
          <w:lang w:val="bg-BG"/>
        </w:rPr>
        <w:t>Техническото предложение</w:t>
      </w:r>
      <w:r w:rsidRPr="006A616D">
        <w:rPr>
          <w:bCs/>
          <w:iCs/>
          <w:lang w:val="bg-BG"/>
        </w:rPr>
        <w:t xml:space="preserve"> съгласно т. 27.</w:t>
      </w:r>
      <w:r w:rsidR="00877499" w:rsidRPr="006A616D">
        <w:rPr>
          <w:bCs/>
          <w:iCs/>
          <w:lang w:val="bg-BG"/>
        </w:rPr>
        <w:t>10</w:t>
      </w:r>
      <w:r w:rsidRPr="0076441D">
        <w:rPr>
          <w:bCs/>
          <w:iCs/>
          <w:lang w:val="bg-BG"/>
        </w:rPr>
        <w:t xml:space="preserve"> </w:t>
      </w:r>
    </w:p>
    <w:p w:rsidR="0058538E" w:rsidRPr="0045373A" w:rsidRDefault="0058538E" w:rsidP="002F6CB5">
      <w:pPr>
        <w:ind w:firstLine="720"/>
        <w:jc w:val="both"/>
        <w:rPr>
          <w:lang w:val="bg-BG"/>
        </w:rPr>
      </w:pPr>
      <w:r w:rsidRPr="0076441D">
        <w:rPr>
          <w:bCs/>
          <w:iCs/>
          <w:lang w:val="bg-BG"/>
        </w:rPr>
        <w:t xml:space="preserve">- плик № 3 с надпис „Предлагана цена”, който съдържа Ценовото предложение от участника </w:t>
      </w:r>
      <w:r w:rsidRPr="0076441D">
        <w:rPr>
          <w:lang w:val="bg-BG"/>
        </w:rPr>
        <w:t>съгласно Приложение №4 .</w:t>
      </w:r>
    </w:p>
    <w:p w:rsidR="0058538E" w:rsidRPr="0045373A" w:rsidRDefault="0058538E" w:rsidP="0001419D">
      <w:pPr>
        <w:ind w:firstLine="720"/>
        <w:jc w:val="both"/>
        <w:rPr>
          <w:bCs/>
          <w:iCs/>
          <w:lang w:val="bg-BG"/>
        </w:rPr>
      </w:pPr>
    </w:p>
    <w:p w:rsidR="0058538E" w:rsidRPr="0045373A" w:rsidRDefault="0058538E" w:rsidP="0001419D">
      <w:pPr>
        <w:ind w:firstLine="708"/>
        <w:jc w:val="both"/>
        <w:rPr>
          <w:bCs/>
          <w:iCs/>
          <w:lang w:val="bg-BG"/>
        </w:rPr>
      </w:pPr>
      <w:r w:rsidRPr="0045373A">
        <w:rPr>
          <w:b/>
          <w:lang w:val="bg-BG"/>
        </w:rPr>
        <w:t>66.2.</w:t>
      </w:r>
      <w:r w:rsidRPr="0045373A">
        <w:rPr>
          <w:lang w:val="bg-BG"/>
        </w:rPr>
        <w:t xml:space="preserve"> </w:t>
      </w:r>
      <w:r w:rsidRPr="0045373A">
        <w:rPr>
          <w:bCs/>
          <w:iCs/>
          <w:lang w:val="bg-BG"/>
        </w:rPr>
        <w:t xml:space="preserve">Всички листа в офертата трябва да бъдат подписани, подпечатани и номерирани. </w:t>
      </w:r>
    </w:p>
    <w:p w:rsidR="0058538E" w:rsidRPr="0045373A" w:rsidRDefault="0058538E" w:rsidP="0001419D">
      <w:pPr>
        <w:ind w:firstLine="720"/>
        <w:jc w:val="both"/>
        <w:rPr>
          <w:b/>
          <w:bCs/>
          <w:iCs/>
          <w:sz w:val="16"/>
          <w:szCs w:val="16"/>
          <w:lang w:val="bg-BG"/>
        </w:rPr>
      </w:pPr>
    </w:p>
    <w:p w:rsidR="0058538E" w:rsidRPr="0045373A" w:rsidRDefault="0058538E" w:rsidP="0001419D">
      <w:pPr>
        <w:pStyle w:val="FootnoteText"/>
        <w:ind w:firstLine="720"/>
        <w:jc w:val="both"/>
        <w:rPr>
          <w:sz w:val="24"/>
          <w:szCs w:val="24"/>
        </w:rPr>
      </w:pPr>
      <w:r w:rsidRPr="0045373A">
        <w:rPr>
          <w:b/>
          <w:sz w:val="24"/>
          <w:szCs w:val="24"/>
        </w:rPr>
        <w:t>66.3.</w:t>
      </w:r>
      <w:r w:rsidRPr="0045373A">
        <w:t xml:space="preserve"> </w:t>
      </w:r>
      <w:r w:rsidRPr="0045373A">
        <w:rPr>
          <w:sz w:val="24"/>
          <w:szCs w:val="24"/>
        </w:rPr>
        <w:t>Срещу всеки документ в списъка на документите се посочва страницата, на която се намира в офертата. Например:</w:t>
      </w:r>
    </w:p>
    <w:p w:rsidR="0058538E" w:rsidRPr="0045373A" w:rsidRDefault="0058538E" w:rsidP="0001419D">
      <w:pPr>
        <w:pStyle w:val="FootnoteText"/>
        <w:ind w:firstLine="720"/>
        <w:jc w:val="both"/>
        <w:rPr>
          <w:i/>
          <w:sz w:val="24"/>
          <w:szCs w:val="24"/>
        </w:rPr>
      </w:pPr>
      <w:r w:rsidRPr="0045373A">
        <w:rPr>
          <w:i/>
          <w:sz w:val="24"/>
          <w:szCs w:val="24"/>
        </w:rPr>
        <w:t xml:space="preserve">“1. Удостоверение за актуално състояние        </w:t>
      </w:r>
      <w:r w:rsidRPr="0045373A">
        <w:rPr>
          <w:i/>
          <w:sz w:val="24"/>
          <w:szCs w:val="24"/>
        </w:rPr>
        <w:tab/>
      </w:r>
      <w:r w:rsidRPr="0045373A">
        <w:rPr>
          <w:i/>
          <w:sz w:val="24"/>
          <w:szCs w:val="24"/>
        </w:rPr>
        <w:tab/>
        <w:t xml:space="preserve">стр. 5” </w:t>
      </w:r>
    </w:p>
    <w:p w:rsidR="0058538E" w:rsidRPr="0045373A" w:rsidRDefault="0058538E" w:rsidP="0001419D">
      <w:pPr>
        <w:pStyle w:val="FootnoteText"/>
        <w:ind w:firstLine="720"/>
        <w:jc w:val="both"/>
        <w:rPr>
          <w:sz w:val="24"/>
          <w:szCs w:val="24"/>
        </w:rPr>
      </w:pPr>
      <w:r w:rsidRPr="0045373A">
        <w:rPr>
          <w:sz w:val="24"/>
          <w:szCs w:val="24"/>
        </w:rPr>
        <w:t xml:space="preserve">     и т.н. </w:t>
      </w:r>
    </w:p>
    <w:p w:rsidR="0058538E" w:rsidRPr="0045373A" w:rsidRDefault="0058538E" w:rsidP="0001419D">
      <w:pPr>
        <w:pStyle w:val="FootnoteText"/>
        <w:ind w:firstLine="720"/>
        <w:jc w:val="both"/>
        <w:rPr>
          <w:sz w:val="16"/>
          <w:szCs w:val="16"/>
        </w:rPr>
      </w:pPr>
    </w:p>
    <w:p w:rsidR="0058538E" w:rsidRPr="0045373A" w:rsidRDefault="0058538E" w:rsidP="0001419D">
      <w:pPr>
        <w:ind w:firstLine="720"/>
        <w:jc w:val="both"/>
        <w:rPr>
          <w:b/>
          <w:lang w:val="bg-BG"/>
        </w:rPr>
      </w:pPr>
      <w:r w:rsidRPr="0045373A">
        <w:rPr>
          <w:b/>
          <w:bCs/>
          <w:lang w:val="bg-BG"/>
        </w:rPr>
        <w:lastRenderedPageBreak/>
        <w:t>67.</w:t>
      </w:r>
      <w:r w:rsidRPr="0045373A">
        <w:rPr>
          <w:bCs/>
          <w:lang w:val="bg-BG"/>
        </w:rPr>
        <w:t xml:space="preserve"> </w:t>
      </w:r>
      <w:r w:rsidRPr="0045373A">
        <w:rPr>
          <w:lang w:val="bg-BG"/>
        </w:rPr>
        <w:t xml:space="preserve">Ценовата оферта, изготвена съгласно образец, Приложения  се представя в отделен запечатан непрозрачен плик, обозначен с надпис “Предлагана цена”, </w:t>
      </w:r>
      <w:r w:rsidRPr="0045373A">
        <w:rPr>
          <w:bCs/>
          <w:lang w:val="bg-BG"/>
        </w:rPr>
        <w:t>поставен в плика с офертата.</w:t>
      </w:r>
      <w:r w:rsidRPr="0045373A">
        <w:rPr>
          <w:b/>
          <w:lang w:val="bg-BG"/>
        </w:rPr>
        <w:t xml:space="preserve"> </w:t>
      </w:r>
    </w:p>
    <w:p w:rsidR="0058538E" w:rsidRPr="0045373A" w:rsidRDefault="0058538E" w:rsidP="0001419D">
      <w:pPr>
        <w:pStyle w:val="BodyTextIndent3"/>
        <w:tabs>
          <w:tab w:val="left" w:pos="1260"/>
          <w:tab w:val="left" w:pos="1440"/>
        </w:tabs>
        <w:spacing w:after="0"/>
        <w:ind w:left="0" w:firstLine="720"/>
        <w:jc w:val="both"/>
        <w:rPr>
          <w:sz w:val="24"/>
          <w:szCs w:val="24"/>
        </w:rPr>
      </w:pPr>
      <w:r w:rsidRPr="0045373A">
        <w:rPr>
          <w:b/>
          <w:sz w:val="24"/>
          <w:szCs w:val="24"/>
        </w:rPr>
        <w:t>68.</w:t>
      </w:r>
      <w:r w:rsidRPr="0045373A">
        <w:rPr>
          <w:sz w:val="24"/>
          <w:szCs w:val="24"/>
        </w:rPr>
        <w:t xml:space="preserve"> Офертата е със срок на валидност</w:t>
      </w:r>
      <w:r w:rsidRPr="0045373A">
        <w:rPr>
          <w:rStyle w:val="FootnoteReference"/>
          <w:sz w:val="24"/>
          <w:szCs w:val="24"/>
        </w:rPr>
        <w:footnoteReference w:id="12"/>
      </w:r>
      <w:r w:rsidRPr="0045373A">
        <w:rPr>
          <w:sz w:val="24"/>
          <w:szCs w:val="24"/>
        </w:rPr>
        <w:t xml:space="preserve"> не по-малко от 180 (сто и осемдесет) календарни дни от датата, посочена в обявлението като срок за получаване на офертите.</w:t>
      </w:r>
    </w:p>
    <w:p w:rsidR="0058538E" w:rsidRPr="0045373A" w:rsidRDefault="0058538E" w:rsidP="0001419D">
      <w:pPr>
        <w:pStyle w:val="BodyTextIndent3"/>
        <w:spacing w:after="0"/>
        <w:ind w:left="0" w:firstLine="720"/>
        <w:jc w:val="both"/>
        <w:rPr>
          <w:sz w:val="24"/>
          <w:szCs w:val="24"/>
        </w:rPr>
      </w:pPr>
      <w:r w:rsidRPr="0045373A">
        <w:rPr>
          <w:b/>
          <w:sz w:val="24"/>
          <w:szCs w:val="24"/>
        </w:rPr>
        <w:t>69.</w:t>
      </w:r>
      <w:r w:rsidRPr="0045373A">
        <w:rPr>
          <w:sz w:val="24"/>
          <w:szCs w:val="24"/>
        </w:rPr>
        <w:t xml:space="preserve"> Офертата се подава на български език и приложените документи трябва да отговарят на изискванията на чл. 56, ал. 4 от ЗОП. </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70.</w:t>
      </w:r>
      <w:r w:rsidRPr="0045373A">
        <w:rPr>
          <w:sz w:val="24"/>
          <w:szCs w:val="24"/>
        </w:rPr>
        <w:t xml:space="preserve"> При приемане на офертата върху плика по т.66 се отбелязват поредният номер, датата и часът на получаването. Посочените данни се записват във входящ регистър, за което на приносителя се издава документ.</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71.</w:t>
      </w:r>
      <w:r w:rsidRPr="0045373A">
        <w:rPr>
          <w:sz w:val="24"/>
          <w:szCs w:val="24"/>
        </w:rPr>
        <w:t xml:space="preserve">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72.</w:t>
      </w:r>
      <w:r w:rsidRPr="0045373A">
        <w:rPr>
          <w:sz w:val="24"/>
          <w:szCs w:val="24"/>
        </w:rPr>
        <w:t xml:space="preserve">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73.</w:t>
      </w:r>
      <w:r w:rsidRPr="0045373A">
        <w:rPr>
          <w:sz w:val="24"/>
          <w:szCs w:val="24"/>
        </w:rPr>
        <w:t xml:space="preserve"> 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срока не представи нова оферта.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74.</w:t>
      </w:r>
      <w:r w:rsidRPr="0045373A">
        <w:rPr>
          <w:sz w:val="24"/>
          <w:szCs w:val="24"/>
        </w:rPr>
        <w:t xml:space="preserve"> След крайния срок за подаване на офертите участниците не могат да оттеглят или променят офертите си.</w:t>
      </w:r>
    </w:p>
    <w:p w:rsidR="0058538E" w:rsidRPr="0045373A" w:rsidRDefault="0058538E" w:rsidP="0001419D">
      <w:pPr>
        <w:pStyle w:val="BodyTextIndent3"/>
        <w:spacing w:after="0"/>
        <w:ind w:left="0" w:firstLine="720"/>
        <w:jc w:val="both"/>
        <w:rPr>
          <w:sz w:val="24"/>
          <w:szCs w:val="24"/>
          <w:lang w:eastAsia="bg-BG"/>
        </w:rPr>
      </w:pPr>
      <w:bookmarkStart w:id="32" w:name="_Ref93579427"/>
      <w:bookmarkStart w:id="33" w:name="_Ref87534337"/>
      <w:bookmarkStart w:id="34" w:name="_Ref78305478"/>
      <w:bookmarkStart w:id="35" w:name="_Ref78305392"/>
    </w:p>
    <w:p w:rsidR="0058538E" w:rsidRPr="0045373A" w:rsidRDefault="0058538E" w:rsidP="0001419D">
      <w:pPr>
        <w:pStyle w:val="Heading1"/>
        <w:ind w:firstLine="720"/>
        <w:rPr>
          <w:rFonts w:ascii="Calibri" w:hAnsi="Calibri"/>
          <w:caps/>
          <w:sz w:val="24"/>
          <w:szCs w:val="24"/>
        </w:rPr>
      </w:pPr>
      <w:bookmarkStart w:id="36" w:name="_Toc326154587"/>
      <w:bookmarkStart w:id="37" w:name="_Ref87894050"/>
      <w:bookmarkEnd w:id="32"/>
      <w:bookmarkEnd w:id="33"/>
      <w:bookmarkEnd w:id="34"/>
      <w:bookmarkEnd w:id="35"/>
      <w:r w:rsidRPr="0045373A">
        <w:rPr>
          <w:bCs/>
          <w:caps/>
          <w:sz w:val="24"/>
        </w:rPr>
        <w:t xml:space="preserve">РАЗДЕЛ ХІ. </w:t>
      </w:r>
      <w:r w:rsidRPr="0045373A">
        <w:rPr>
          <w:rFonts w:ascii="Times New Roman Bold" w:hAnsi="Times New Roman Bold"/>
          <w:caps/>
          <w:sz w:val="24"/>
          <w:szCs w:val="24"/>
        </w:rPr>
        <w:t>Разглеждане, оценка и класиране на офертите</w:t>
      </w:r>
      <w:bookmarkEnd w:id="36"/>
    </w:p>
    <w:p w:rsidR="0058538E" w:rsidRPr="0045373A" w:rsidRDefault="0058538E" w:rsidP="004D7343">
      <w:pPr>
        <w:rPr>
          <w:lang w:val="bg-BG"/>
        </w:rPr>
      </w:pPr>
    </w:p>
    <w:bookmarkEnd w:id="37"/>
    <w:p w:rsidR="0058538E" w:rsidRPr="0045373A" w:rsidRDefault="0058538E" w:rsidP="008D4ED7">
      <w:pPr>
        <w:pStyle w:val="BodyTextIndent3"/>
        <w:tabs>
          <w:tab w:val="left" w:pos="1260"/>
        </w:tabs>
        <w:spacing w:after="0"/>
        <w:ind w:left="0" w:firstLine="720"/>
        <w:jc w:val="both"/>
        <w:rPr>
          <w:i/>
          <w:sz w:val="24"/>
          <w:szCs w:val="24"/>
        </w:rPr>
      </w:pPr>
      <w:r w:rsidRPr="0045373A">
        <w:rPr>
          <w:b/>
          <w:sz w:val="24"/>
          <w:szCs w:val="24"/>
        </w:rPr>
        <w:t>75.</w:t>
      </w:r>
      <w:r w:rsidRPr="0045373A">
        <w:rPr>
          <w:sz w:val="24"/>
          <w:szCs w:val="24"/>
        </w:rPr>
        <w:t xml:space="preserve"> Ако няма получени оферти, или е получена само една оферта, </w:t>
      </w:r>
      <w:r w:rsidRPr="0045373A">
        <w:rPr>
          <w:bCs/>
          <w:iCs/>
          <w:sz w:val="24"/>
          <w:szCs w:val="24"/>
        </w:rPr>
        <w:t xml:space="preserve"> Възложителят може да удължи обявените срокове  или да </w:t>
      </w:r>
      <w:r w:rsidRPr="0045373A">
        <w:rPr>
          <w:sz w:val="24"/>
          <w:szCs w:val="24"/>
        </w:rPr>
        <w:t>прекрати процедурата с мотивирано решение.</w:t>
      </w:r>
    </w:p>
    <w:p w:rsidR="0058538E" w:rsidRPr="0045373A" w:rsidRDefault="0058538E" w:rsidP="008D4ED7">
      <w:pPr>
        <w:pStyle w:val="BodyTextIndent3"/>
        <w:tabs>
          <w:tab w:val="left" w:pos="1260"/>
        </w:tabs>
        <w:spacing w:after="0"/>
        <w:ind w:left="0" w:firstLine="720"/>
        <w:jc w:val="both"/>
        <w:rPr>
          <w:sz w:val="24"/>
          <w:szCs w:val="24"/>
        </w:rPr>
      </w:pPr>
      <w:r w:rsidRPr="0045373A">
        <w:rPr>
          <w:b/>
          <w:sz w:val="24"/>
          <w:szCs w:val="24"/>
        </w:rPr>
        <w:t>76.</w:t>
      </w:r>
      <w:r w:rsidRPr="0045373A">
        <w:rPr>
          <w:sz w:val="24"/>
          <w:szCs w:val="24"/>
        </w:rPr>
        <w:t xml:space="preserve"> Възложителят е длъжен</w:t>
      </w:r>
      <w:r w:rsidRPr="0045373A">
        <w:rPr>
          <w:rStyle w:val="FootnoteReference"/>
          <w:sz w:val="24"/>
          <w:szCs w:val="24"/>
        </w:rPr>
        <w:footnoteReference w:id="13"/>
      </w:r>
      <w:r w:rsidRPr="0045373A">
        <w:rPr>
          <w:sz w:val="24"/>
          <w:szCs w:val="24"/>
        </w:rPr>
        <w:t xml:space="preserve"> да удължи обявените срокове в процедурата:</w:t>
      </w:r>
    </w:p>
    <w:p w:rsidR="0058538E" w:rsidRPr="0045373A" w:rsidRDefault="0058538E" w:rsidP="008D4ED7">
      <w:pPr>
        <w:pStyle w:val="firstline"/>
        <w:spacing w:line="240" w:lineRule="auto"/>
        <w:ind w:firstLine="720"/>
        <w:rPr>
          <w:color w:val="auto"/>
        </w:rPr>
      </w:pPr>
      <w:r w:rsidRPr="0045373A">
        <w:rPr>
          <w:b/>
          <w:color w:val="auto"/>
        </w:rPr>
        <w:t>76.1.</w:t>
      </w:r>
      <w:r w:rsidRPr="0045373A">
        <w:rPr>
          <w:color w:val="auto"/>
        </w:rPr>
        <w:t>когато се установи , че първоначално определенията срок е недостатъчен за изготвяне на офертите, включително поради необходимост от разглеждане на място на допълнителни документи към документацията;</w:t>
      </w:r>
    </w:p>
    <w:p w:rsidR="0058538E" w:rsidRPr="0045373A" w:rsidRDefault="0058538E" w:rsidP="008D4ED7">
      <w:pPr>
        <w:pStyle w:val="firstline"/>
        <w:spacing w:line="240" w:lineRule="auto"/>
        <w:ind w:firstLine="720"/>
        <w:rPr>
          <w:color w:val="auto"/>
        </w:rPr>
      </w:pPr>
      <w:r w:rsidRPr="0045373A">
        <w:rPr>
          <w:b/>
          <w:color w:val="auto"/>
        </w:rPr>
        <w:t>76.2.</w:t>
      </w:r>
      <w:r w:rsidRPr="0045373A">
        <w:rPr>
          <w:color w:val="auto"/>
        </w:rPr>
        <w:t xml:space="preserve"> оглед на мястото на изпълнение.</w:t>
      </w:r>
    </w:p>
    <w:p w:rsidR="0058538E" w:rsidRPr="0045373A" w:rsidRDefault="0058538E" w:rsidP="0001419D">
      <w:pPr>
        <w:pStyle w:val="BodyTextIndent3"/>
        <w:tabs>
          <w:tab w:val="left" w:pos="1260"/>
        </w:tabs>
        <w:spacing w:after="0"/>
        <w:ind w:left="0" w:firstLine="720"/>
        <w:jc w:val="both"/>
        <w:rPr>
          <w:i/>
          <w:sz w:val="24"/>
          <w:szCs w:val="24"/>
        </w:rPr>
      </w:pPr>
      <w:r w:rsidRPr="0045373A">
        <w:rPr>
          <w:b/>
          <w:sz w:val="24"/>
          <w:szCs w:val="24"/>
        </w:rPr>
        <w:t>77.</w:t>
      </w:r>
      <w:r w:rsidRPr="0045373A">
        <w:rPr>
          <w:sz w:val="24"/>
          <w:szCs w:val="24"/>
        </w:rPr>
        <w:t xml:space="preserve"> В процеса на провеждане на процедурата участниците</w:t>
      </w:r>
      <w:r w:rsidRPr="0045373A">
        <w:rPr>
          <w:bCs/>
          <w:sz w:val="24"/>
          <w:szCs w:val="24"/>
        </w:rPr>
        <w:t xml:space="preserve"> са длъжни да уведомяват Възложителя за всички настъпили промени </w:t>
      </w:r>
      <w:r w:rsidRPr="0045373A">
        <w:rPr>
          <w:sz w:val="24"/>
          <w:szCs w:val="24"/>
        </w:rPr>
        <w:t>в декларираните от тях обстоятелства в 7-дневен срок от настъпването им.</w:t>
      </w:r>
    </w:p>
    <w:p w:rsidR="0058538E" w:rsidRPr="0045373A" w:rsidRDefault="0058538E" w:rsidP="0001419D">
      <w:pPr>
        <w:pStyle w:val="BodyTextIndent3"/>
        <w:tabs>
          <w:tab w:val="left" w:pos="1260"/>
        </w:tabs>
        <w:spacing w:after="0"/>
        <w:ind w:left="0" w:firstLine="720"/>
        <w:jc w:val="both"/>
        <w:rPr>
          <w:sz w:val="24"/>
          <w:szCs w:val="24"/>
        </w:rPr>
      </w:pPr>
      <w:r w:rsidRPr="0045373A">
        <w:rPr>
          <w:b/>
          <w:bCs/>
          <w:iCs/>
          <w:sz w:val="24"/>
          <w:szCs w:val="24"/>
        </w:rPr>
        <w:t>78.</w:t>
      </w:r>
      <w:r w:rsidRPr="0045373A">
        <w:rPr>
          <w:bCs/>
          <w:iCs/>
          <w:sz w:val="24"/>
          <w:szCs w:val="24"/>
        </w:rPr>
        <w:t xml:space="preserve"> За провеждане на процедурата Възложителят с писмена заповед назначава комисия. К</w:t>
      </w:r>
      <w:r w:rsidRPr="0045373A">
        <w:rPr>
          <w:sz w:val="24"/>
          <w:szCs w:val="24"/>
        </w:rPr>
        <w:t xml:space="preserve">омисията се назначава след изтичане на срока за получаване на офертите. Членовете на комисията и консултантите представят на възложителя декларации по чл. 35, ал. 3 от ЗОП. </w:t>
      </w:r>
    </w:p>
    <w:p w:rsidR="0058538E" w:rsidRPr="0045373A" w:rsidRDefault="0058538E" w:rsidP="0001419D">
      <w:pPr>
        <w:pStyle w:val="BodyTextIndent3"/>
        <w:tabs>
          <w:tab w:val="left" w:pos="1260"/>
        </w:tabs>
        <w:spacing w:after="0"/>
        <w:ind w:left="0" w:firstLine="720"/>
        <w:jc w:val="both"/>
        <w:rPr>
          <w:i/>
          <w:sz w:val="24"/>
          <w:szCs w:val="24"/>
        </w:rPr>
      </w:pPr>
      <w:r w:rsidRPr="0045373A">
        <w:rPr>
          <w:b/>
          <w:sz w:val="24"/>
          <w:szCs w:val="24"/>
        </w:rPr>
        <w:t>79.</w:t>
      </w:r>
      <w:r w:rsidRPr="0045373A">
        <w:rPr>
          <w:sz w:val="24"/>
          <w:szCs w:val="24"/>
        </w:rPr>
        <w:t xml:space="preserve"> Комисията разглежда, оценява и класира офертите </w:t>
      </w:r>
      <w:r w:rsidRPr="0045373A">
        <w:rPr>
          <w:bCs/>
          <w:iCs/>
          <w:sz w:val="24"/>
          <w:szCs w:val="24"/>
        </w:rPr>
        <w:t>по следния ред:</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w:t>
      </w:r>
      <w:r w:rsidRPr="0045373A">
        <w:rPr>
          <w:lang w:val="bg-BG"/>
        </w:rPr>
        <w:t xml:space="preserve"> Комисията започва работа на определените в обявлението дата и час на отваряне на офертите, след получаване на списъка с участниците и представените </w:t>
      </w:r>
      <w:r w:rsidRPr="0045373A">
        <w:rPr>
          <w:lang w:val="bg-BG"/>
        </w:rPr>
        <w:lastRenderedPageBreak/>
        <w:t>оферти, като Комисията отваря офертите по реда на тяхното постъпване и проверява за наличието на три отделни запечатани плика, като:</w:t>
      </w:r>
    </w:p>
    <w:p w:rsidR="0058538E" w:rsidRPr="0045373A" w:rsidRDefault="0058538E" w:rsidP="0001419D">
      <w:pPr>
        <w:widowControl w:val="0"/>
        <w:autoSpaceDE w:val="0"/>
        <w:autoSpaceDN w:val="0"/>
        <w:adjustRightInd w:val="0"/>
        <w:ind w:firstLine="720"/>
        <w:jc w:val="both"/>
        <w:rPr>
          <w:b/>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.1.1</w:t>
      </w:r>
      <w:r w:rsidRPr="0045373A">
        <w:rPr>
          <w:lang w:val="bg-BG"/>
        </w:rPr>
        <w:t xml:space="preserve"> действията на комисията по т. 79.1 са публични и на тях имат право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.1.2</w:t>
      </w:r>
      <w:r w:rsidRPr="0045373A">
        <w:rPr>
          <w:lang w:val="bg-BG"/>
        </w:rPr>
        <w:t xml:space="preserve"> при отварянето на офертите най-малко трима членове на комисията подписват плик № 3 с предлаганата цена. Комисията предлага по един представител на присъстващите участници да подпише пликовете с предлагана цена на останалите участници.</w:t>
      </w:r>
    </w:p>
    <w:p w:rsidR="0058538E" w:rsidRPr="0045373A" w:rsidRDefault="0058538E" w:rsidP="0001419D">
      <w:pPr>
        <w:pStyle w:val="0000"/>
        <w:spacing w:before="120" w:after="120"/>
        <w:rPr>
          <w:shd w:val="clear" w:color="auto" w:fill="FEFEFE"/>
        </w:rPr>
      </w:pPr>
      <w:r w:rsidRPr="0045373A">
        <w:rPr>
          <w:b/>
        </w:rPr>
        <w:tab/>
        <w:t>79.1.3.</w:t>
      </w:r>
      <w:r w:rsidRPr="0045373A">
        <w:t xml:space="preserve"> Комисията отваря плик № 2 и най- 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w:t>
      </w:r>
      <w:r w:rsidRPr="0045373A">
        <w:rPr>
          <w:shd w:val="clear" w:color="auto" w:fill="FEFEFE"/>
        </w:rPr>
        <w:t xml:space="preserve">Комисията след това отваря плик № 1 и оповестява документите, и проверява съответствието със списъка по чл. 56, ал. 1, т.14 от ЗОП които той съдържа </w:t>
      </w:r>
    </w:p>
    <w:p w:rsidR="0058538E" w:rsidRPr="0045373A" w:rsidRDefault="0058538E" w:rsidP="0001419D">
      <w:pPr>
        <w:widowControl w:val="0"/>
        <w:autoSpaceDE w:val="0"/>
        <w:autoSpaceDN w:val="0"/>
        <w:adjustRightInd w:val="0"/>
        <w:ind w:firstLine="720"/>
        <w:jc w:val="both"/>
        <w:rPr>
          <w:lang w:val="bg-BG"/>
        </w:rPr>
      </w:pPr>
      <w:r w:rsidRPr="0045373A">
        <w:rPr>
          <w:lang w:val="bg-BG"/>
        </w:rPr>
        <w:t xml:space="preserve">С това приключва публичната част от заседанието на Комисията. </w:t>
      </w:r>
    </w:p>
    <w:p w:rsidR="0058538E" w:rsidRPr="0045373A" w:rsidRDefault="0058538E" w:rsidP="0001419D">
      <w:pPr>
        <w:pStyle w:val="0000"/>
        <w:spacing w:before="120" w:after="120"/>
        <w:rPr>
          <w:shd w:val="clear" w:color="auto" w:fill="FEFEFE"/>
        </w:rPr>
      </w:pPr>
      <w:r w:rsidRPr="0045373A">
        <w:rPr>
          <w:b/>
        </w:rPr>
        <w:tab/>
        <w:t>79</w:t>
      </w:r>
      <w:r w:rsidRPr="0045373A">
        <w:rPr>
          <w:b/>
          <w:bCs/>
        </w:rPr>
        <w:t>.2.1.</w:t>
      </w:r>
      <w:r w:rsidRPr="0045373A">
        <w:t xml:space="preserve"> Комисията разглежда документите в плик </w:t>
      </w:r>
      <w:r w:rsidRPr="0045373A">
        <w:rPr>
          <w:shd w:val="clear" w:color="auto" w:fill="FEFEFE"/>
        </w:rPr>
        <w:t>№ 1</w:t>
      </w:r>
      <w:r w:rsidRPr="0045373A">
        <w:t xml:space="preserve"> за съответствие с изискванията за подбор, поставени от възложителя, </w:t>
      </w:r>
      <w:r w:rsidRPr="0045373A">
        <w:rPr>
          <w:shd w:val="clear" w:color="auto" w:fill="FEFEFE"/>
        </w:rPr>
        <w:t>и съставя протокол. Когато установи липса на документ и/или несъответствие с критериите за подбор или с други изисквания на възложителя, комисията изпраща протокола до всички участници. Участниците представят на комисията съответните документи в срок 5 работни дни от получаването на протокола. Участникът няма право да представя други документи освен липсващите и тези за отстраняване на несъответствията, посочени в протокола на комисията.</w:t>
      </w:r>
    </w:p>
    <w:p w:rsidR="0058538E" w:rsidRPr="0045373A" w:rsidRDefault="0058538E" w:rsidP="0001419D">
      <w:pPr>
        <w:widowControl w:val="0"/>
        <w:autoSpaceDE w:val="0"/>
        <w:autoSpaceDN w:val="0"/>
        <w:adjustRightInd w:val="0"/>
        <w:ind w:firstLine="708"/>
        <w:jc w:val="both"/>
        <w:rPr>
          <w:lang w:val="bg-BG"/>
        </w:rPr>
      </w:pPr>
      <w:r w:rsidRPr="0045373A">
        <w:rPr>
          <w:b/>
          <w:lang w:val="bg-BG"/>
        </w:rPr>
        <w:t>79.2.2.</w:t>
      </w:r>
      <w:r w:rsidRPr="0045373A">
        <w:rPr>
          <w:lang w:val="bg-BG"/>
        </w:rPr>
        <w:t xml:space="preserve"> Участникът няма право да представя други документи, освен посочените в протокола по т. 79.2.1.</w:t>
      </w:r>
    </w:p>
    <w:p w:rsidR="0058538E" w:rsidRPr="0045373A" w:rsidRDefault="0058538E" w:rsidP="0001419D">
      <w:pPr>
        <w:widowControl w:val="0"/>
        <w:autoSpaceDE w:val="0"/>
        <w:autoSpaceDN w:val="0"/>
        <w:adjustRightInd w:val="0"/>
        <w:ind w:firstLine="720"/>
        <w:jc w:val="both"/>
        <w:rPr>
          <w:lang w:val="bg-BG"/>
        </w:rPr>
      </w:pPr>
      <w:r w:rsidRPr="0045373A">
        <w:rPr>
          <w:b/>
          <w:lang w:val="bg-BG"/>
        </w:rPr>
        <w:t xml:space="preserve">79.2.3. </w:t>
      </w:r>
      <w:r w:rsidRPr="0045373A">
        <w:rPr>
          <w:lang w:val="bg-BG"/>
        </w:rPr>
        <w:t xml:space="preserve">След изтичане на срока по т. 79.2.1. Комисията проверява съответствието на документите в плик № 1, включително допълнително представените документи, с изискванията за подбор на възложителя. Комисията не разглежда документите в плик № 2 на участниците, които не отговарят на критериите за подбор. </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79.2.4.</w:t>
      </w:r>
      <w:r w:rsidRPr="0045373A">
        <w:rPr>
          <w:lang w:val="bg-BG"/>
        </w:rPr>
        <w:t xml:space="preserve"> Комисията по всяко време може да проверява заявените от участниците данни, включително чрез изискване на информация от други органи и лица ; да изисква от участниците  разяснения за заявени от тях данни, както и допълнителни доказателства за данни от документите, съдържащи се в пликове № 2 и № 3. Тази възможност не може да се използва за промяна на техническото и ценовото предложение на участниците. </w:t>
      </w:r>
    </w:p>
    <w:p w:rsidR="0058538E" w:rsidRPr="0045373A" w:rsidRDefault="0058538E" w:rsidP="0001419D">
      <w:pPr>
        <w:ind w:firstLine="720"/>
        <w:jc w:val="both"/>
        <w:rPr>
          <w:b/>
          <w:lang w:val="bg-BG"/>
        </w:rPr>
      </w:pPr>
    </w:p>
    <w:p w:rsidR="0058538E" w:rsidRPr="0045373A" w:rsidRDefault="0058538E" w:rsidP="0001419D">
      <w:pPr>
        <w:ind w:firstLine="720"/>
        <w:jc w:val="both"/>
        <w:rPr>
          <w:lang w:val="bg-BG" w:eastAsia="bg-BG"/>
        </w:rPr>
      </w:pPr>
      <w:r w:rsidRPr="0045373A">
        <w:rPr>
          <w:b/>
          <w:lang w:val="bg-BG"/>
        </w:rPr>
        <w:t>79</w:t>
      </w:r>
      <w:r w:rsidRPr="0045373A">
        <w:rPr>
          <w:b/>
          <w:bCs/>
          <w:lang w:val="bg-BG" w:eastAsia="bg-BG"/>
        </w:rPr>
        <w:t>.3.</w:t>
      </w:r>
      <w:r w:rsidRPr="0045373A">
        <w:rPr>
          <w:lang w:val="bg-BG"/>
        </w:rPr>
        <w:t xml:space="preserve"> </w:t>
      </w:r>
      <w:r w:rsidRPr="0045373A">
        <w:rPr>
          <w:lang w:val="bg-BG" w:eastAsia="bg-BG"/>
        </w:rPr>
        <w:t xml:space="preserve">Комисията предлага за отстраняване от процедурата участник, който не отговаря на условията по раздел VІ от настоящата документация. </w:t>
      </w:r>
    </w:p>
    <w:p w:rsidR="0058538E" w:rsidRPr="0045373A" w:rsidRDefault="0058538E" w:rsidP="0001419D">
      <w:pPr>
        <w:widowControl w:val="0"/>
        <w:autoSpaceDE w:val="0"/>
        <w:autoSpaceDN w:val="0"/>
        <w:adjustRightInd w:val="0"/>
        <w:ind w:firstLine="720"/>
        <w:jc w:val="both"/>
        <w:rPr>
          <w:b/>
          <w:lang w:val="bg-BG"/>
        </w:rPr>
      </w:pPr>
    </w:p>
    <w:p w:rsidR="0058538E" w:rsidRPr="0045373A" w:rsidRDefault="0058538E" w:rsidP="00704E94">
      <w:pPr>
        <w:widowControl w:val="0"/>
        <w:autoSpaceDE w:val="0"/>
        <w:autoSpaceDN w:val="0"/>
        <w:adjustRightInd w:val="0"/>
        <w:ind w:firstLine="708"/>
        <w:jc w:val="both"/>
        <w:rPr>
          <w:bCs/>
          <w:lang w:val="bg-BG"/>
        </w:rPr>
      </w:pPr>
      <w:r w:rsidRPr="0045373A">
        <w:rPr>
          <w:b/>
          <w:lang w:val="bg-BG"/>
        </w:rPr>
        <w:t>79</w:t>
      </w:r>
      <w:r w:rsidRPr="0045373A">
        <w:rPr>
          <w:b/>
          <w:bCs/>
          <w:lang w:val="bg-BG" w:eastAsia="bg-BG"/>
        </w:rPr>
        <w:t>.4.</w:t>
      </w:r>
      <w:r w:rsidRPr="0045373A">
        <w:rPr>
          <w:lang w:val="bg-BG"/>
        </w:rPr>
        <w:t xml:space="preserve"> Възложителят обявява на интернет страницата на Столична община www.sofia.bg,  датата, часа и мястото на отваряне и оповестяване на ценовите оферти,</w:t>
      </w:r>
      <w:r w:rsidRPr="0045373A">
        <w:rPr>
          <w:bCs/>
          <w:lang w:val="bg-BG"/>
        </w:rPr>
        <w:t xml:space="preserve"> един ден преди тяхното отваряне.</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.5.</w:t>
      </w:r>
      <w:r w:rsidRPr="0045373A">
        <w:rPr>
          <w:lang w:val="bg-BG"/>
        </w:rPr>
        <w:t xml:space="preserve"> Пликът с цената, предлагана от участник, който не е удовлетворил критериите за подбор, не се отваря.</w:t>
      </w:r>
    </w:p>
    <w:p w:rsidR="0058538E" w:rsidRPr="0045373A" w:rsidRDefault="0058538E" w:rsidP="0001419D">
      <w:pPr>
        <w:pStyle w:val="0000"/>
        <w:tabs>
          <w:tab w:val="left" w:pos="900"/>
        </w:tabs>
        <w:spacing w:before="120" w:after="120"/>
      </w:pPr>
      <w:r w:rsidRPr="0045373A">
        <w:rPr>
          <w:b/>
          <w:lang w:eastAsia="en-US"/>
        </w:rPr>
        <w:tab/>
      </w:r>
      <w:r w:rsidRPr="0045373A">
        <w:rPr>
          <w:b/>
        </w:rPr>
        <w:t>79</w:t>
      </w:r>
      <w:r w:rsidRPr="0045373A">
        <w:rPr>
          <w:b/>
          <w:bCs/>
        </w:rPr>
        <w:t xml:space="preserve">.6. </w:t>
      </w:r>
      <w:r w:rsidRPr="0045373A">
        <w:t xml:space="preserve">При отварянето на пликовете с предлаганата цена имат право да присъстват участниците в процедурата или техни упълномощени представители, както и представители на юридически лица с нестопанска цел и средствата за масово </w:t>
      </w:r>
      <w:r w:rsidRPr="0045373A">
        <w:lastRenderedPageBreak/>
        <w:t>осведомяване. При отваряне на ценовите оферти комисията оповестява предлаганите цени.</w:t>
      </w:r>
    </w:p>
    <w:p w:rsidR="0058538E" w:rsidRPr="0045373A" w:rsidRDefault="0058538E" w:rsidP="00704E94">
      <w:pPr>
        <w:tabs>
          <w:tab w:val="left" w:pos="851"/>
        </w:tabs>
        <w:autoSpaceDE w:val="0"/>
        <w:autoSpaceDN w:val="0"/>
        <w:adjustRightInd w:val="0"/>
        <w:jc w:val="both"/>
        <w:rPr>
          <w:lang w:val="bg-BG"/>
        </w:rPr>
      </w:pPr>
      <w:r w:rsidRPr="0045373A">
        <w:rPr>
          <w:b/>
          <w:lang w:val="bg-BG"/>
        </w:rPr>
        <w:tab/>
        <w:t>79</w:t>
      </w:r>
      <w:r w:rsidRPr="0045373A">
        <w:rPr>
          <w:b/>
          <w:bCs/>
          <w:lang w:val="bg-BG"/>
        </w:rPr>
        <w:t>.7.</w:t>
      </w:r>
      <w:r w:rsidRPr="0045373A">
        <w:rPr>
          <w:lang w:val="bg-BG"/>
        </w:rPr>
        <w:t xml:space="preserve"> </w:t>
      </w:r>
      <w:r w:rsidRPr="0045373A">
        <w:rPr>
          <w:bCs/>
          <w:lang w:val="bg-BG"/>
        </w:rPr>
        <w:t>Когато офертата на участник съдържа предложение с числово изражение, което подлежи на оценяване и то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w:t>
      </w:r>
      <w:r w:rsidRPr="0045373A">
        <w:rPr>
          <w:lang w:val="bg-BG"/>
        </w:rPr>
        <w:t xml:space="preserve"> Комисията определя разумен срок за представяне на обосновката, който не може да е по- кратък от 3 (три) дни, след получаване на искането за това. 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538E" w:rsidRPr="0045373A" w:rsidRDefault="0058538E" w:rsidP="0001419D">
      <w:pPr>
        <w:widowControl w:val="0"/>
        <w:autoSpaceDE w:val="0"/>
        <w:autoSpaceDN w:val="0"/>
        <w:adjustRightInd w:val="0"/>
        <w:jc w:val="both"/>
        <w:rPr>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.7.1.</w:t>
      </w:r>
      <w:r w:rsidRPr="0045373A">
        <w:rPr>
          <w:lang w:val="bg-BG"/>
        </w:rPr>
        <w:t xml:space="preserve"> оригинално решение за изпълнение на обществената поръчка;</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.7.2.</w:t>
      </w:r>
      <w:r w:rsidRPr="0045373A">
        <w:rPr>
          <w:lang w:val="bg-BG"/>
        </w:rPr>
        <w:t xml:space="preserve"> предложеното техническо решение;</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.7.3.</w:t>
      </w:r>
      <w:r w:rsidRPr="0045373A">
        <w:rPr>
          <w:lang w:val="bg-BG"/>
        </w:rPr>
        <w:t xml:space="preserve"> наличието на изключително благоприятни условия за участника;</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.7.4.</w:t>
      </w:r>
      <w:r w:rsidRPr="0045373A">
        <w:rPr>
          <w:lang w:val="bg-BG"/>
        </w:rPr>
        <w:t xml:space="preserve"> икономичност при изпълнение на обществената поръчка;</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.7.5.</w:t>
      </w:r>
      <w:r w:rsidRPr="0045373A">
        <w:rPr>
          <w:lang w:val="bg-BG"/>
        </w:rPr>
        <w:t xml:space="preserve"> получаване на държавна помощ.</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.8.</w:t>
      </w:r>
      <w:r w:rsidRPr="0045373A">
        <w:rPr>
          <w:lang w:val="bg-BG"/>
        </w:rPr>
        <w:t xml:space="preserve"> Когато участникът не представи в срок писмената обосновка по т. 79.7 или комисията прецени, че посочените обстоятелства не са обективни, комисията предлага участника за отстраняване от процедурата.</w:t>
      </w:r>
    </w:p>
    <w:p w:rsidR="0058538E" w:rsidRPr="0045373A" w:rsidRDefault="0058538E" w:rsidP="0001419D">
      <w:pPr>
        <w:widowControl w:val="0"/>
        <w:autoSpaceDE w:val="0"/>
        <w:autoSpaceDN w:val="0"/>
        <w:adjustRightInd w:val="0"/>
        <w:ind w:firstLine="720"/>
        <w:jc w:val="both"/>
        <w:rPr>
          <w:b/>
          <w:sz w:val="16"/>
          <w:szCs w:val="16"/>
          <w:lang w:val="bg-BG"/>
        </w:rPr>
      </w:pP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.9.</w:t>
      </w:r>
      <w:r w:rsidRPr="0045373A">
        <w:rPr>
          <w:lang w:val="bg-BG"/>
        </w:rPr>
        <w:t xml:space="preserve"> 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 </w:t>
      </w:r>
    </w:p>
    <w:p w:rsidR="0058538E" w:rsidRPr="0045373A" w:rsidRDefault="0058538E" w:rsidP="0001419D">
      <w:pPr>
        <w:widowControl w:val="0"/>
        <w:autoSpaceDE w:val="0"/>
        <w:autoSpaceDN w:val="0"/>
        <w:adjustRightInd w:val="0"/>
        <w:ind w:firstLine="720"/>
        <w:jc w:val="both"/>
        <w:rPr>
          <w:sz w:val="16"/>
          <w:szCs w:val="16"/>
          <w:lang w:val="bg-BG"/>
        </w:rPr>
      </w:pPr>
      <w:r w:rsidRPr="0045373A">
        <w:rPr>
          <w:b/>
          <w:lang w:val="bg-BG"/>
        </w:rPr>
        <w:t>79</w:t>
      </w:r>
      <w:r w:rsidRPr="0045373A">
        <w:rPr>
          <w:b/>
          <w:bCs/>
          <w:lang w:val="bg-BG" w:eastAsia="bg-BG"/>
        </w:rPr>
        <w:t>.10.</w:t>
      </w:r>
      <w:r w:rsidRPr="0045373A">
        <w:rPr>
          <w:lang w:val="bg-BG"/>
        </w:rPr>
        <w:t xml:space="preserve"> Комисията класира участниците в съответствие с раздел VII (Критерий за оценка на офертите) от настоящата документация. </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.11.</w:t>
      </w:r>
      <w:r w:rsidRPr="0045373A">
        <w:rPr>
          <w:lang w:val="bg-BG"/>
        </w:rPr>
        <w:t xml:space="preserve"> Комисията съставя протокол за разглеждането, оценяването и класирането на офертите.</w:t>
      </w:r>
    </w:p>
    <w:p w:rsidR="0058538E" w:rsidRPr="0045373A" w:rsidRDefault="0058538E" w:rsidP="0001419D">
      <w:pPr>
        <w:widowControl w:val="0"/>
        <w:autoSpaceDE w:val="0"/>
        <w:autoSpaceDN w:val="0"/>
        <w:adjustRightInd w:val="0"/>
        <w:ind w:firstLine="720"/>
        <w:jc w:val="both"/>
        <w:rPr>
          <w:b/>
          <w:bCs/>
          <w:lang w:val="bg-BG" w:eastAsia="bg-BG"/>
        </w:rPr>
      </w:pPr>
      <w:r w:rsidRPr="0045373A">
        <w:rPr>
          <w:b/>
          <w:bCs/>
          <w:lang w:val="bg-BG" w:eastAsia="bg-BG"/>
        </w:rPr>
        <w:t xml:space="preserve">79.11.1. </w:t>
      </w:r>
      <w:r w:rsidRPr="0045373A">
        <w:rPr>
          <w:bCs/>
          <w:lang w:val="bg-BG" w:eastAsia="bg-BG"/>
        </w:rPr>
        <w:t>Протоколът съдържа:</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 xml:space="preserve">79.11.1.1. </w:t>
      </w:r>
      <w:r w:rsidRPr="0045373A">
        <w:rPr>
          <w:lang w:val="bg-BG"/>
        </w:rPr>
        <w:t>състав на комисията и списък на консултантите;</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79.11.1.2.</w:t>
      </w:r>
      <w:r w:rsidRPr="0045373A">
        <w:rPr>
          <w:lang w:val="bg-BG"/>
        </w:rPr>
        <w:t xml:space="preserve"> списък на участниците, предложени за отстраняване от процедурата, и мотивите за отстраняването им;</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 xml:space="preserve">79.11.1.3. </w:t>
      </w:r>
      <w:r w:rsidRPr="0045373A">
        <w:rPr>
          <w:lang w:val="bg-BG"/>
        </w:rPr>
        <w:t>становищата на консултантите;</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 xml:space="preserve">79.11.1.4. </w:t>
      </w:r>
      <w:r w:rsidRPr="0045373A">
        <w:rPr>
          <w:lang w:val="bg-BG"/>
        </w:rPr>
        <w:t>резултатите от разглеждането на допуснатите оферти;</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 xml:space="preserve">79.11.1.5. </w:t>
      </w:r>
      <w:r w:rsidRPr="0045373A">
        <w:rPr>
          <w:lang w:val="bg-BG"/>
        </w:rPr>
        <w:t>класирането на участниците, чиито оферти са допуснати до оценяване;</w:t>
      </w:r>
    </w:p>
    <w:p w:rsidR="0058538E" w:rsidRPr="0045373A" w:rsidRDefault="0058538E" w:rsidP="0001419D">
      <w:pPr>
        <w:widowControl w:val="0"/>
        <w:autoSpaceDE w:val="0"/>
        <w:autoSpaceDN w:val="0"/>
        <w:adjustRightInd w:val="0"/>
        <w:ind w:firstLine="720"/>
        <w:jc w:val="both"/>
        <w:rPr>
          <w:lang w:val="bg-BG"/>
        </w:rPr>
      </w:pPr>
      <w:r w:rsidRPr="0045373A">
        <w:rPr>
          <w:b/>
          <w:bCs/>
          <w:lang w:val="bg-BG" w:eastAsia="bg-BG"/>
        </w:rPr>
        <w:t xml:space="preserve">79.11.1.6. </w:t>
      </w:r>
      <w:r w:rsidRPr="0045373A">
        <w:rPr>
          <w:lang w:val="bg-BG"/>
        </w:rPr>
        <w:t>дата на съставяне на протокола.</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.11.2.</w:t>
      </w:r>
      <w:r w:rsidRPr="0045373A">
        <w:rPr>
          <w:lang w:val="bg-BG"/>
        </w:rPr>
        <w:t xml:space="preserve"> Протоколът на комисията се подписва от всички членове и се предава на възложителя заедно с цялата документация.</w:t>
      </w:r>
    </w:p>
    <w:p w:rsidR="0058538E" w:rsidRPr="0045373A" w:rsidRDefault="0058538E" w:rsidP="0001419D">
      <w:pPr>
        <w:widowControl w:val="0"/>
        <w:autoSpaceDE w:val="0"/>
        <w:autoSpaceDN w:val="0"/>
        <w:adjustRightInd w:val="0"/>
        <w:ind w:firstLine="720"/>
        <w:jc w:val="both"/>
        <w:rPr>
          <w:lang w:val="bg-BG"/>
        </w:rPr>
      </w:pPr>
      <w:r w:rsidRPr="0045373A">
        <w:rPr>
          <w:b/>
          <w:lang w:val="bg-BG"/>
        </w:rPr>
        <w:t>79</w:t>
      </w:r>
      <w:r w:rsidRPr="0045373A">
        <w:rPr>
          <w:b/>
          <w:bCs/>
          <w:lang w:val="bg-BG" w:eastAsia="bg-BG"/>
        </w:rPr>
        <w:t>.11.3.</w:t>
      </w:r>
      <w:r w:rsidRPr="0045373A">
        <w:rPr>
          <w:lang w:val="bg-BG"/>
        </w:rPr>
        <w:t xml:space="preserve"> Комисията приключва своята работа с приемане на протокола по т. 79.11 от  възложителя.</w:t>
      </w:r>
    </w:p>
    <w:p w:rsidR="0058538E" w:rsidRPr="0045373A" w:rsidRDefault="0058538E" w:rsidP="0001419D">
      <w:pPr>
        <w:widowControl w:val="0"/>
        <w:autoSpaceDE w:val="0"/>
        <w:autoSpaceDN w:val="0"/>
        <w:adjustRightInd w:val="0"/>
        <w:ind w:firstLine="720"/>
        <w:jc w:val="both"/>
        <w:rPr>
          <w:lang w:val="bg-BG"/>
        </w:rPr>
      </w:pPr>
    </w:p>
    <w:p w:rsidR="0058538E" w:rsidRPr="0045373A" w:rsidRDefault="0058538E" w:rsidP="0001419D">
      <w:pPr>
        <w:pStyle w:val="Heading1"/>
        <w:ind w:firstLine="720"/>
        <w:rPr>
          <w:bCs/>
          <w:caps/>
          <w:sz w:val="24"/>
        </w:rPr>
      </w:pPr>
      <w:bookmarkStart w:id="38" w:name="_Toc326154588"/>
      <w:r w:rsidRPr="0045373A">
        <w:rPr>
          <w:bCs/>
          <w:caps/>
          <w:sz w:val="24"/>
        </w:rPr>
        <w:t>РАЗДЕЛ хІІ. определяне на Изпълнител на обществената поръчка. Прекратяване на процедурата.</w:t>
      </w:r>
      <w:bookmarkEnd w:id="38"/>
    </w:p>
    <w:p w:rsidR="0058538E" w:rsidRPr="0045373A" w:rsidRDefault="0058538E" w:rsidP="004D7343">
      <w:pPr>
        <w:rPr>
          <w:lang w:val="bg-BG"/>
        </w:rPr>
      </w:pP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80.</w:t>
      </w:r>
      <w:r w:rsidRPr="0045373A">
        <w:rPr>
          <w:sz w:val="24"/>
          <w:szCs w:val="24"/>
        </w:rPr>
        <w:t xml:space="preserve"> Възложителят издава мотивирано решение  с което обявява класирането на участниците и участника, определен за изпълнител, в срок 5 работни дни след приключване работата на комисията съгласно чл. 73</w:t>
      </w:r>
      <w:r>
        <w:rPr>
          <w:sz w:val="24"/>
          <w:szCs w:val="24"/>
        </w:rPr>
        <w:t>,</w:t>
      </w:r>
      <w:r w:rsidRPr="0045373A">
        <w:rPr>
          <w:sz w:val="24"/>
          <w:szCs w:val="24"/>
        </w:rPr>
        <w:t xml:space="preserve"> ал 1 от ЗОП. </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81.</w:t>
      </w:r>
      <w:r w:rsidRPr="0045373A">
        <w:rPr>
          <w:sz w:val="24"/>
          <w:szCs w:val="24"/>
        </w:rPr>
        <w:t xml:space="preserve"> В изключителни случаи Възложителят може да поиска писмено – чрез писмо или факс, класираните участници да удължат срока на валидност на офертите си до </w:t>
      </w:r>
      <w:r w:rsidRPr="0045373A">
        <w:rPr>
          <w:sz w:val="24"/>
          <w:szCs w:val="24"/>
        </w:rPr>
        <w:lastRenderedPageBreak/>
        <w:t>момента на сключване на договора за обществената поръчка. Участниците имат право да отхвърлят искането. Участник приел изменението, е задължен да удължи срока на гаранцията за участие.</w:t>
      </w:r>
    </w:p>
    <w:p w:rsidR="0058538E" w:rsidRPr="0045373A" w:rsidRDefault="0058538E" w:rsidP="0001419D">
      <w:pPr>
        <w:ind w:firstLine="720"/>
        <w:jc w:val="both"/>
        <w:rPr>
          <w:lang w:val="bg-BG"/>
        </w:rPr>
      </w:pPr>
      <w:bookmarkStart w:id="39" w:name="_Ref78438554"/>
      <w:r w:rsidRPr="0045373A">
        <w:rPr>
          <w:b/>
          <w:lang w:val="bg-BG"/>
        </w:rPr>
        <w:t>82.</w:t>
      </w:r>
      <w:r w:rsidRPr="0045373A">
        <w:rPr>
          <w:lang w:val="bg-BG"/>
        </w:rPr>
        <w:t xml:space="preserve"> Възложителят прекратява процедурата за възлагане на обществена поръчка с мотивирано решение в случаите, определени в чл. 39, ал. 1 от Закона за обществените поръчки. Възложителят може да прекрати процедурата за възлагане на обществена поръчка с мотивирано решение в случаите, определени в чл. 39, ал. 2 от Закона за обществените поръчки.</w:t>
      </w:r>
      <w:bookmarkEnd w:id="39"/>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83.</w:t>
      </w:r>
      <w:r w:rsidRPr="0045373A">
        <w:rPr>
          <w:sz w:val="24"/>
          <w:szCs w:val="24"/>
        </w:rPr>
        <w:t xml:space="preserve"> Възложителят в 3-дневен срок от решението за прекратяване уведомява участниците за прекратяването на процедурата. </w:t>
      </w:r>
    </w:p>
    <w:p w:rsidR="0058538E" w:rsidRPr="0045373A" w:rsidRDefault="0058538E" w:rsidP="0001419D">
      <w:pPr>
        <w:pStyle w:val="BodyTextIndent3"/>
        <w:spacing w:after="0"/>
        <w:ind w:left="0" w:firstLine="720"/>
        <w:jc w:val="both"/>
        <w:rPr>
          <w:sz w:val="24"/>
          <w:szCs w:val="24"/>
        </w:rPr>
      </w:pPr>
      <w:r w:rsidRPr="0045373A">
        <w:rPr>
          <w:b/>
          <w:sz w:val="24"/>
          <w:szCs w:val="24"/>
        </w:rPr>
        <w:t>84.</w:t>
      </w:r>
      <w:r w:rsidRPr="0045373A">
        <w:rPr>
          <w:sz w:val="24"/>
          <w:szCs w:val="24"/>
        </w:rPr>
        <w:t xml:space="preserve"> При прекратяване на процедурата за възлагане на обществената поръчка на някое от основанията по чл.39, ал.1, т.3, 5 и 6 или ал.2 от ЗОП, Възложителят възстановява на участниците направените от тях разходи за закупуване на документацията за участие в процедурата в 14-дневен срок от решението за прекратяване.</w:t>
      </w:r>
    </w:p>
    <w:p w:rsidR="0058538E" w:rsidRPr="0045373A" w:rsidRDefault="0058538E" w:rsidP="0001419D">
      <w:pPr>
        <w:pStyle w:val="0000"/>
        <w:tabs>
          <w:tab w:val="left" w:pos="720"/>
          <w:tab w:val="left" w:pos="1080"/>
        </w:tabs>
        <w:rPr>
          <w:shd w:val="clear" w:color="auto" w:fill="FEFEFE"/>
        </w:rPr>
      </w:pPr>
      <w:r w:rsidRPr="0045373A">
        <w:rPr>
          <w:b/>
          <w:shd w:val="clear" w:color="auto" w:fill="FEFEFE"/>
        </w:rPr>
        <w:tab/>
        <w:t>84.1.</w:t>
      </w:r>
      <w:r w:rsidRPr="0045373A">
        <w:rPr>
          <w:shd w:val="clear" w:color="auto" w:fill="FEFEFE"/>
        </w:rPr>
        <w:t xml:space="preserve"> 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58538E" w:rsidRPr="0045373A" w:rsidRDefault="0058538E" w:rsidP="0001419D">
      <w:pPr>
        <w:pStyle w:val="0000"/>
        <w:tabs>
          <w:tab w:val="num" w:pos="540"/>
          <w:tab w:val="left" w:pos="720"/>
          <w:tab w:val="left" w:pos="1080"/>
        </w:tabs>
        <w:rPr>
          <w:shd w:val="clear" w:color="auto" w:fill="FEFEFE"/>
        </w:rPr>
      </w:pPr>
      <w:r w:rsidRPr="0045373A">
        <w:rPr>
          <w:shd w:val="clear" w:color="auto" w:fill="FEFEFE"/>
        </w:rPr>
        <w:tab/>
      </w:r>
      <w:r w:rsidRPr="0045373A">
        <w:rPr>
          <w:shd w:val="clear" w:color="auto" w:fill="FEFEFE"/>
        </w:rPr>
        <w:tab/>
        <w:t>1. откаже да сключи договор;</w:t>
      </w:r>
    </w:p>
    <w:p w:rsidR="0058538E" w:rsidRPr="0045373A" w:rsidRDefault="0058538E" w:rsidP="0001419D">
      <w:pPr>
        <w:pStyle w:val="000"/>
        <w:rPr>
          <w:sz w:val="24"/>
          <w:shd w:val="clear" w:color="auto" w:fill="FEFEFE"/>
        </w:rPr>
      </w:pPr>
      <w:r w:rsidRPr="0045373A">
        <w:rPr>
          <w:sz w:val="24"/>
          <w:shd w:val="clear" w:color="auto" w:fill="FEFEFE"/>
        </w:rPr>
        <w:tab/>
        <w:t>2. не изпълни някое от изискванията на чл. 42, ал. 1 от ЗОП.</w:t>
      </w:r>
    </w:p>
    <w:p w:rsidR="0058538E" w:rsidRPr="0045373A" w:rsidRDefault="0058538E" w:rsidP="0001419D">
      <w:pPr>
        <w:pStyle w:val="000"/>
        <w:rPr>
          <w:sz w:val="24"/>
        </w:rPr>
      </w:pPr>
      <w:r w:rsidRPr="0045373A">
        <w:rPr>
          <w:sz w:val="24"/>
          <w:shd w:val="clear" w:color="auto" w:fill="FEFEFE"/>
        </w:rPr>
        <w:tab/>
        <w:t>3. не отговаря на изискванията на чл. 47, ал 1 и 5 от ЗОП или на посочените обявлението изисквания на чл. 47, ал.2 от ЗОП.</w:t>
      </w:r>
    </w:p>
    <w:p w:rsidR="0058538E" w:rsidRPr="0045373A" w:rsidRDefault="0058538E" w:rsidP="00FB3EBA">
      <w:pPr>
        <w:autoSpaceDE w:val="0"/>
        <w:autoSpaceDN w:val="0"/>
        <w:adjustRightInd w:val="0"/>
        <w:ind w:left="540"/>
        <w:jc w:val="both"/>
        <w:rPr>
          <w:spacing w:val="3"/>
          <w:lang w:val="bg-BG"/>
        </w:rPr>
      </w:pPr>
      <w:r w:rsidRPr="0045373A">
        <w:rPr>
          <w:b/>
          <w:lang w:val="bg-BG"/>
        </w:rPr>
        <w:t>85.</w:t>
      </w:r>
      <w:r w:rsidRPr="0045373A">
        <w:rPr>
          <w:lang w:val="bg-BG"/>
        </w:rPr>
        <w:t xml:space="preserve"> На обжалване подлежи всяко решение на Възложителите в процедура за</w:t>
      </w:r>
      <w:r w:rsidRPr="0045373A">
        <w:rPr>
          <w:spacing w:val="3"/>
          <w:lang w:val="bg-BG"/>
        </w:rPr>
        <w:t xml:space="preserve"> възлагане на обществена поръчка</w:t>
      </w:r>
      <w:r w:rsidRPr="0045373A">
        <w:rPr>
          <w:lang w:val="bg-BG"/>
        </w:rPr>
        <w:t>.</w:t>
      </w:r>
    </w:p>
    <w:p w:rsidR="0058538E" w:rsidRPr="0045373A" w:rsidRDefault="0058538E" w:rsidP="00FB3EBA">
      <w:pPr>
        <w:autoSpaceDE w:val="0"/>
        <w:autoSpaceDN w:val="0"/>
        <w:adjustRightInd w:val="0"/>
        <w:ind w:firstLine="540"/>
        <w:jc w:val="both"/>
        <w:rPr>
          <w:lang w:val="bg-BG"/>
        </w:rPr>
      </w:pPr>
      <w:r w:rsidRPr="0045373A">
        <w:rPr>
          <w:b/>
          <w:lang w:val="bg-BG"/>
        </w:rPr>
        <w:t>85.1</w:t>
      </w:r>
      <w:r w:rsidRPr="0045373A">
        <w:rPr>
          <w:lang w:val="bg-BG"/>
        </w:rPr>
        <w:t xml:space="preserve">. Решенията на Възложителите се обжалват пред Комисията за защита на конкуренцията </w:t>
      </w:r>
      <w:r w:rsidRPr="0045373A">
        <w:rPr>
          <w:spacing w:val="4"/>
          <w:lang w:val="bg-BG"/>
        </w:rPr>
        <w:t xml:space="preserve">относно тяхната законосъобразност, включително за наличие на дискриминационни </w:t>
      </w:r>
      <w:r w:rsidRPr="0045373A">
        <w:rPr>
          <w:spacing w:val="1"/>
          <w:lang w:val="bg-BG"/>
        </w:rPr>
        <w:t xml:space="preserve">икономически, финансови, технически или квалификационни изисквания в </w:t>
      </w:r>
      <w:r w:rsidRPr="0045373A">
        <w:rPr>
          <w:spacing w:val="-1"/>
          <w:lang w:val="bg-BG"/>
        </w:rPr>
        <w:t>обявлението, документацията или във всеки друг документ, свързан с процедурата.</w:t>
      </w:r>
    </w:p>
    <w:p w:rsidR="0058538E" w:rsidRPr="0045373A" w:rsidRDefault="0058538E" w:rsidP="00FB3EBA">
      <w:pPr>
        <w:widowControl w:val="0"/>
        <w:shd w:val="clear" w:color="auto" w:fill="FFFFFF"/>
        <w:tabs>
          <w:tab w:val="left" w:pos="0"/>
        </w:tabs>
        <w:autoSpaceDE w:val="0"/>
        <w:autoSpaceDN w:val="0"/>
        <w:adjustRightInd w:val="0"/>
        <w:jc w:val="both"/>
        <w:rPr>
          <w:bCs/>
          <w:spacing w:val="-1"/>
          <w:lang w:val="bg-BG"/>
        </w:rPr>
      </w:pPr>
      <w:r w:rsidRPr="0045373A">
        <w:rPr>
          <w:b/>
          <w:lang w:val="bg-BG"/>
        </w:rPr>
        <w:tab/>
        <w:t>85.2.</w:t>
      </w:r>
      <w:r w:rsidRPr="0045373A">
        <w:rPr>
          <w:bCs/>
          <w:spacing w:val="-1"/>
          <w:lang w:val="bg-BG"/>
        </w:rPr>
        <w:t>На обжалване подлежат и действия или бездействия на възложителя, с които се възпрепятства достъпа или участието на лица в процедурата. Не подлежат на самостоятелно обжалване действията на възложителя по издаване на решенията по чл.120, ал. 1 от ЗОП.</w:t>
      </w:r>
    </w:p>
    <w:p w:rsidR="0058538E" w:rsidRPr="0045373A" w:rsidRDefault="0058538E" w:rsidP="0001419D">
      <w:pPr>
        <w:widowControl w:val="0"/>
        <w:shd w:val="clear" w:color="auto" w:fill="FFFFFF"/>
        <w:tabs>
          <w:tab w:val="left" w:pos="540"/>
        </w:tabs>
        <w:autoSpaceDE w:val="0"/>
        <w:autoSpaceDN w:val="0"/>
        <w:adjustRightInd w:val="0"/>
        <w:ind w:left="540" w:hanging="540"/>
        <w:jc w:val="both"/>
        <w:rPr>
          <w:b/>
          <w:bCs/>
          <w:spacing w:val="-1"/>
          <w:lang w:val="bg-BG"/>
        </w:rPr>
      </w:pPr>
      <w:r w:rsidRPr="0045373A">
        <w:rPr>
          <w:b/>
          <w:spacing w:val="-1"/>
          <w:lang w:val="bg-BG"/>
        </w:rPr>
        <w:tab/>
        <w:t>85.3.</w:t>
      </w:r>
      <w:r w:rsidRPr="0045373A">
        <w:rPr>
          <w:spacing w:val="-1"/>
          <w:lang w:val="bg-BG"/>
        </w:rPr>
        <w:t xml:space="preserve"> Жалба може да се подава в 10-дневен срок от:</w:t>
      </w:r>
    </w:p>
    <w:p w:rsidR="0058538E" w:rsidRPr="0045373A" w:rsidRDefault="0058538E" w:rsidP="0001419D">
      <w:pPr>
        <w:widowControl w:val="0"/>
        <w:shd w:val="clear" w:color="auto" w:fill="FFFFFF"/>
        <w:tabs>
          <w:tab w:val="left" w:pos="979"/>
        </w:tabs>
        <w:autoSpaceDE w:val="0"/>
        <w:autoSpaceDN w:val="0"/>
        <w:adjustRightInd w:val="0"/>
        <w:jc w:val="both"/>
        <w:rPr>
          <w:bCs/>
          <w:spacing w:val="-1"/>
          <w:lang w:val="bg-BG"/>
        </w:rPr>
      </w:pPr>
      <w:r w:rsidRPr="0045373A">
        <w:rPr>
          <w:bCs/>
          <w:spacing w:val="-1"/>
          <w:lang w:val="bg-BG"/>
        </w:rPr>
        <w:t>1). изтичане на срока по чл. 27а, ал. 3 от ЗОП - срещу решението за откриване на процедурата и/или решението за промяна;</w:t>
      </w:r>
    </w:p>
    <w:p w:rsidR="0058538E" w:rsidRPr="0045373A" w:rsidRDefault="0058538E" w:rsidP="0001419D">
      <w:pPr>
        <w:widowControl w:val="0"/>
        <w:shd w:val="clear" w:color="auto" w:fill="FFFFFF"/>
        <w:tabs>
          <w:tab w:val="left" w:pos="979"/>
        </w:tabs>
        <w:autoSpaceDE w:val="0"/>
        <w:autoSpaceDN w:val="0"/>
        <w:adjustRightInd w:val="0"/>
        <w:jc w:val="both"/>
        <w:rPr>
          <w:bCs/>
          <w:spacing w:val="-1"/>
          <w:lang w:val="bg-BG"/>
        </w:rPr>
      </w:pPr>
      <w:r w:rsidRPr="0045373A">
        <w:rPr>
          <w:bCs/>
          <w:spacing w:val="-1"/>
          <w:lang w:val="bg-BG"/>
        </w:rPr>
        <w:t xml:space="preserve">2). </w:t>
      </w:r>
      <w:r w:rsidRPr="0045373A">
        <w:rPr>
          <w:spacing w:val="-1"/>
          <w:lang w:val="bg-BG"/>
        </w:rPr>
        <w:t>получаване на решението за избор на изпълнител или за прекратяване на процедурата;</w:t>
      </w:r>
    </w:p>
    <w:p w:rsidR="0058538E" w:rsidRPr="0045373A" w:rsidRDefault="0058538E" w:rsidP="0001419D">
      <w:pPr>
        <w:widowControl w:val="0"/>
        <w:shd w:val="clear" w:color="auto" w:fill="FFFFFF"/>
        <w:tabs>
          <w:tab w:val="left" w:pos="979"/>
        </w:tabs>
        <w:autoSpaceDE w:val="0"/>
        <w:autoSpaceDN w:val="0"/>
        <w:adjustRightInd w:val="0"/>
        <w:jc w:val="both"/>
        <w:rPr>
          <w:spacing w:val="-1"/>
          <w:lang w:val="bg-BG"/>
        </w:rPr>
      </w:pPr>
      <w:r w:rsidRPr="0045373A">
        <w:rPr>
          <w:spacing w:val="-1"/>
          <w:lang w:val="bg-BG"/>
        </w:rPr>
        <w:t>3). публикуване на обявлението за доброволна прозрачност в Регистъра на обществените поръчки или в "Официален вестник" на Европейския съюз.</w:t>
      </w:r>
    </w:p>
    <w:p w:rsidR="0058538E" w:rsidRPr="0045373A" w:rsidRDefault="0058538E" w:rsidP="0001419D">
      <w:pPr>
        <w:widowControl w:val="0"/>
        <w:shd w:val="clear" w:color="auto" w:fill="FFFFFF"/>
        <w:tabs>
          <w:tab w:val="left" w:pos="979"/>
        </w:tabs>
        <w:autoSpaceDE w:val="0"/>
        <w:autoSpaceDN w:val="0"/>
        <w:adjustRightInd w:val="0"/>
        <w:jc w:val="both"/>
        <w:rPr>
          <w:spacing w:val="-1"/>
          <w:lang w:val="bg-BG"/>
        </w:rPr>
      </w:pPr>
      <w:r w:rsidRPr="0045373A">
        <w:rPr>
          <w:spacing w:val="-1"/>
          <w:lang w:val="bg-BG"/>
        </w:rPr>
        <w:t xml:space="preserve">        </w:t>
      </w:r>
      <w:r w:rsidRPr="0045373A">
        <w:rPr>
          <w:b/>
          <w:spacing w:val="-1"/>
          <w:lang w:val="bg-BG"/>
        </w:rPr>
        <w:t xml:space="preserve"> 85.4</w:t>
      </w:r>
      <w:r w:rsidRPr="0045373A">
        <w:rPr>
          <w:spacing w:val="-1"/>
          <w:lang w:val="bg-BG"/>
        </w:rPr>
        <w:t xml:space="preserve">. </w:t>
      </w:r>
      <w:r w:rsidRPr="0045373A">
        <w:rPr>
          <w:bCs/>
          <w:spacing w:val="-1"/>
          <w:lang w:val="bg-BG"/>
        </w:rPr>
        <w:t xml:space="preserve">Срокът за обжалване на решението по </w:t>
      </w:r>
      <w:r w:rsidRPr="0045373A">
        <w:rPr>
          <w:b/>
          <w:bCs/>
          <w:spacing w:val="-1"/>
          <w:lang w:val="bg-BG"/>
        </w:rPr>
        <w:t>т 85.3</w:t>
      </w:r>
      <w:r w:rsidRPr="0045373A">
        <w:rPr>
          <w:bCs/>
          <w:spacing w:val="-1"/>
          <w:lang w:val="bg-BG"/>
        </w:rPr>
        <w:t xml:space="preserve"> </w:t>
      </w:r>
      <w:r w:rsidRPr="0045373A">
        <w:rPr>
          <w:b/>
          <w:bCs/>
          <w:spacing w:val="-1"/>
          <w:lang w:val="bg-BG"/>
        </w:rPr>
        <w:t>1)</w:t>
      </w:r>
      <w:r w:rsidRPr="0045373A">
        <w:rPr>
          <w:bCs/>
          <w:spacing w:val="-1"/>
          <w:lang w:val="bg-BG"/>
        </w:rPr>
        <w:t xml:space="preserve"> тече от получаването на документацията, ако са изпълнени едновременно следните условия:</w:t>
      </w:r>
    </w:p>
    <w:p w:rsidR="0058538E" w:rsidRPr="0045373A" w:rsidRDefault="0058538E" w:rsidP="0001419D">
      <w:pPr>
        <w:widowControl w:val="0"/>
        <w:shd w:val="clear" w:color="auto" w:fill="FFFFFF"/>
        <w:tabs>
          <w:tab w:val="left" w:pos="979"/>
        </w:tabs>
        <w:autoSpaceDE w:val="0"/>
        <w:autoSpaceDN w:val="0"/>
        <w:adjustRightInd w:val="0"/>
        <w:jc w:val="both"/>
        <w:rPr>
          <w:bCs/>
          <w:spacing w:val="-1"/>
          <w:lang w:val="bg-BG"/>
        </w:rPr>
      </w:pPr>
      <w:r w:rsidRPr="0045373A">
        <w:rPr>
          <w:bCs/>
          <w:spacing w:val="-1"/>
          <w:lang w:val="bg-BG"/>
        </w:rPr>
        <w:t>1). жалбата е срещу изисквания, които не са посочени в обявлението;</w:t>
      </w:r>
    </w:p>
    <w:p w:rsidR="0058538E" w:rsidRPr="0045373A" w:rsidRDefault="0058538E" w:rsidP="0001419D">
      <w:pPr>
        <w:widowControl w:val="0"/>
        <w:shd w:val="clear" w:color="auto" w:fill="FFFFFF"/>
        <w:tabs>
          <w:tab w:val="left" w:pos="979"/>
        </w:tabs>
        <w:autoSpaceDE w:val="0"/>
        <w:autoSpaceDN w:val="0"/>
        <w:adjustRightInd w:val="0"/>
        <w:jc w:val="both"/>
        <w:rPr>
          <w:bCs/>
          <w:spacing w:val="-1"/>
          <w:lang w:val="bg-BG"/>
        </w:rPr>
      </w:pPr>
      <w:r w:rsidRPr="0045373A">
        <w:rPr>
          <w:bCs/>
          <w:spacing w:val="-1"/>
          <w:lang w:val="bg-BG"/>
        </w:rPr>
        <w:t>2). документацията не е публикувана едновременно с обявлението;</w:t>
      </w:r>
    </w:p>
    <w:p w:rsidR="0058538E" w:rsidRPr="0045373A" w:rsidRDefault="0058538E" w:rsidP="0001419D">
      <w:pPr>
        <w:widowControl w:val="0"/>
        <w:shd w:val="clear" w:color="auto" w:fill="FFFFFF"/>
        <w:tabs>
          <w:tab w:val="left" w:pos="979"/>
        </w:tabs>
        <w:autoSpaceDE w:val="0"/>
        <w:autoSpaceDN w:val="0"/>
        <w:adjustRightInd w:val="0"/>
        <w:jc w:val="both"/>
        <w:rPr>
          <w:bCs/>
          <w:spacing w:val="-1"/>
          <w:lang w:val="bg-BG"/>
        </w:rPr>
      </w:pPr>
      <w:r w:rsidRPr="0045373A">
        <w:rPr>
          <w:bCs/>
          <w:spacing w:val="-1"/>
          <w:lang w:val="bg-BG"/>
        </w:rPr>
        <w:t>3). документацията е получена след срока по чл. 27а, ал. 3 от ЗОП.</w:t>
      </w:r>
    </w:p>
    <w:p w:rsidR="0058538E" w:rsidRPr="0045373A" w:rsidRDefault="0058538E" w:rsidP="0001419D">
      <w:pPr>
        <w:widowControl w:val="0"/>
        <w:shd w:val="clear" w:color="auto" w:fill="FFFFFF"/>
        <w:tabs>
          <w:tab w:val="left" w:pos="979"/>
        </w:tabs>
        <w:autoSpaceDE w:val="0"/>
        <w:autoSpaceDN w:val="0"/>
        <w:adjustRightInd w:val="0"/>
        <w:ind w:left="540" w:hanging="540"/>
        <w:jc w:val="both"/>
        <w:rPr>
          <w:bCs/>
          <w:spacing w:val="-1"/>
          <w:lang w:val="bg-BG"/>
        </w:rPr>
      </w:pPr>
      <w:r w:rsidRPr="0045373A">
        <w:rPr>
          <w:b/>
          <w:bCs/>
          <w:spacing w:val="-1"/>
          <w:lang w:val="bg-BG"/>
        </w:rPr>
        <w:tab/>
        <w:t>85.5.</w:t>
      </w:r>
      <w:r w:rsidRPr="0045373A">
        <w:rPr>
          <w:bCs/>
          <w:spacing w:val="-1"/>
          <w:lang w:val="bg-BG"/>
        </w:rPr>
        <w:t xml:space="preserve">  Жалбата по </w:t>
      </w:r>
      <w:r w:rsidRPr="0045373A">
        <w:rPr>
          <w:b/>
          <w:bCs/>
          <w:spacing w:val="-1"/>
          <w:lang w:val="bg-BG"/>
        </w:rPr>
        <w:t xml:space="preserve">т.85.2 </w:t>
      </w:r>
      <w:r w:rsidRPr="0045373A">
        <w:rPr>
          <w:bCs/>
          <w:spacing w:val="-1"/>
          <w:lang w:val="bg-BG"/>
        </w:rPr>
        <w:t>се подава в 10-дневен срок от уведомяване за съответното</w:t>
      </w:r>
    </w:p>
    <w:p w:rsidR="0058538E" w:rsidRPr="0045373A" w:rsidRDefault="0058538E" w:rsidP="0001419D">
      <w:pPr>
        <w:widowControl w:val="0"/>
        <w:shd w:val="clear" w:color="auto" w:fill="FFFFFF"/>
        <w:tabs>
          <w:tab w:val="left" w:pos="979"/>
        </w:tabs>
        <w:autoSpaceDE w:val="0"/>
        <w:autoSpaceDN w:val="0"/>
        <w:adjustRightInd w:val="0"/>
        <w:ind w:left="540" w:hanging="540"/>
        <w:jc w:val="both"/>
        <w:rPr>
          <w:bCs/>
          <w:spacing w:val="-1"/>
          <w:lang w:val="bg-BG"/>
        </w:rPr>
      </w:pPr>
      <w:r w:rsidRPr="0045373A">
        <w:rPr>
          <w:bCs/>
          <w:spacing w:val="-1"/>
          <w:lang w:val="bg-BG"/>
        </w:rPr>
        <w:t>действие, а ако лицето не е уведомено – от датата, на която е изтекъл срокът за извършване на съответното действие.</w:t>
      </w:r>
    </w:p>
    <w:p w:rsidR="0058538E" w:rsidRPr="0045373A" w:rsidRDefault="0058538E" w:rsidP="00FB3EBA">
      <w:pPr>
        <w:shd w:val="clear" w:color="auto" w:fill="FFFFFF"/>
        <w:ind w:firstLine="540"/>
        <w:jc w:val="both"/>
        <w:rPr>
          <w:spacing w:val="4"/>
          <w:lang w:val="bg-BG"/>
        </w:rPr>
      </w:pPr>
      <w:r w:rsidRPr="0045373A">
        <w:rPr>
          <w:b/>
          <w:spacing w:val="7"/>
          <w:lang w:val="bg-BG"/>
        </w:rPr>
        <w:t>85.6.</w:t>
      </w:r>
      <w:r w:rsidRPr="0045373A">
        <w:rPr>
          <w:spacing w:val="7"/>
          <w:lang w:val="bg-BG"/>
        </w:rPr>
        <w:t xml:space="preserve"> Жалба срещу решение на Възложителя, с изключение на </w:t>
      </w:r>
      <w:r w:rsidRPr="0045373A">
        <w:rPr>
          <w:spacing w:val="4"/>
          <w:lang w:val="bg-BG"/>
        </w:rPr>
        <w:t xml:space="preserve">решението за определяне на изпълнител, не спира процедурата за възлагане на </w:t>
      </w:r>
      <w:r w:rsidRPr="0045373A">
        <w:rPr>
          <w:spacing w:val="9"/>
          <w:lang w:val="bg-BG"/>
        </w:rPr>
        <w:t xml:space="preserve">обществена поръчка, освен когато е поискана временна мярка „спиране на </w:t>
      </w:r>
      <w:r w:rsidRPr="0045373A">
        <w:rPr>
          <w:lang w:val="bg-BG"/>
        </w:rPr>
        <w:t>процедурата".</w:t>
      </w:r>
      <w:r w:rsidRPr="0045373A">
        <w:rPr>
          <w:spacing w:val="4"/>
          <w:lang w:val="bg-BG"/>
        </w:rPr>
        <w:t xml:space="preserve"> </w:t>
      </w:r>
      <w:r w:rsidRPr="0045373A">
        <w:rPr>
          <w:spacing w:val="1"/>
          <w:lang w:val="bg-BG"/>
        </w:rPr>
        <w:t xml:space="preserve">Когато с жалбата е поискана временната мярка, процедурата за </w:t>
      </w:r>
      <w:r w:rsidRPr="0045373A">
        <w:rPr>
          <w:spacing w:val="-2"/>
          <w:lang w:val="bg-BG"/>
        </w:rPr>
        <w:t xml:space="preserve">възлагане на </w:t>
      </w:r>
      <w:r w:rsidRPr="0045373A">
        <w:rPr>
          <w:spacing w:val="-2"/>
          <w:lang w:val="bg-BG"/>
        </w:rPr>
        <w:lastRenderedPageBreak/>
        <w:t>обществена поръчка спира до влизане в сила на «определението, с което се отхвърля искането за временна мярка, или</w:t>
      </w:r>
      <w:r w:rsidRPr="0045373A">
        <w:rPr>
          <w:lang w:val="bg-BG"/>
        </w:rPr>
        <w:t xml:space="preserve"> </w:t>
      </w:r>
      <w:r w:rsidRPr="0045373A">
        <w:rPr>
          <w:spacing w:val="-2"/>
          <w:lang w:val="bg-BG"/>
        </w:rPr>
        <w:t>решението по жалбата, ако е наложена временната мярка."</w:t>
      </w:r>
    </w:p>
    <w:p w:rsidR="0058538E" w:rsidRPr="0045373A" w:rsidRDefault="0058538E" w:rsidP="0001419D">
      <w:pPr>
        <w:widowControl w:val="0"/>
        <w:shd w:val="clear" w:color="auto" w:fill="FFFFFF"/>
        <w:tabs>
          <w:tab w:val="left" w:pos="1027"/>
        </w:tabs>
        <w:autoSpaceDE w:val="0"/>
        <w:autoSpaceDN w:val="0"/>
        <w:adjustRightInd w:val="0"/>
        <w:ind w:left="720" w:hanging="720"/>
        <w:jc w:val="both"/>
        <w:rPr>
          <w:spacing w:val="-2"/>
          <w:lang w:val="bg-BG"/>
        </w:rPr>
      </w:pPr>
      <w:r w:rsidRPr="0045373A">
        <w:rPr>
          <w:b/>
          <w:lang w:val="bg-BG"/>
        </w:rPr>
        <w:tab/>
        <w:t>85.7.</w:t>
      </w:r>
      <w:r w:rsidRPr="0045373A">
        <w:rPr>
          <w:lang w:val="bg-BG"/>
        </w:rPr>
        <w:t xml:space="preserve"> </w:t>
      </w:r>
      <w:r w:rsidRPr="0045373A">
        <w:rPr>
          <w:spacing w:val="-2"/>
          <w:lang w:val="bg-BG"/>
        </w:rPr>
        <w:t>Жалба срещу решението за определяне на Изпълнител спира процедурата за</w:t>
      </w:r>
    </w:p>
    <w:p w:rsidR="0058538E" w:rsidRPr="0045373A" w:rsidRDefault="0058538E" w:rsidP="0001419D">
      <w:pPr>
        <w:widowControl w:val="0"/>
        <w:shd w:val="clear" w:color="auto" w:fill="FFFFFF"/>
        <w:tabs>
          <w:tab w:val="left" w:pos="1027"/>
        </w:tabs>
        <w:autoSpaceDE w:val="0"/>
        <w:autoSpaceDN w:val="0"/>
        <w:adjustRightInd w:val="0"/>
        <w:ind w:left="720" w:hanging="720"/>
        <w:jc w:val="both"/>
        <w:rPr>
          <w:spacing w:val="-2"/>
          <w:lang w:val="bg-BG"/>
        </w:rPr>
      </w:pPr>
      <w:r w:rsidRPr="0045373A">
        <w:rPr>
          <w:spacing w:val="-2"/>
          <w:lang w:val="bg-BG"/>
        </w:rPr>
        <w:t>Възлагане на обществената поръчка до окончателното решаване на спора, освен когато е</w:t>
      </w:r>
    </w:p>
    <w:p w:rsidR="0058538E" w:rsidRPr="0045373A" w:rsidRDefault="0058538E" w:rsidP="0001419D">
      <w:pPr>
        <w:widowControl w:val="0"/>
        <w:shd w:val="clear" w:color="auto" w:fill="FFFFFF"/>
        <w:tabs>
          <w:tab w:val="left" w:pos="1027"/>
        </w:tabs>
        <w:autoSpaceDE w:val="0"/>
        <w:autoSpaceDN w:val="0"/>
        <w:adjustRightInd w:val="0"/>
        <w:ind w:left="720" w:hanging="720"/>
        <w:jc w:val="both"/>
        <w:rPr>
          <w:spacing w:val="-2"/>
          <w:lang w:val="bg-BG"/>
        </w:rPr>
      </w:pPr>
      <w:r w:rsidRPr="0045373A">
        <w:rPr>
          <w:spacing w:val="-2"/>
          <w:lang w:val="bg-BG"/>
        </w:rPr>
        <w:t>допуснато предварително изпълнение.</w:t>
      </w:r>
    </w:p>
    <w:p w:rsidR="0058538E" w:rsidRPr="0045373A" w:rsidRDefault="0058538E" w:rsidP="0001419D">
      <w:pPr>
        <w:pStyle w:val="BodyTextIndent3"/>
        <w:spacing w:after="0"/>
        <w:jc w:val="both"/>
        <w:rPr>
          <w:sz w:val="24"/>
          <w:szCs w:val="24"/>
        </w:rPr>
      </w:pPr>
      <w:bookmarkStart w:id="40" w:name="_Toc137608180"/>
    </w:p>
    <w:p w:rsidR="0058538E" w:rsidRPr="0045373A" w:rsidRDefault="0058538E" w:rsidP="0001419D">
      <w:pPr>
        <w:pStyle w:val="Heading1"/>
        <w:rPr>
          <w:bCs/>
          <w:caps/>
          <w:sz w:val="24"/>
        </w:rPr>
      </w:pPr>
      <w:bookmarkStart w:id="41" w:name="_Toc326154589"/>
      <w:r w:rsidRPr="0045373A">
        <w:rPr>
          <w:bCs/>
          <w:caps/>
          <w:sz w:val="24"/>
        </w:rPr>
        <w:t>РАЗДЕЛ хІII. Сключване на договор за възлагане на</w:t>
      </w:r>
      <w:bookmarkEnd w:id="41"/>
      <w:r w:rsidRPr="0045373A">
        <w:rPr>
          <w:bCs/>
          <w:caps/>
          <w:sz w:val="24"/>
        </w:rPr>
        <w:t xml:space="preserve"> </w:t>
      </w:r>
    </w:p>
    <w:p w:rsidR="0058538E" w:rsidRPr="0045373A" w:rsidRDefault="0058538E" w:rsidP="0001419D">
      <w:pPr>
        <w:pStyle w:val="Heading1"/>
        <w:rPr>
          <w:bCs/>
          <w:caps/>
          <w:sz w:val="24"/>
        </w:rPr>
      </w:pPr>
      <w:bookmarkStart w:id="42" w:name="_Toc326154590"/>
      <w:r w:rsidRPr="0045373A">
        <w:rPr>
          <w:bCs/>
          <w:caps/>
          <w:sz w:val="24"/>
        </w:rPr>
        <w:t>поръчката</w:t>
      </w:r>
      <w:bookmarkEnd w:id="40"/>
      <w:bookmarkEnd w:id="42"/>
    </w:p>
    <w:p w:rsidR="0058538E" w:rsidRPr="0045373A" w:rsidRDefault="0058538E" w:rsidP="004D7343">
      <w:pPr>
        <w:rPr>
          <w:lang w:val="bg-BG"/>
        </w:rPr>
      </w:pPr>
    </w:p>
    <w:p w:rsidR="0058538E" w:rsidRPr="0045373A" w:rsidRDefault="0058538E" w:rsidP="0001419D">
      <w:pPr>
        <w:pStyle w:val="Header"/>
        <w:ind w:firstLine="720"/>
        <w:jc w:val="both"/>
        <w:rPr>
          <w:sz w:val="24"/>
          <w:szCs w:val="24"/>
          <w:lang w:val="bg-BG"/>
        </w:rPr>
      </w:pPr>
      <w:r w:rsidRPr="0045373A">
        <w:rPr>
          <w:b/>
          <w:sz w:val="24"/>
          <w:szCs w:val="24"/>
          <w:lang w:val="bg-BG"/>
        </w:rPr>
        <w:t>86.</w:t>
      </w:r>
      <w:r w:rsidRPr="0045373A">
        <w:rPr>
          <w:sz w:val="24"/>
          <w:szCs w:val="24"/>
          <w:lang w:val="bg-BG"/>
        </w:rPr>
        <w:t xml:space="preserve"> Възложителят сключва писмен договор за изпълнение на обществената поръчката с участника в процедурата, определен за изпълнител.</w:t>
      </w:r>
    </w:p>
    <w:p w:rsidR="0058538E" w:rsidRPr="0045373A" w:rsidRDefault="0058538E" w:rsidP="0001419D">
      <w:pPr>
        <w:ind w:firstLine="708"/>
        <w:jc w:val="both"/>
        <w:rPr>
          <w:lang w:val="bg-BG"/>
        </w:rPr>
      </w:pPr>
      <w:r w:rsidRPr="0045373A">
        <w:rPr>
          <w:b/>
          <w:lang w:val="bg-BG"/>
        </w:rPr>
        <w:t>87.</w:t>
      </w:r>
      <w:r w:rsidRPr="0045373A">
        <w:rPr>
          <w:lang w:val="bg-BG"/>
        </w:rPr>
        <w:t xml:space="preserve"> Договорът се сключва </w:t>
      </w:r>
      <w:r w:rsidRPr="0045373A">
        <w:rPr>
          <w:lang w:val="bg-BG" w:eastAsia="bg-BG"/>
        </w:rPr>
        <w:t>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r w:rsidRPr="0045373A">
        <w:rPr>
          <w:lang w:val="bg-BG"/>
        </w:rPr>
        <w:t xml:space="preserve"> Възложителят може да сключи договора и преди изтичане на 14-дневния срок по предходното изречение когато определеният за изпълнител е единственият заинтересован участник.</w:t>
      </w:r>
    </w:p>
    <w:p w:rsidR="0058538E" w:rsidRPr="0045373A" w:rsidRDefault="0058538E" w:rsidP="0001419D">
      <w:pPr>
        <w:ind w:firstLine="708"/>
        <w:jc w:val="both"/>
        <w:rPr>
          <w:lang w:val="bg-BG" w:eastAsia="bg-BG"/>
        </w:rPr>
      </w:pPr>
      <w:r w:rsidRPr="0045373A">
        <w:rPr>
          <w:b/>
          <w:lang w:val="bg-BG"/>
        </w:rPr>
        <w:t>88.</w:t>
      </w:r>
      <w:r w:rsidRPr="0045373A">
        <w:rPr>
          <w:lang w:val="bg-BG"/>
        </w:rPr>
        <w:t xml:space="preserve"> Договорът за обществена поръчка се сключва в пълно съответствие с проекта на договор представен в документацията и включва задължително всички предложения от офертата на участника, определен за изпълнител. </w:t>
      </w:r>
      <w:bookmarkStart w:id="43" w:name="_Ref78442556"/>
      <w:r w:rsidRPr="0045373A">
        <w:rPr>
          <w:lang w:val="bg-BG"/>
        </w:rPr>
        <w:t>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bookmarkEnd w:id="43"/>
    <w:p w:rsidR="0058538E" w:rsidRPr="0045373A" w:rsidRDefault="0058538E" w:rsidP="0001419D">
      <w:pPr>
        <w:pStyle w:val="Header"/>
        <w:ind w:firstLine="720"/>
        <w:jc w:val="both"/>
        <w:rPr>
          <w:sz w:val="24"/>
          <w:szCs w:val="24"/>
          <w:lang w:val="bg-BG"/>
        </w:rPr>
      </w:pPr>
      <w:r w:rsidRPr="0045373A">
        <w:rPr>
          <w:b/>
          <w:sz w:val="24"/>
          <w:szCs w:val="24"/>
          <w:lang w:val="bg-BG"/>
        </w:rPr>
        <w:t>89.</w:t>
      </w:r>
      <w:r w:rsidRPr="0045373A">
        <w:rPr>
          <w:sz w:val="24"/>
          <w:szCs w:val="24"/>
          <w:lang w:val="bg-BG"/>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 </w:t>
      </w:r>
    </w:p>
    <w:p w:rsidR="0058538E" w:rsidRPr="0045373A" w:rsidRDefault="0058538E" w:rsidP="0001419D">
      <w:pPr>
        <w:pStyle w:val="Header"/>
        <w:ind w:firstLine="720"/>
        <w:jc w:val="both"/>
        <w:rPr>
          <w:i/>
          <w:sz w:val="24"/>
          <w:szCs w:val="24"/>
          <w:lang w:val="bg-BG"/>
        </w:rPr>
      </w:pPr>
      <w:r w:rsidRPr="0045373A">
        <w:rPr>
          <w:b/>
          <w:sz w:val="24"/>
          <w:szCs w:val="24"/>
          <w:lang w:val="bg-BG"/>
        </w:rPr>
        <w:t>90.</w:t>
      </w:r>
      <w:r w:rsidRPr="0045373A">
        <w:rPr>
          <w:sz w:val="24"/>
          <w:szCs w:val="24"/>
          <w:lang w:val="bg-BG"/>
        </w:rPr>
        <w:t xml:space="preserve"> При подписване на договора за обществена поръчка участникът, определен за изпълнител, е длъжен да представи </w:t>
      </w:r>
      <w:bookmarkStart w:id="44" w:name="_Ref137223173"/>
      <w:r w:rsidRPr="0045373A">
        <w:rPr>
          <w:sz w:val="24"/>
          <w:szCs w:val="24"/>
          <w:lang w:val="bg-BG"/>
        </w:rPr>
        <w:t xml:space="preserve">следните документи: </w:t>
      </w:r>
    </w:p>
    <w:p w:rsidR="0058538E" w:rsidRPr="0045373A" w:rsidRDefault="0058538E" w:rsidP="0001419D">
      <w:pPr>
        <w:autoSpaceDE w:val="0"/>
        <w:autoSpaceDN w:val="0"/>
        <w:adjustRightInd w:val="0"/>
        <w:ind w:right="49" w:firstLine="720"/>
        <w:jc w:val="both"/>
        <w:rPr>
          <w:lang w:val="bg-BG" w:eastAsia="bg-BG"/>
        </w:rPr>
      </w:pPr>
      <w:r w:rsidRPr="0045373A">
        <w:rPr>
          <w:b/>
          <w:lang w:val="bg-BG"/>
        </w:rPr>
        <w:t xml:space="preserve">90.1. </w:t>
      </w:r>
      <w:r w:rsidRPr="0045373A">
        <w:rPr>
          <w:lang w:val="bg-BG"/>
        </w:rPr>
        <w:t>Документи за удостоверяване липсата на обстоятелствата по т. 10 (чл. 47, ал. 1 и ал. 2 от ЗОП),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w:t>
      </w:r>
      <w:r w:rsidRPr="0045373A">
        <w:rPr>
          <w:lang w:val="bg-BG" w:eastAsia="bg-BG"/>
        </w:rPr>
        <w:t xml:space="preserve"> </w:t>
      </w:r>
      <w:r w:rsidRPr="0045373A">
        <w:rPr>
          <w:lang w:val="bg-BG"/>
        </w:rPr>
        <w:t xml:space="preserve">Не се изисква представяне на документите, когато те се отнасят до обстоятелства, вписани в Търговския регистър при Агенция по вписванията. </w:t>
      </w:r>
      <w:r w:rsidRPr="0045373A">
        <w:rPr>
          <w:lang w:val="bg-BG" w:eastAsia="bg-BG"/>
        </w:rPr>
        <w:t>Когато участникът е обединение, документите се представят от всеки един от партньорите в обединението. Когато участникът е чуждестранно лице и съгласно законодателството на държавата, в която е установен, не се издават документите по т. 10.4, т. 10.5 и т. 10.7, или когато те не включват всички случаи по т. 10, участникът представя клетвена декларация, ако такава декларация има правна стойност според законодателството на държавата, в която е установен. Когато клетвената декларация няма правна стойност,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58538E" w:rsidRPr="0045373A" w:rsidRDefault="0058538E" w:rsidP="0001419D">
      <w:pPr>
        <w:autoSpaceDE w:val="0"/>
        <w:autoSpaceDN w:val="0"/>
        <w:adjustRightInd w:val="0"/>
        <w:ind w:right="49" w:firstLine="720"/>
        <w:jc w:val="both"/>
        <w:rPr>
          <w:lang w:val="bg-BG" w:eastAsia="bg-BG"/>
        </w:rPr>
      </w:pPr>
      <w:r w:rsidRPr="0045373A">
        <w:rPr>
          <w:b/>
          <w:lang w:val="bg-BG"/>
        </w:rPr>
        <w:t xml:space="preserve">90.2. </w:t>
      </w:r>
      <w:r w:rsidRPr="0045373A">
        <w:rPr>
          <w:lang w:val="bg-BG"/>
        </w:rPr>
        <w:t>Удостоверения за наличие или липса на задължения към държавата и община, на основание чл. 87, ал. 6 от ДОПК, или, в случаите когато участникът е чуждестранно лице, съответен документ, издаден от компетентните органи на държавата на участника, за наличие или липса на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 издадени преди датата на сключване на договора.</w:t>
      </w:r>
      <w:r w:rsidRPr="0045373A">
        <w:rPr>
          <w:lang w:val="bg-BG" w:eastAsia="bg-BG"/>
        </w:rPr>
        <w:t xml:space="preserve"> Когато участникът е обединение, документите се представят от всеки един от партньорите в обединението.</w:t>
      </w:r>
    </w:p>
    <w:p w:rsidR="0058538E" w:rsidRDefault="0058538E" w:rsidP="0001419D">
      <w:pPr>
        <w:autoSpaceDE w:val="0"/>
        <w:autoSpaceDN w:val="0"/>
        <w:adjustRightInd w:val="0"/>
        <w:ind w:right="49" w:firstLine="720"/>
        <w:jc w:val="both"/>
      </w:pPr>
      <w:r w:rsidRPr="0045373A">
        <w:rPr>
          <w:b/>
          <w:lang w:val="bg-BG"/>
        </w:rPr>
        <w:lastRenderedPageBreak/>
        <w:t xml:space="preserve">90.3. </w:t>
      </w:r>
      <w:r w:rsidRPr="0045373A">
        <w:rPr>
          <w:lang w:val="bg-BG"/>
        </w:rPr>
        <w:t>Гаранция за изпълнение на поръчката в съответствие с условията в обявлението за обществена поръчка и раздел «ГАРАНЦИИ» от настоящите указания.</w:t>
      </w:r>
    </w:p>
    <w:p w:rsidR="00677BD7" w:rsidRDefault="00677BD7" w:rsidP="00A33470">
      <w:pPr>
        <w:ind w:firstLine="708"/>
        <w:jc w:val="both"/>
      </w:pPr>
      <w:r w:rsidRPr="00C74A3C">
        <w:rPr>
          <w:b/>
        </w:rPr>
        <w:t>90</w:t>
      </w:r>
      <w:r w:rsidRPr="00C74A3C">
        <w:rPr>
          <w:b/>
          <w:lang w:val="bg-BG"/>
        </w:rPr>
        <w:t>.4</w:t>
      </w:r>
      <w:proofErr w:type="gramStart"/>
      <w:r w:rsidRPr="00C74A3C">
        <w:rPr>
          <w:b/>
          <w:lang w:val="bg-BG"/>
        </w:rPr>
        <w:t>.</w:t>
      </w:r>
      <w:r>
        <w:rPr>
          <w:lang w:val="bg-BG"/>
        </w:rPr>
        <w:t xml:space="preserve"> </w:t>
      </w:r>
      <w:r w:rsidR="00A33470">
        <w:rPr>
          <w:lang w:val="bg-BG"/>
        </w:rPr>
        <w:t xml:space="preserve"> И</w:t>
      </w:r>
      <w:r>
        <w:t>нформация</w:t>
      </w:r>
      <w:proofErr w:type="gramEnd"/>
      <w:r>
        <w:t xml:space="preserve"> относно наличието на издадено удостоверение за сигурност, разрешение за достъп или потвърждение от компетентния орган по чл. </w:t>
      </w:r>
      <w:proofErr w:type="gramStart"/>
      <w:r>
        <w:t>95, ал.</w:t>
      </w:r>
      <w:proofErr w:type="gramEnd"/>
      <w:r>
        <w:t xml:space="preserve"> 3 </w:t>
      </w:r>
      <w:r w:rsidR="00C74A3C">
        <w:rPr>
          <w:lang w:val="bg-BG"/>
        </w:rPr>
        <w:t xml:space="preserve"> от </w:t>
      </w:r>
      <w:r>
        <w:t xml:space="preserve">ЗЗКИ, съгласно изискванията на чл. </w:t>
      </w:r>
      <w:proofErr w:type="gramStart"/>
      <w:r>
        <w:t>5 от Наредба за общите изисквания за гарантиране на индустриалната сигурност, с ниво, определено от служителя по сигурността на информацията на Столична община.</w:t>
      </w:r>
      <w:proofErr w:type="gramEnd"/>
    </w:p>
    <w:p w:rsidR="00677BD7" w:rsidRPr="00677BD7" w:rsidRDefault="00677BD7" w:rsidP="0001419D">
      <w:pPr>
        <w:autoSpaceDE w:val="0"/>
        <w:autoSpaceDN w:val="0"/>
        <w:adjustRightInd w:val="0"/>
        <w:ind w:right="49" w:firstLine="720"/>
        <w:jc w:val="both"/>
        <w:rPr>
          <w:lang w:val="bg-BG"/>
        </w:rPr>
      </w:pPr>
    </w:p>
    <w:bookmarkEnd w:id="44"/>
    <w:p w:rsidR="0058538E" w:rsidRPr="0045373A" w:rsidRDefault="0058538E" w:rsidP="0001419D">
      <w:pPr>
        <w:pStyle w:val="BodyTextIndent3"/>
        <w:tabs>
          <w:tab w:val="left" w:pos="1080"/>
        </w:tabs>
        <w:spacing w:after="0"/>
        <w:ind w:left="0" w:firstLine="720"/>
        <w:jc w:val="both"/>
        <w:rPr>
          <w:sz w:val="24"/>
          <w:szCs w:val="24"/>
        </w:rPr>
      </w:pPr>
      <w:r w:rsidRPr="0045373A">
        <w:rPr>
          <w:b/>
          <w:sz w:val="24"/>
          <w:szCs w:val="24"/>
        </w:rPr>
        <w:t>91.</w:t>
      </w:r>
      <w:r w:rsidRPr="0045373A">
        <w:rPr>
          <w:sz w:val="24"/>
          <w:szCs w:val="24"/>
        </w:rPr>
        <w:t xml:space="preserve"> В случай, че участникът, определен за изпълнител, не представи някой от документите по т. 90, това </w:t>
      </w:r>
      <w:r w:rsidRPr="0045373A">
        <w:rPr>
          <w:iCs/>
          <w:sz w:val="24"/>
          <w:szCs w:val="24"/>
        </w:rPr>
        <w:t>представлява достатъчно основание за анулиране на възлагането и</w:t>
      </w:r>
      <w:r w:rsidRPr="0045373A">
        <w:rPr>
          <w:sz w:val="24"/>
          <w:szCs w:val="24"/>
        </w:rPr>
        <w:t xml:space="preserve"> Възложителят може да определи за изпълнител участникът, класиран на второ място, или да прекрати процедурата. </w:t>
      </w:r>
    </w:p>
    <w:p w:rsidR="0058538E" w:rsidRPr="0045373A" w:rsidRDefault="0058538E" w:rsidP="0001419D">
      <w:pPr>
        <w:pStyle w:val="BodyTextIndent3"/>
        <w:tabs>
          <w:tab w:val="left" w:pos="1080"/>
        </w:tabs>
        <w:spacing w:after="0"/>
        <w:ind w:left="0" w:firstLine="720"/>
        <w:jc w:val="both"/>
        <w:rPr>
          <w:sz w:val="24"/>
          <w:szCs w:val="24"/>
        </w:rPr>
      </w:pPr>
      <w:r w:rsidRPr="0045373A">
        <w:rPr>
          <w:b/>
          <w:sz w:val="24"/>
          <w:szCs w:val="24"/>
        </w:rPr>
        <w:t>91.1.</w:t>
      </w:r>
      <w:r w:rsidRPr="0045373A">
        <w:rPr>
          <w:sz w:val="24"/>
          <w:szCs w:val="24"/>
        </w:rPr>
        <w:t xml:space="preserve"> В случай, че участникът, определен за изпълнител, откаже да сключи договора за изпълнение на поръчката, Възложителят може да определи за изпълнител участника, класиран на второ място, или да прекрати процедурата.</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92.</w:t>
      </w:r>
      <w:r w:rsidRPr="0045373A">
        <w:rPr>
          <w:sz w:val="24"/>
          <w:szCs w:val="24"/>
        </w:rPr>
        <w:t xml:space="preserve"> Ако след получена покана класираният на второ място участник откаже да подпише договора, Възложителят прекратява процедурата.</w:t>
      </w:r>
    </w:p>
    <w:p w:rsidR="0058538E" w:rsidRPr="0045373A" w:rsidRDefault="0058538E" w:rsidP="0001419D">
      <w:pPr>
        <w:pStyle w:val="BodyTextIndent3"/>
        <w:tabs>
          <w:tab w:val="left" w:pos="1260"/>
        </w:tabs>
        <w:spacing w:after="0"/>
        <w:ind w:left="0" w:firstLine="720"/>
        <w:jc w:val="both"/>
        <w:rPr>
          <w:sz w:val="24"/>
          <w:szCs w:val="24"/>
        </w:rPr>
      </w:pPr>
    </w:p>
    <w:p w:rsidR="0058538E" w:rsidRPr="0045373A" w:rsidRDefault="0058538E" w:rsidP="0001419D">
      <w:pPr>
        <w:pStyle w:val="Heading1"/>
        <w:ind w:firstLine="720"/>
        <w:rPr>
          <w:bCs/>
          <w:caps/>
          <w:sz w:val="24"/>
        </w:rPr>
      </w:pPr>
      <w:bookmarkStart w:id="45" w:name="_Ref93592638"/>
      <w:bookmarkStart w:id="46" w:name="_Toc137608181"/>
      <w:bookmarkStart w:id="47" w:name="_Toc326154591"/>
      <w:r w:rsidRPr="0045373A">
        <w:rPr>
          <w:bCs/>
          <w:caps/>
          <w:sz w:val="24"/>
        </w:rPr>
        <w:t>РАЗДЕЛ хIV. гаранци</w:t>
      </w:r>
      <w:bookmarkEnd w:id="45"/>
      <w:r w:rsidRPr="0045373A">
        <w:rPr>
          <w:bCs/>
          <w:caps/>
          <w:sz w:val="24"/>
        </w:rPr>
        <w:t>И ЗА УЧАСТИЕ И ЗА ИЗПЪЛНЕНИЕ НА ДОГОВОРА</w:t>
      </w:r>
      <w:bookmarkEnd w:id="46"/>
      <w:r w:rsidRPr="0045373A">
        <w:rPr>
          <w:bCs/>
          <w:caps/>
          <w:sz w:val="24"/>
        </w:rPr>
        <w:t xml:space="preserve"> и обезпечения</w:t>
      </w:r>
      <w:bookmarkEnd w:id="47"/>
    </w:p>
    <w:p w:rsidR="0058538E" w:rsidRPr="0045373A" w:rsidRDefault="0058538E" w:rsidP="00245344">
      <w:pPr>
        <w:pStyle w:val="BodyTextIndent3"/>
        <w:tabs>
          <w:tab w:val="left" w:pos="1260"/>
        </w:tabs>
        <w:spacing w:after="0"/>
        <w:ind w:left="0" w:firstLine="720"/>
        <w:jc w:val="both"/>
        <w:rPr>
          <w:b/>
          <w:sz w:val="24"/>
          <w:szCs w:val="24"/>
        </w:rPr>
      </w:pPr>
    </w:p>
    <w:p w:rsidR="0058538E" w:rsidRPr="008B7B96" w:rsidRDefault="0058538E" w:rsidP="00A37E92">
      <w:pPr>
        <w:ind w:firstLine="708"/>
        <w:jc w:val="both"/>
        <w:rPr>
          <w:lang w:val="bg-BG"/>
        </w:rPr>
      </w:pPr>
      <w:r w:rsidRPr="0045373A">
        <w:rPr>
          <w:b/>
        </w:rPr>
        <w:t>93.</w:t>
      </w:r>
      <w:r w:rsidRPr="0045373A">
        <w:t xml:space="preserve"> </w:t>
      </w:r>
      <w:r w:rsidRPr="00D01D9D">
        <w:t xml:space="preserve">Гаранцията за участие в обществената поръчка за </w:t>
      </w:r>
      <w:r w:rsidRPr="00D01D9D">
        <w:rPr>
          <w:b/>
          <w:lang w:val="bg-BG"/>
        </w:rPr>
        <w:t>О</w:t>
      </w:r>
      <w:r w:rsidRPr="00D01D9D">
        <w:rPr>
          <w:b/>
          <w:lang w:val="ru-RU"/>
        </w:rPr>
        <w:t xml:space="preserve">храна на </w:t>
      </w:r>
      <w:r w:rsidRPr="00D01D9D">
        <w:rPr>
          <w:b/>
          <w:lang w:val="bg-BG"/>
        </w:rPr>
        <w:t xml:space="preserve">надземната </w:t>
      </w:r>
      <w:proofErr w:type="gramStart"/>
      <w:r w:rsidRPr="00D01D9D">
        <w:rPr>
          <w:b/>
          <w:lang w:val="bg-BG"/>
        </w:rPr>
        <w:t>част  на</w:t>
      </w:r>
      <w:proofErr w:type="gramEnd"/>
      <w:r w:rsidRPr="00D01D9D">
        <w:rPr>
          <w:b/>
          <w:lang w:val="bg-BG"/>
        </w:rPr>
        <w:t xml:space="preserve"> обекти стопанисвани от дирекция „ Обществен ред, УОМП и защита при бедствия”</w:t>
      </w:r>
      <w:r w:rsidRPr="00D01D9D">
        <w:rPr>
          <w:bCs/>
        </w:rPr>
        <w:t xml:space="preserve"> </w:t>
      </w:r>
      <w:r w:rsidRPr="00D01D9D">
        <w:t>се представя от участника</w:t>
      </w:r>
      <w:r w:rsidRPr="00D01D9D">
        <w:rPr>
          <w:rStyle w:val="FootnoteReference"/>
        </w:rPr>
        <w:footnoteReference w:id="14"/>
      </w:r>
      <w:r w:rsidRPr="00D01D9D">
        <w:t xml:space="preserve"> в процедурата в  размер</w:t>
      </w:r>
      <w:r w:rsidRPr="00D01D9D">
        <w:rPr>
          <w:lang w:val="bg-BG"/>
        </w:rPr>
        <w:t xml:space="preserve"> на </w:t>
      </w:r>
      <w:r w:rsidRPr="00C232F1">
        <w:rPr>
          <w:b/>
          <w:lang w:val="bg-BG"/>
        </w:rPr>
        <w:t>1</w:t>
      </w:r>
      <w:r w:rsidR="008B7B96">
        <w:rPr>
          <w:b/>
        </w:rPr>
        <w:t>620</w:t>
      </w:r>
      <w:r w:rsidRPr="00D01D9D">
        <w:rPr>
          <w:lang w:val="bg-BG"/>
        </w:rPr>
        <w:t xml:space="preserve">/ хиляда </w:t>
      </w:r>
      <w:r w:rsidR="008B7B96">
        <w:rPr>
          <w:lang w:val="bg-BG"/>
        </w:rPr>
        <w:t>шестстотин и двадесет/лв.</w:t>
      </w:r>
    </w:p>
    <w:p w:rsidR="0058538E" w:rsidRPr="00725B8C" w:rsidRDefault="0058538E" w:rsidP="00245344">
      <w:pPr>
        <w:pStyle w:val="BodyTextIndent3"/>
        <w:tabs>
          <w:tab w:val="left" w:pos="1260"/>
        </w:tabs>
        <w:spacing w:after="0"/>
        <w:ind w:left="0" w:firstLine="720"/>
        <w:jc w:val="both"/>
        <w:rPr>
          <w:sz w:val="24"/>
          <w:szCs w:val="24"/>
          <w:highlight w:val="yellow"/>
        </w:rPr>
      </w:pPr>
    </w:p>
    <w:p w:rsidR="0058538E" w:rsidRPr="0045373A" w:rsidRDefault="0058538E" w:rsidP="0051673A">
      <w:pPr>
        <w:pStyle w:val="BodyTextIndent3"/>
        <w:tabs>
          <w:tab w:val="left" w:pos="1260"/>
        </w:tabs>
        <w:spacing w:after="0"/>
        <w:ind w:left="0" w:firstLine="720"/>
        <w:jc w:val="both"/>
        <w:rPr>
          <w:sz w:val="24"/>
          <w:szCs w:val="24"/>
        </w:rPr>
      </w:pPr>
      <w:r w:rsidRPr="0045373A">
        <w:rPr>
          <w:sz w:val="24"/>
          <w:szCs w:val="24"/>
        </w:rPr>
        <w:t>Валидността на гаранцията за участие е до срока на валидност на офертата на участника.</w:t>
      </w:r>
    </w:p>
    <w:p w:rsidR="0058538E" w:rsidRPr="0045373A" w:rsidRDefault="0058538E" w:rsidP="0051673A">
      <w:pPr>
        <w:pStyle w:val="BodyTextIndent3"/>
        <w:tabs>
          <w:tab w:val="left" w:pos="1260"/>
        </w:tabs>
        <w:spacing w:after="0"/>
        <w:ind w:left="0" w:firstLine="720"/>
        <w:jc w:val="both"/>
        <w:rPr>
          <w:bCs/>
          <w:iCs/>
          <w:sz w:val="24"/>
          <w:szCs w:val="24"/>
          <w:lang w:val="ru-RU"/>
        </w:rPr>
      </w:pPr>
      <w:r w:rsidRPr="0045373A">
        <w:rPr>
          <w:b/>
          <w:sz w:val="24"/>
          <w:szCs w:val="24"/>
          <w:lang w:val="ru-RU"/>
        </w:rPr>
        <w:t xml:space="preserve">94. </w:t>
      </w:r>
      <w:r w:rsidRPr="0045373A">
        <w:rPr>
          <w:sz w:val="24"/>
          <w:szCs w:val="24"/>
          <w:lang w:val="ru-RU"/>
        </w:rPr>
        <w:t xml:space="preserve">Гаранцията за изпълнение на договора за обществена поръчка е в размер на 1% от стойността на договора за обществената поръчка без ДДС. Валидността на гаранцията за изпълнение следва да бъде до </w:t>
      </w:r>
      <w:r w:rsidRPr="0045373A">
        <w:rPr>
          <w:bCs/>
          <w:iCs/>
          <w:sz w:val="24"/>
          <w:szCs w:val="24"/>
          <w:lang w:val="ru-RU"/>
        </w:rPr>
        <w:t>изтичане срока на договора.</w:t>
      </w:r>
    </w:p>
    <w:p w:rsidR="0058538E" w:rsidRPr="0045373A" w:rsidRDefault="0058538E" w:rsidP="0001419D">
      <w:pPr>
        <w:pStyle w:val="BodyTextIndent3"/>
        <w:tabs>
          <w:tab w:val="left" w:pos="1260"/>
        </w:tabs>
        <w:spacing w:after="0"/>
        <w:ind w:left="0" w:firstLine="720"/>
        <w:jc w:val="both"/>
        <w:rPr>
          <w:sz w:val="24"/>
          <w:szCs w:val="24"/>
        </w:rPr>
      </w:pPr>
      <w:r w:rsidRPr="0045373A">
        <w:rPr>
          <w:b/>
          <w:sz w:val="24"/>
          <w:szCs w:val="24"/>
        </w:rPr>
        <w:t>95.</w:t>
      </w:r>
      <w:r w:rsidRPr="0045373A">
        <w:rPr>
          <w:sz w:val="24"/>
          <w:szCs w:val="24"/>
        </w:rPr>
        <w:t xml:space="preserve"> Гаранциите се представят в една от следните форми:</w:t>
      </w:r>
    </w:p>
    <w:p w:rsidR="0058538E" w:rsidRPr="0045373A" w:rsidRDefault="0058538E" w:rsidP="0001419D">
      <w:pPr>
        <w:pStyle w:val="BodyTextIndent3"/>
        <w:spacing w:after="0"/>
        <w:ind w:left="0" w:firstLine="720"/>
        <w:jc w:val="both"/>
        <w:rPr>
          <w:sz w:val="24"/>
          <w:szCs w:val="24"/>
        </w:rPr>
      </w:pPr>
      <w:r w:rsidRPr="0045373A">
        <w:rPr>
          <w:b/>
          <w:sz w:val="24"/>
          <w:szCs w:val="24"/>
        </w:rPr>
        <w:t>95.1.</w:t>
      </w:r>
      <w:r w:rsidRPr="0045373A">
        <w:rPr>
          <w:sz w:val="24"/>
          <w:szCs w:val="24"/>
        </w:rPr>
        <w:t xml:space="preserve"> депозит на парична сума по следната банкова сметка на Възложителя (Столична община):</w:t>
      </w:r>
    </w:p>
    <w:p w:rsidR="0058538E" w:rsidRPr="0045373A" w:rsidRDefault="0058538E" w:rsidP="0001419D">
      <w:pPr>
        <w:ind w:firstLine="720"/>
        <w:jc w:val="both"/>
        <w:rPr>
          <w:lang w:val="bg-BG"/>
        </w:rPr>
      </w:pPr>
      <w:r w:rsidRPr="0045373A">
        <w:rPr>
          <w:lang w:val="bg-BG"/>
        </w:rPr>
        <w:t>Банка: Общинска банка, клон "Врабча"</w:t>
      </w:r>
    </w:p>
    <w:p w:rsidR="0058538E" w:rsidRPr="0045373A" w:rsidRDefault="0058538E" w:rsidP="0001419D">
      <w:pPr>
        <w:ind w:firstLine="720"/>
        <w:jc w:val="both"/>
        <w:rPr>
          <w:lang w:val="bg-BG"/>
        </w:rPr>
      </w:pPr>
      <w:r w:rsidRPr="0045373A">
        <w:rPr>
          <w:lang w:val="bg-BG"/>
        </w:rPr>
        <w:t>IBAN: BG 72 SOMB 9130 33 33008301</w:t>
      </w:r>
    </w:p>
    <w:p w:rsidR="0058538E" w:rsidRPr="0045373A" w:rsidRDefault="0058538E" w:rsidP="0001419D">
      <w:pPr>
        <w:pStyle w:val="BodyTextIndent3"/>
        <w:spacing w:after="0"/>
        <w:ind w:left="0" w:firstLine="720"/>
        <w:jc w:val="both"/>
        <w:rPr>
          <w:sz w:val="24"/>
          <w:szCs w:val="24"/>
        </w:rPr>
      </w:pPr>
      <w:r w:rsidRPr="0045373A">
        <w:rPr>
          <w:sz w:val="24"/>
          <w:szCs w:val="24"/>
        </w:rPr>
        <w:t xml:space="preserve">BIC: SOMBBGSF </w:t>
      </w:r>
    </w:p>
    <w:p w:rsidR="0058538E" w:rsidRPr="0045373A" w:rsidRDefault="0058538E" w:rsidP="0001419D">
      <w:pPr>
        <w:ind w:firstLine="720"/>
        <w:jc w:val="both"/>
        <w:rPr>
          <w:i/>
          <w:iCs/>
          <w:lang w:val="bg-BG"/>
        </w:rPr>
      </w:pPr>
      <w:r w:rsidRPr="0045373A">
        <w:rPr>
          <w:b/>
          <w:lang w:val="bg-BG"/>
        </w:rPr>
        <w:t xml:space="preserve">95.2. </w:t>
      </w:r>
      <w:r w:rsidRPr="0045373A">
        <w:rPr>
          <w:lang w:val="bg-BG"/>
        </w:rPr>
        <w:t xml:space="preserve">банкова гаранция, издадена в полза на Възложителя. </w:t>
      </w:r>
    </w:p>
    <w:p w:rsidR="0058538E" w:rsidRPr="0045373A" w:rsidRDefault="0058538E" w:rsidP="0001419D">
      <w:pPr>
        <w:pStyle w:val="BodyTextIndent3"/>
        <w:tabs>
          <w:tab w:val="left" w:pos="1080"/>
        </w:tabs>
        <w:spacing w:after="0"/>
        <w:ind w:left="0" w:firstLine="720"/>
        <w:jc w:val="both"/>
        <w:rPr>
          <w:sz w:val="24"/>
          <w:szCs w:val="24"/>
        </w:rPr>
      </w:pPr>
      <w:r w:rsidRPr="0045373A">
        <w:rPr>
          <w:b/>
          <w:sz w:val="24"/>
          <w:szCs w:val="24"/>
        </w:rPr>
        <w:t>96.</w:t>
      </w:r>
      <w:r w:rsidRPr="0045373A">
        <w:rPr>
          <w:sz w:val="24"/>
          <w:szCs w:val="24"/>
        </w:rPr>
        <w:t xml:space="preserve"> Участниците в процедурата и определеният изпълнител избират свободно формата на гаранцията за участие и на гаранцията за изпълнение на договора за обществена поръчка. </w:t>
      </w:r>
    </w:p>
    <w:p w:rsidR="0058538E" w:rsidRPr="0045373A" w:rsidRDefault="0058538E" w:rsidP="0001419D">
      <w:pPr>
        <w:pStyle w:val="BodyTextIndent3"/>
        <w:tabs>
          <w:tab w:val="left" w:pos="1080"/>
        </w:tabs>
        <w:spacing w:after="0"/>
        <w:ind w:left="0" w:firstLine="720"/>
        <w:jc w:val="both"/>
        <w:rPr>
          <w:sz w:val="24"/>
          <w:szCs w:val="24"/>
        </w:rPr>
      </w:pPr>
      <w:r w:rsidRPr="0045373A">
        <w:rPr>
          <w:b/>
          <w:sz w:val="24"/>
          <w:szCs w:val="24"/>
        </w:rPr>
        <w:t>96.1.</w:t>
      </w:r>
      <w:r w:rsidRPr="0045373A">
        <w:rPr>
          <w:sz w:val="24"/>
          <w:szCs w:val="24"/>
        </w:rPr>
        <w:t xml:space="preserve"> Ако участникът избере да предостави банкова гаранция, то тя трябва да бъде безусловна, неотменима и изискуема при първо писмено поискване, в което Възложителят</w:t>
      </w:r>
      <w:r w:rsidRPr="0045373A">
        <w:rPr>
          <w:b/>
          <w:sz w:val="24"/>
          <w:szCs w:val="24"/>
        </w:rPr>
        <w:t xml:space="preserve"> </w:t>
      </w:r>
      <w:r w:rsidRPr="0045373A">
        <w:rPr>
          <w:sz w:val="24"/>
          <w:szCs w:val="24"/>
        </w:rPr>
        <w:t xml:space="preserve">заяви, че изпълнителят не е изпълнил задължение по договора за възлагане на обществената поръчка. </w:t>
      </w:r>
    </w:p>
    <w:p w:rsidR="0058538E" w:rsidRPr="0045373A" w:rsidRDefault="0058538E" w:rsidP="0001419D">
      <w:pPr>
        <w:pStyle w:val="BodyTextIndent3"/>
        <w:tabs>
          <w:tab w:val="left" w:pos="1080"/>
        </w:tabs>
        <w:spacing w:after="0"/>
        <w:ind w:left="0" w:firstLine="720"/>
        <w:jc w:val="both"/>
        <w:rPr>
          <w:sz w:val="24"/>
          <w:szCs w:val="24"/>
        </w:rPr>
      </w:pPr>
      <w:r w:rsidRPr="0045373A">
        <w:rPr>
          <w:b/>
          <w:sz w:val="24"/>
          <w:szCs w:val="24"/>
        </w:rPr>
        <w:t>97.</w:t>
      </w:r>
      <w:r w:rsidRPr="0045373A">
        <w:rPr>
          <w:sz w:val="24"/>
          <w:szCs w:val="24"/>
        </w:rPr>
        <w:t xml:space="preserve">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rsidR="0058538E" w:rsidRPr="0045373A" w:rsidRDefault="0058538E" w:rsidP="0001419D">
      <w:pPr>
        <w:pStyle w:val="BodyTextIndent3"/>
        <w:spacing w:after="0"/>
        <w:ind w:left="0" w:firstLine="720"/>
        <w:jc w:val="both"/>
        <w:rPr>
          <w:sz w:val="24"/>
          <w:szCs w:val="24"/>
        </w:rPr>
      </w:pPr>
      <w:r w:rsidRPr="0045373A">
        <w:rPr>
          <w:b/>
          <w:sz w:val="24"/>
          <w:szCs w:val="24"/>
        </w:rPr>
        <w:lastRenderedPageBreak/>
        <w:t>98.</w:t>
      </w:r>
      <w:r w:rsidRPr="0045373A">
        <w:rPr>
          <w:sz w:val="24"/>
          <w:szCs w:val="24"/>
        </w:rPr>
        <w:t xml:space="preserve"> Възложителят освобождава гаранциите, без да дължи лихви за периода, през който средствата законно са престояли при него.</w:t>
      </w:r>
    </w:p>
    <w:p w:rsidR="0058538E" w:rsidRPr="0045373A" w:rsidRDefault="0058538E" w:rsidP="0001419D">
      <w:pPr>
        <w:shd w:val="clear" w:color="auto" w:fill="FFFFFF"/>
        <w:tabs>
          <w:tab w:val="left" w:pos="211"/>
        </w:tabs>
        <w:ind w:right="49" w:firstLine="720"/>
        <w:jc w:val="both"/>
        <w:rPr>
          <w:lang w:val="bg-BG"/>
        </w:rPr>
      </w:pPr>
      <w:r w:rsidRPr="0045373A">
        <w:rPr>
          <w:b/>
          <w:lang w:val="bg-BG"/>
        </w:rPr>
        <w:t>99.</w:t>
      </w:r>
      <w:r w:rsidRPr="0045373A">
        <w:rPr>
          <w:lang w:val="bg-BG"/>
        </w:rPr>
        <w:t xml:space="preserve"> Възложителят има право да задържи гаранциите за участие на процедурата в случаите по чл. 61 от ЗОП. </w:t>
      </w:r>
    </w:p>
    <w:p w:rsidR="0058538E" w:rsidRPr="0045373A" w:rsidRDefault="0058538E" w:rsidP="0001419D">
      <w:pPr>
        <w:shd w:val="clear" w:color="auto" w:fill="FFFFFF"/>
        <w:tabs>
          <w:tab w:val="left" w:pos="211"/>
        </w:tabs>
        <w:ind w:right="49" w:firstLine="720"/>
        <w:jc w:val="both"/>
        <w:rPr>
          <w:lang w:val="bg-BG"/>
        </w:rPr>
      </w:pPr>
      <w:r w:rsidRPr="0045373A">
        <w:rPr>
          <w:b/>
          <w:lang w:val="bg-BG" w:eastAsia="bg-BG"/>
        </w:rPr>
        <w:t>99.1.</w:t>
      </w:r>
      <w:r w:rsidRPr="0045373A">
        <w:rPr>
          <w:lang w:val="bg-BG"/>
        </w:rPr>
        <w:t xml:space="preserve"> Възложителят освобождава гаранциите за участие в процедурата в съответствие с чл. 62 от ЗОП.</w:t>
      </w:r>
    </w:p>
    <w:p w:rsidR="0058538E" w:rsidRPr="0045373A" w:rsidRDefault="0058538E" w:rsidP="0001419D">
      <w:pPr>
        <w:pStyle w:val="BodyTextIndent3"/>
        <w:spacing w:after="0"/>
        <w:ind w:left="0" w:firstLine="720"/>
        <w:jc w:val="both"/>
        <w:rPr>
          <w:sz w:val="24"/>
          <w:szCs w:val="24"/>
        </w:rPr>
      </w:pPr>
    </w:p>
    <w:p w:rsidR="0058538E" w:rsidRPr="0045373A" w:rsidRDefault="0058538E" w:rsidP="0001419D">
      <w:pPr>
        <w:pStyle w:val="Heading1"/>
        <w:ind w:firstLine="720"/>
        <w:rPr>
          <w:bCs/>
          <w:caps/>
          <w:sz w:val="24"/>
        </w:rPr>
      </w:pPr>
      <w:bookmarkStart w:id="48" w:name="_Toc326154592"/>
      <w:r w:rsidRPr="0045373A">
        <w:rPr>
          <w:bCs/>
          <w:caps/>
          <w:sz w:val="24"/>
        </w:rPr>
        <w:t>РАЗДЕЛ хV. ДРУГИ УКАЗАНИЯ</w:t>
      </w:r>
      <w:bookmarkEnd w:id="48"/>
    </w:p>
    <w:p w:rsidR="0058538E" w:rsidRPr="0045373A" w:rsidRDefault="0058538E" w:rsidP="0001419D">
      <w:pPr>
        <w:tabs>
          <w:tab w:val="left" w:pos="0"/>
        </w:tabs>
        <w:ind w:firstLine="720"/>
        <w:jc w:val="both"/>
        <w:rPr>
          <w:lang w:val="bg-BG"/>
        </w:rPr>
      </w:pPr>
      <w:r w:rsidRPr="0045373A">
        <w:rPr>
          <w:b/>
          <w:lang w:val="bg-BG"/>
        </w:rPr>
        <w:t>100.</w:t>
      </w:r>
      <w:r w:rsidRPr="0045373A">
        <w:rPr>
          <w:lang w:val="bg-BG"/>
        </w:rPr>
        <w:t xml:space="preserve"> 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w:t>
      </w:r>
      <w:bookmarkEnd w:id="30"/>
    </w:p>
    <w:p w:rsidR="0058538E" w:rsidRPr="0045373A" w:rsidRDefault="0058538E" w:rsidP="0001419D">
      <w:pPr>
        <w:tabs>
          <w:tab w:val="left" w:pos="0"/>
        </w:tabs>
        <w:ind w:firstLine="720"/>
        <w:jc w:val="center"/>
        <w:rPr>
          <w:b/>
          <w:lang w:val="bg-BG"/>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7C093D" w:rsidRDefault="007C093D" w:rsidP="0001419D">
      <w:pPr>
        <w:tabs>
          <w:tab w:val="left" w:pos="0"/>
        </w:tabs>
        <w:ind w:firstLine="720"/>
        <w:jc w:val="center"/>
        <w:rPr>
          <w:b/>
        </w:rPr>
      </w:pPr>
    </w:p>
    <w:p w:rsidR="0058538E" w:rsidRPr="0045373A" w:rsidRDefault="0058538E" w:rsidP="0001419D">
      <w:pPr>
        <w:tabs>
          <w:tab w:val="left" w:pos="0"/>
        </w:tabs>
        <w:ind w:firstLine="720"/>
        <w:jc w:val="center"/>
        <w:rPr>
          <w:b/>
          <w:lang w:val="bg-BG"/>
        </w:rPr>
      </w:pPr>
      <w:r w:rsidRPr="0045373A">
        <w:rPr>
          <w:b/>
          <w:lang w:val="bg-BG"/>
        </w:rPr>
        <w:t>РАЗДЕЛ ХVІ. ПРИЛОЖЕНИЯ</w:t>
      </w:r>
    </w:p>
    <w:p w:rsidR="0058538E" w:rsidRDefault="0058538E" w:rsidP="0001419D">
      <w:pPr>
        <w:tabs>
          <w:tab w:val="left" w:pos="0"/>
        </w:tabs>
        <w:ind w:firstLine="720"/>
        <w:jc w:val="both"/>
        <w:rPr>
          <w:b/>
        </w:rPr>
      </w:pPr>
    </w:p>
    <w:p w:rsidR="006E3148" w:rsidRDefault="006E3148" w:rsidP="0001419D">
      <w:pPr>
        <w:tabs>
          <w:tab w:val="left" w:pos="0"/>
        </w:tabs>
        <w:ind w:firstLine="720"/>
        <w:jc w:val="both"/>
        <w:rPr>
          <w:b/>
        </w:rPr>
      </w:pPr>
    </w:p>
    <w:p w:rsidR="006E3148" w:rsidRPr="006E3148" w:rsidRDefault="006E3148" w:rsidP="0001419D">
      <w:pPr>
        <w:tabs>
          <w:tab w:val="left" w:pos="0"/>
        </w:tabs>
        <w:ind w:firstLine="720"/>
        <w:jc w:val="both"/>
        <w:rPr>
          <w:b/>
        </w:rPr>
      </w:pPr>
    </w:p>
    <w:p w:rsidR="0058538E" w:rsidRPr="0045373A" w:rsidRDefault="0058538E" w:rsidP="004B57B1">
      <w:pPr>
        <w:ind w:firstLine="708"/>
        <w:jc w:val="both"/>
        <w:rPr>
          <w:b/>
          <w:bCs/>
          <w:lang w:val="ru-RU"/>
        </w:rPr>
      </w:pPr>
      <w:r w:rsidRPr="0045373A">
        <w:rPr>
          <w:b/>
          <w:bCs/>
          <w:lang w:val="bg-BG"/>
        </w:rPr>
        <w:t xml:space="preserve">Приложение № </w:t>
      </w:r>
      <w:r w:rsidRPr="0045373A">
        <w:rPr>
          <w:b/>
          <w:lang w:val="bg-BG"/>
        </w:rPr>
        <w:t>1</w:t>
      </w:r>
      <w:r w:rsidRPr="0045373A">
        <w:rPr>
          <w:b/>
          <w:lang w:val="ru-RU"/>
        </w:rPr>
        <w:t xml:space="preserve">. </w:t>
      </w:r>
      <w:r w:rsidRPr="0045373A">
        <w:rPr>
          <w:lang w:val="bg-BG"/>
        </w:rPr>
        <w:t xml:space="preserve">Образец на оферта </w:t>
      </w:r>
      <w:r w:rsidRPr="0045373A">
        <w:rPr>
          <w:lang w:val="ru-RU"/>
        </w:rPr>
        <w:t xml:space="preserve"> </w:t>
      </w:r>
    </w:p>
    <w:p w:rsidR="0058538E" w:rsidRPr="0045373A" w:rsidRDefault="0058538E" w:rsidP="0001419D">
      <w:pPr>
        <w:ind w:firstLine="720"/>
        <w:jc w:val="both"/>
        <w:rPr>
          <w:lang w:val="ru-RU"/>
        </w:rPr>
      </w:pPr>
      <w:r w:rsidRPr="0045373A">
        <w:rPr>
          <w:b/>
          <w:bCs/>
          <w:lang w:val="bg-BG"/>
        </w:rPr>
        <w:t xml:space="preserve">Приложение № </w:t>
      </w:r>
      <w:r w:rsidRPr="0045373A">
        <w:rPr>
          <w:b/>
          <w:lang w:val="bg-BG"/>
        </w:rPr>
        <w:t>2.</w:t>
      </w:r>
      <w:r w:rsidRPr="0045373A">
        <w:rPr>
          <w:lang w:val="bg-BG"/>
        </w:rPr>
        <w:t xml:space="preserve"> Образец на декларация за съгласие за участие като подизпълнител в обществената поръчка;</w:t>
      </w:r>
    </w:p>
    <w:p w:rsidR="0058538E" w:rsidRPr="0045373A" w:rsidRDefault="0058538E" w:rsidP="0001419D">
      <w:pPr>
        <w:ind w:firstLine="720"/>
        <w:jc w:val="both"/>
        <w:rPr>
          <w:lang w:val="bg-BG"/>
        </w:rPr>
      </w:pPr>
      <w:r w:rsidRPr="0045373A">
        <w:rPr>
          <w:b/>
          <w:bCs/>
          <w:lang w:val="bg-BG"/>
        </w:rPr>
        <w:t xml:space="preserve">Приложение № </w:t>
      </w:r>
      <w:r w:rsidRPr="0045373A">
        <w:rPr>
          <w:b/>
          <w:bCs/>
          <w:lang w:val="ru-RU"/>
        </w:rPr>
        <w:t>3</w:t>
      </w:r>
      <w:r w:rsidRPr="0045373A">
        <w:rPr>
          <w:b/>
          <w:lang w:val="bg-BG"/>
        </w:rPr>
        <w:t>.</w:t>
      </w:r>
      <w:r w:rsidRPr="0045373A">
        <w:rPr>
          <w:b/>
        </w:rPr>
        <w:t xml:space="preserve"> </w:t>
      </w:r>
      <w:r w:rsidRPr="0045373A">
        <w:rPr>
          <w:lang w:val="bg-BG"/>
        </w:rPr>
        <w:t>Образец списък на договори</w:t>
      </w:r>
    </w:p>
    <w:p w:rsidR="0058538E" w:rsidRPr="0045373A" w:rsidRDefault="0058538E" w:rsidP="0001419D">
      <w:pPr>
        <w:ind w:firstLine="720"/>
        <w:jc w:val="both"/>
        <w:rPr>
          <w:lang w:val="ru-RU"/>
        </w:rPr>
      </w:pPr>
      <w:r w:rsidRPr="0045373A">
        <w:rPr>
          <w:b/>
          <w:bCs/>
          <w:lang w:val="bg-BG"/>
        </w:rPr>
        <w:t xml:space="preserve">Приложение № </w:t>
      </w:r>
      <w:r w:rsidRPr="0045373A">
        <w:rPr>
          <w:b/>
          <w:bCs/>
          <w:lang w:val="ru-RU"/>
        </w:rPr>
        <w:t>4</w:t>
      </w:r>
      <w:r w:rsidRPr="0045373A">
        <w:rPr>
          <w:b/>
          <w:bCs/>
          <w:lang w:val="bg-BG"/>
        </w:rPr>
        <w:t>.</w:t>
      </w:r>
      <w:r w:rsidRPr="0045373A">
        <w:rPr>
          <w:bCs/>
          <w:lang w:val="bg-BG"/>
        </w:rPr>
        <w:t xml:space="preserve"> </w:t>
      </w:r>
      <w:r w:rsidRPr="0045373A">
        <w:rPr>
          <w:lang w:val="bg-BG"/>
        </w:rPr>
        <w:t xml:space="preserve">Образец на ценова оферта </w:t>
      </w:r>
    </w:p>
    <w:p w:rsidR="0058538E" w:rsidRPr="0045373A" w:rsidRDefault="0058538E" w:rsidP="0001419D">
      <w:pPr>
        <w:ind w:firstLine="720"/>
        <w:jc w:val="both"/>
        <w:rPr>
          <w:lang w:val="bg-BG"/>
        </w:rPr>
      </w:pPr>
      <w:r w:rsidRPr="0045373A">
        <w:rPr>
          <w:b/>
          <w:bCs/>
          <w:lang w:val="bg-BG"/>
        </w:rPr>
        <w:t xml:space="preserve">Приложение № </w:t>
      </w:r>
      <w:r w:rsidRPr="0045373A">
        <w:rPr>
          <w:b/>
          <w:bCs/>
          <w:lang w:val="ru-RU"/>
        </w:rPr>
        <w:t>5</w:t>
      </w:r>
      <w:r w:rsidRPr="0045373A">
        <w:rPr>
          <w:b/>
          <w:lang w:val="bg-BG"/>
        </w:rPr>
        <w:t xml:space="preserve">.1. </w:t>
      </w:r>
      <w:r w:rsidRPr="0045373A">
        <w:rPr>
          <w:lang w:val="bg-BG"/>
        </w:rPr>
        <w:t xml:space="preserve">Образец на декларация по </w:t>
      </w:r>
      <w:r w:rsidRPr="0045373A">
        <w:rPr>
          <w:lang w:val="bg-BG" w:eastAsia="zh-CN"/>
        </w:rPr>
        <w:t xml:space="preserve">47, ал. 1, т. 1 и ал. 2, т. 2 и т.5 </w:t>
      </w:r>
      <w:r w:rsidRPr="0045373A">
        <w:rPr>
          <w:lang w:val="bg-BG"/>
        </w:rPr>
        <w:t>от Закона за обществените поръчки;</w:t>
      </w:r>
    </w:p>
    <w:p w:rsidR="0058538E" w:rsidRPr="0045373A" w:rsidRDefault="0058538E" w:rsidP="0001419D">
      <w:pPr>
        <w:ind w:firstLine="720"/>
        <w:jc w:val="both"/>
        <w:rPr>
          <w:lang w:val="bg-BG"/>
        </w:rPr>
      </w:pPr>
      <w:r w:rsidRPr="0045373A">
        <w:rPr>
          <w:b/>
          <w:bCs/>
          <w:lang w:val="bg-BG"/>
        </w:rPr>
        <w:t xml:space="preserve">Приложение № </w:t>
      </w:r>
      <w:r w:rsidRPr="0045373A">
        <w:rPr>
          <w:b/>
          <w:bCs/>
          <w:lang w:val="ru-RU"/>
        </w:rPr>
        <w:t>5</w:t>
      </w:r>
      <w:r w:rsidRPr="0045373A">
        <w:rPr>
          <w:b/>
          <w:lang w:val="bg-BG"/>
        </w:rPr>
        <w:t xml:space="preserve">.2. </w:t>
      </w:r>
      <w:r w:rsidRPr="0045373A">
        <w:rPr>
          <w:lang w:val="bg-BG"/>
        </w:rPr>
        <w:t xml:space="preserve">Образец на декларация по </w:t>
      </w:r>
      <w:r w:rsidRPr="0045373A">
        <w:rPr>
          <w:lang w:val="bg-BG" w:eastAsia="zh-CN"/>
        </w:rPr>
        <w:t>чл. 47, ал. 1, т. 2 и т. 3 и ал. 2, т. 1, т. 2а, т. 3 и т.4</w:t>
      </w:r>
      <w:r w:rsidRPr="0045373A">
        <w:rPr>
          <w:b/>
          <w:lang w:val="bg-BG" w:eastAsia="zh-CN"/>
        </w:rPr>
        <w:t xml:space="preserve"> </w:t>
      </w:r>
      <w:r w:rsidRPr="0045373A">
        <w:rPr>
          <w:lang w:val="bg-BG"/>
        </w:rPr>
        <w:t>от Закона за обществените поръчки;</w:t>
      </w:r>
    </w:p>
    <w:p w:rsidR="0058538E" w:rsidRPr="0045373A" w:rsidRDefault="0058538E" w:rsidP="0001419D">
      <w:pPr>
        <w:ind w:firstLine="720"/>
        <w:jc w:val="both"/>
        <w:rPr>
          <w:lang w:val="bg-BG"/>
        </w:rPr>
      </w:pPr>
      <w:r w:rsidRPr="0045373A">
        <w:rPr>
          <w:b/>
          <w:bCs/>
          <w:lang w:val="bg-BG"/>
        </w:rPr>
        <w:t xml:space="preserve">Приложение № </w:t>
      </w:r>
      <w:r w:rsidRPr="0045373A">
        <w:rPr>
          <w:b/>
          <w:bCs/>
          <w:lang w:val="ru-RU"/>
        </w:rPr>
        <w:t>5</w:t>
      </w:r>
      <w:r w:rsidRPr="0045373A">
        <w:rPr>
          <w:b/>
          <w:lang w:val="bg-BG"/>
        </w:rPr>
        <w:t xml:space="preserve">.3. </w:t>
      </w:r>
      <w:r w:rsidRPr="0045373A">
        <w:rPr>
          <w:lang w:val="bg-BG"/>
        </w:rPr>
        <w:t>Образец на декларация по чл. 47, ал. 5 от Закона за обществените поръчки;</w:t>
      </w:r>
    </w:p>
    <w:p w:rsidR="0058538E" w:rsidRPr="0045373A" w:rsidRDefault="0058538E" w:rsidP="00005C61">
      <w:pPr>
        <w:jc w:val="both"/>
        <w:rPr>
          <w:bCs/>
          <w:lang w:val="bg-BG"/>
        </w:rPr>
      </w:pPr>
      <w:r w:rsidRPr="0045373A">
        <w:rPr>
          <w:b/>
          <w:bCs/>
          <w:lang w:val="bg-BG"/>
        </w:rPr>
        <w:tab/>
        <w:t>Приложение № 6.</w:t>
      </w:r>
      <w:r w:rsidRPr="0045373A">
        <w:rPr>
          <w:bCs/>
          <w:lang w:val="bg-BG"/>
        </w:rPr>
        <w:t xml:space="preserve"> Образец на банкова гаранция за участие в процедурата;</w:t>
      </w:r>
    </w:p>
    <w:p w:rsidR="0058538E" w:rsidRPr="0045373A" w:rsidRDefault="0058538E" w:rsidP="0001419D">
      <w:pPr>
        <w:ind w:firstLine="720"/>
        <w:jc w:val="both"/>
        <w:rPr>
          <w:bCs/>
          <w:lang w:val="bg-BG"/>
        </w:rPr>
      </w:pPr>
      <w:r w:rsidRPr="0045373A">
        <w:rPr>
          <w:b/>
          <w:bCs/>
          <w:lang w:val="bg-BG"/>
        </w:rPr>
        <w:t xml:space="preserve">Приложение № </w:t>
      </w:r>
      <w:r w:rsidRPr="0045373A">
        <w:rPr>
          <w:b/>
          <w:lang w:val="bg-BG"/>
        </w:rPr>
        <w:t xml:space="preserve">7. </w:t>
      </w:r>
      <w:r w:rsidRPr="0045373A">
        <w:rPr>
          <w:bCs/>
          <w:lang w:val="bg-BG"/>
        </w:rPr>
        <w:t>Образец на банкова гаранция за изпълнение на договора;</w:t>
      </w:r>
    </w:p>
    <w:p w:rsidR="007C093D" w:rsidRPr="00A64C70" w:rsidRDefault="0058538E" w:rsidP="007C093D">
      <w:pPr>
        <w:widowControl w:val="0"/>
        <w:autoSpaceDE w:val="0"/>
        <w:autoSpaceDN w:val="0"/>
        <w:adjustRightInd w:val="0"/>
        <w:ind w:firstLine="708"/>
        <w:jc w:val="both"/>
        <w:rPr>
          <w:lang w:val="ru-RU"/>
        </w:rPr>
      </w:pPr>
      <w:r w:rsidRPr="0045373A">
        <w:rPr>
          <w:b/>
          <w:bCs/>
          <w:lang w:val="bg-BG"/>
        </w:rPr>
        <w:t xml:space="preserve">Приложение № </w:t>
      </w:r>
      <w:r w:rsidRPr="0045373A">
        <w:rPr>
          <w:b/>
          <w:lang w:val="bg-BG"/>
        </w:rPr>
        <w:t xml:space="preserve">8. </w:t>
      </w:r>
      <w:r w:rsidR="007C093D" w:rsidRPr="00A64C70">
        <w:rPr>
          <w:lang w:val="ru-RU"/>
        </w:rPr>
        <w:t>Образец на декларация по чл. 56, ал. 1, т. 1</w:t>
      </w:r>
      <w:r w:rsidR="007C093D">
        <w:rPr>
          <w:lang w:val="ru-RU"/>
        </w:rPr>
        <w:t>1</w:t>
      </w:r>
      <w:r w:rsidR="007C093D" w:rsidRPr="00A64C70">
        <w:rPr>
          <w:lang w:val="ru-RU"/>
        </w:rPr>
        <w:t xml:space="preserve"> от Закона за обществените поръчки.</w:t>
      </w:r>
    </w:p>
    <w:p w:rsidR="007C093D" w:rsidRDefault="00BD21BC" w:rsidP="007C093D">
      <w:pPr>
        <w:ind w:firstLine="720"/>
        <w:jc w:val="both"/>
        <w:rPr>
          <w:bCs/>
        </w:rPr>
      </w:pPr>
      <w:r>
        <w:rPr>
          <w:b/>
          <w:lang w:val="ru-RU"/>
        </w:rPr>
        <w:t>Приложение №</w:t>
      </w:r>
      <w:r>
        <w:rPr>
          <w:b/>
        </w:rPr>
        <w:t>9</w:t>
      </w:r>
      <w:r w:rsidR="00645E95" w:rsidRPr="00A64C70">
        <w:rPr>
          <w:b/>
          <w:lang w:val="ru-RU"/>
        </w:rPr>
        <w:t>.</w:t>
      </w:r>
      <w:r w:rsidR="00645E95" w:rsidRPr="00A64C70">
        <w:rPr>
          <w:lang w:val="ru-RU"/>
        </w:rPr>
        <w:t xml:space="preserve"> </w:t>
      </w:r>
      <w:r w:rsidR="007C093D" w:rsidRPr="0045373A">
        <w:rPr>
          <w:lang w:val="bg-BG"/>
        </w:rPr>
        <w:t>Декларация за приемане клаузите на п</w:t>
      </w:r>
      <w:r w:rsidR="007C093D" w:rsidRPr="0045373A">
        <w:rPr>
          <w:bCs/>
          <w:lang w:val="bg-BG"/>
        </w:rPr>
        <w:t>роекта на договор за обществената поръчка;</w:t>
      </w:r>
    </w:p>
    <w:p w:rsidR="0058538E" w:rsidRPr="0045373A" w:rsidRDefault="0058538E" w:rsidP="00694D5B">
      <w:pPr>
        <w:tabs>
          <w:tab w:val="left" w:pos="0"/>
        </w:tabs>
        <w:rPr>
          <w:b/>
          <w:lang w:val="bg-BG"/>
        </w:rPr>
      </w:pPr>
      <w:r w:rsidRPr="0045373A">
        <w:rPr>
          <w:b/>
          <w:bCs/>
          <w:lang w:val="bg-BG"/>
        </w:rPr>
        <w:tab/>
        <w:t xml:space="preserve">Приложение № </w:t>
      </w:r>
      <w:r w:rsidR="00BD21BC">
        <w:rPr>
          <w:b/>
        </w:rPr>
        <w:t>10</w:t>
      </w:r>
      <w:r>
        <w:rPr>
          <w:b/>
          <w:lang w:val="bg-BG"/>
        </w:rPr>
        <w:t>.</w:t>
      </w:r>
      <w:r w:rsidRPr="0045373A">
        <w:rPr>
          <w:bCs/>
          <w:lang w:val="bg-BG"/>
        </w:rPr>
        <w:t>Проект на договор за обществената поръчка</w:t>
      </w:r>
      <w:r w:rsidRPr="0045373A">
        <w:rPr>
          <w:lang w:val="bg-BG"/>
        </w:rPr>
        <w:t xml:space="preserve"> </w:t>
      </w:r>
    </w:p>
    <w:p w:rsidR="0058538E" w:rsidRPr="0045373A" w:rsidRDefault="0058538E" w:rsidP="00C54687">
      <w:pPr>
        <w:pStyle w:val="BodyText"/>
        <w:tabs>
          <w:tab w:val="left" w:pos="0"/>
        </w:tabs>
        <w:spacing w:line="360" w:lineRule="auto"/>
        <w:rPr>
          <w:bCs/>
        </w:rPr>
      </w:pPr>
      <w:r w:rsidRPr="0045373A">
        <w:t xml:space="preserve"> </w:t>
      </w:r>
      <w:r w:rsidRPr="0045373A">
        <w:tab/>
      </w:r>
    </w:p>
    <w:p w:rsidR="0058538E" w:rsidRPr="0045373A" w:rsidRDefault="0058538E" w:rsidP="0001419D">
      <w:pPr>
        <w:pStyle w:val="BodyText"/>
        <w:tabs>
          <w:tab w:val="left" w:pos="0"/>
        </w:tabs>
        <w:spacing w:line="360" w:lineRule="auto"/>
        <w:rPr>
          <w:b/>
          <w:szCs w:val="24"/>
        </w:rPr>
      </w:pPr>
      <w:r w:rsidRPr="0045373A">
        <w:rPr>
          <w:b/>
          <w:szCs w:val="24"/>
        </w:rPr>
        <w:br w:type="page"/>
      </w:r>
      <w:r w:rsidRPr="0045373A">
        <w:rPr>
          <w:b/>
          <w:szCs w:val="24"/>
        </w:rPr>
        <w:lastRenderedPageBreak/>
        <w:t>Образец</w:t>
      </w:r>
    </w:p>
    <w:p w:rsidR="0058538E" w:rsidRPr="0045373A" w:rsidRDefault="0058538E" w:rsidP="0001419D">
      <w:pPr>
        <w:pStyle w:val="BodyText"/>
        <w:tabs>
          <w:tab w:val="left" w:pos="851"/>
        </w:tabs>
        <w:spacing w:line="360" w:lineRule="auto"/>
        <w:ind w:left="851"/>
        <w:rPr>
          <w:b/>
          <w:szCs w:val="24"/>
        </w:rPr>
      </w:pPr>
      <w:r w:rsidRPr="0045373A">
        <w:rPr>
          <w:b/>
          <w:szCs w:val="24"/>
        </w:rPr>
        <w:t xml:space="preserve">                                                                                                 Приложение №1</w:t>
      </w:r>
    </w:p>
    <w:p w:rsidR="0058538E" w:rsidRPr="0045373A" w:rsidRDefault="0058538E" w:rsidP="0001419D">
      <w:pPr>
        <w:pStyle w:val="BodyText"/>
        <w:tabs>
          <w:tab w:val="left" w:pos="-180"/>
        </w:tabs>
        <w:spacing w:line="360" w:lineRule="auto"/>
        <w:rPr>
          <w:b/>
          <w:szCs w:val="24"/>
        </w:rPr>
      </w:pPr>
    </w:p>
    <w:p w:rsidR="0058538E" w:rsidRPr="0045373A" w:rsidRDefault="0058538E" w:rsidP="0001419D">
      <w:pPr>
        <w:ind w:firstLine="720"/>
        <w:jc w:val="both"/>
        <w:rPr>
          <w:b/>
          <w:lang w:val="bg-BG"/>
        </w:rPr>
      </w:pPr>
    </w:p>
    <w:p w:rsidR="0058538E" w:rsidRPr="0045373A" w:rsidRDefault="0058538E" w:rsidP="0001419D">
      <w:pPr>
        <w:ind w:firstLine="720"/>
        <w:jc w:val="both"/>
        <w:rPr>
          <w:b/>
          <w:lang w:val="bg-BG"/>
        </w:rPr>
      </w:pPr>
    </w:p>
    <w:p w:rsidR="0058538E" w:rsidRPr="0045373A" w:rsidRDefault="0058538E" w:rsidP="0001419D">
      <w:pPr>
        <w:pStyle w:val="CharCharChar"/>
        <w:spacing w:after="120"/>
        <w:jc w:val="both"/>
        <w:rPr>
          <w:b/>
          <w:lang w:val="bg-BG"/>
        </w:rPr>
      </w:pPr>
      <w:r w:rsidRPr="0045373A">
        <w:rPr>
          <w:lang w:val="bg-BG"/>
        </w:rPr>
        <w:t>[</w:t>
      </w:r>
      <w:r w:rsidRPr="0045373A">
        <w:rPr>
          <w:i/>
          <w:iCs/>
          <w:lang w:val="bg-BG"/>
        </w:rPr>
        <w:t>наименование на участника</w:t>
      </w:r>
      <w:r w:rsidRPr="0045373A">
        <w:rPr>
          <w:lang w:val="bg-BG"/>
        </w:rPr>
        <w:t>]</w:t>
      </w:r>
      <w:r w:rsidRPr="0045373A">
        <w:rPr>
          <w:b/>
          <w:lang w:val="bg-BG"/>
        </w:rPr>
        <w:t>,</w:t>
      </w:r>
    </w:p>
    <w:p w:rsidR="0058538E" w:rsidRPr="0045373A" w:rsidRDefault="0058538E" w:rsidP="0001419D">
      <w:pPr>
        <w:pStyle w:val="CharCharChar"/>
        <w:spacing w:after="120"/>
        <w:jc w:val="both"/>
        <w:rPr>
          <w:b/>
          <w:lang w:val="bg-BG"/>
        </w:rPr>
      </w:pPr>
      <w:r w:rsidRPr="0045373A">
        <w:rPr>
          <w:lang w:val="bg-BG"/>
        </w:rPr>
        <w:t>регистрирарано [</w:t>
      </w:r>
      <w:r w:rsidRPr="0045373A">
        <w:rPr>
          <w:i/>
          <w:lang w:val="bg-BG"/>
        </w:rPr>
        <w:t>данни за регистрацията на участника</w:t>
      </w:r>
      <w:r w:rsidRPr="0045373A">
        <w:rPr>
          <w:lang w:val="bg-BG"/>
        </w:rPr>
        <w:t>]</w:t>
      </w:r>
    </w:p>
    <w:p w:rsidR="0058538E" w:rsidRPr="0045373A" w:rsidRDefault="0058538E" w:rsidP="0001419D">
      <w:pPr>
        <w:pStyle w:val="CharCharChar"/>
        <w:spacing w:after="120"/>
        <w:jc w:val="both"/>
        <w:rPr>
          <w:lang w:val="bg-BG"/>
        </w:rPr>
      </w:pPr>
      <w:r w:rsidRPr="0045373A">
        <w:rPr>
          <w:lang w:val="bg-BG"/>
        </w:rPr>
        <w:t>представлявано от [</w:t>
      </w:r>
      <w:r w:rsidRPr="0045373A">
        <w:rPr>
          <w:i/>
          <w:lang w:val="bg-BG"/>
        </w:rPr>
        <w:t>трите имена</w:t>
      </w:r>
      <w:r w:rsidRPr="0045373A">
        <w:rPr>
          <w:lang w:val="bg-BG"/>
        </w:rPr>
        <w:t>] в качеството на [</w:t>
      </w:r>
      <w:r w:rsidRPr="0045373A">
        <w:rPr>
          <w:i/>
          <w:lang w:val="bg-BG"/>
        </w:rPr>
        <w:t>длъжност, или друго качество</w:t>
      </w:r>
      <w:r w:rsidRPr="0045373A">
        <w:rPr>
          <w:lang w:val="bg-BG"/>
        </w:rPr>
        <w:t>]</w:t>
      </w:r>
    </w:p>
    <w:p w:rsidR="0058538E" w:rsidRPr="0045373A" w:rsidRDefault="0058538E" w:rsidP="0001419D">
      <w:pPr>
        <w:pStyle w:val="CharCharChar"/>
        <w:spacing w:after="120"/>
        <w:jc w:val="both"/>
        <w:rPr>
          <w:lang w:val="bg-BG"/>
        </w:rPr>
      </w:pPr>
      <w:r w:rsidRPr="0045373A">
        <w:rPr>
          <w:iCs/>
          <w:lang w:val="bg-BG"/>
        </w:rPr>
        <w:t>с</w:t>
      </w:r>
      <w:r w:rsidRPr="0045373A">
        <w:rPr>
          <w:i/>
          <w:iCs/>
          <w:lang w:val="bg-BG"/>
        </w:rPr>
        <w:t xml:space="preserve"> </w:t>
      </w:r>
      <w:r w:rsidRPr="0045373A">
        <w:rPr>
          <w:lang w:val="bg-BG"/>
        </w:rPr>
        <w:t>БУЛСТАТ/ЕИК/Номер на регистрация в съответната държава […], регистрирано в […] с данни по регистрацията: […], регистрация по ДДС: […], със седалище […] и адрес на управление […],</w:t>
      </w:r>
    </w:p>
    <w:p w:rsidR="0058538E" w:rsidRPr="0045373A" w:rsidRDefault="0058538E" w:rsidP="0001419D">
      <w:pPr>
        <w:pStyle w:val="CharCharChar"/>
        <w:spacing w:after="120"/>
        <w:jc w:val="both"/>
        <w:rPr>
          <w:lang w:val="bg-BG"/>
        </w:rPr>
      </w:pPr>
      <w:r w:rsidRPr="0045373A">
        <w:rPr>
          <w:lang w:val="bg-BG"/>
        </w:rPr>
        <w:t>адрес за кореспонденция: […], телефон за контакт […], факс […], електронна поща […]</w:t>
      </w:r>
    </w:p>
    <w:p w:rsidR="0058538E" w:rsidRPr="0045373A" w:rsidRDefault="0058538E" w:rsidP="00AD259B">
      <w:pPr>
        <w:pStyle w:val="CharCharChar"/>
        <w:spacing w:after="120"/>
        <w:jc w:val="both"/>
        <w:rPr>
          <w:b/>
          <w:lang w:val="bg-BG"/>
        </w:rPr>
      </w:pPr>
      <w:r w:rsidRPr="0045373A">
        <w:rPr>
          <w:lang w:val="bg-BG"/>
        </w:rPr>
        <w:t>банкови сметки: […]</w:t>
      </w:r>
    </w:p>
    <w:p w:rsidR="0058538E" w:rsidRPr="0045373A" w:rsidRDefault="0058538E" w:rsidP="0001419D">
      <w:pPr>
        <w:ind w:left="2832" w:firstLine="708"/>
        <w:jc w:val="both"/>
        <w:rPr>
          <w:b/>
          <w:lang w:val="bg-BG"/>
        </w:rPr>
      </w:pPr>
      <w:r w:rsidRPr="0045373A">
        <w:rPr>
          <w:b/>
          <w:lang w:val="bg-BG"/>
        </w:rPr>
        <w:t>О Ф Е Р Т А</w:t>
      </w:r>
    </w:p>
    <w:p w:rsidR="0058538E" w:rsidRPr="0045373A" w:rsidRDefault="0058538E" w:rsidP="0001419D">
      <w:pPr>
        <w:jc w:val="both"/>
        <w:rPr>
          <w:lang w:val="bg-BG"/>
        </w:rPr>
      </w:pPr>
    </w:p>
    <w:p w:rsidR="0058538E" w:rsidRPr="00F26E4B" w:rsidRDefault="0058538E" w:rsidP="00F26E4B">
      <w:pPr>
        <w:jc w:val="both"/>
        <w:rPr>
          <w:b/>
          <w:iCs/>
        </w:rPr>
      </w:pPr>
      <w:proofErr w:type="gramStart"/>
      <w:r w:rsidRPr="0045373A">
        <w:t>за</w:t>
      </w:r>
      <w:proofErr w:type="gramEnd"/>
      <w:r w:rsidRPr="0045373A">
        <w:t xml:space="preserve"> участие в открита процедура за възлагане на обществена поръчка с предмет</w:t>
      </w:r>
      <w:r>
        <w:rPr>
          <w:lang w:val="bg-BG"/>
        </w:rPr>
        <w:t>:</w:t>
      </w:r>
      <w:r w:rsidRPr="0045373A">
        <w:t xml:space="preserve"> </w:t>
      </w:r>
      <w:r w:rsidRPr="00F26E4B">
        <w:rPr>
          <w:b/>
          <w:lang w:val="bg-BG"/>
        </w:rPr>
        <w:t>О</w:t>
      </w:r>
      <w:r w:rsidRPr="00F26E4B">
        <w:rPr>
          <w:b/>
          <w:lang w:val="ru-RU"/>
        </w:rPr>
        <w:t xml:space="preserve">храна на </w:t>
      </w:r>
      <w:r w:rsidRPr="00F26E4B">
        <w:rPr>
          <w:b/>
          <w:lang w:val="bg-BG"/>
        </w:rPr>
        <w:t>надземната част  на обекти стопанисвани от дирекция „ О</w:t>
      </w:r>
      <w:r>
        <w:rPr>
          <w:b/>
          <w:lang w:val="bg-BG"/>
        </w:rPr>
        <w:t>бществен ред</w:t>
      </w:r>
      <w:r w:rsidRPr="00F26E4B">
        <w:rPr>
          <w:b/>
          <w:lang w:val="bg-BG"/>
        </w:rPr>
        <w:t>, УОМП и защита при бедствия”</w:t>
      </w:r>
      <w:r w:rsidR="00D7388F">
        <w:rPr>
          <w:b/>
          <w:lang w:val="bg-BG"/>
        </w:rPr>
        <w:t xml:space="preserve"> на Столична община</w:t>
      </w:r>
    </w:p>
    <w:p w:rsidR="0058538E" w:rsidRPr="0045373A" w:rsidRDefault="0058538E" w:rsidP="00F26E4B">
      <w:pPr>
        <w:tabs>
          <w:tab w:val="left" w:pos="180"/>
          <w:tab w:val="num" w:pos="567"/>
        </w:tabs>
        <w:jc w:val="both"/>
        <w:rPr>
          <w:iCs/>
        </w:rPr>
      </w:pPr>
    </w:p>
    <w:p w:rsidR="0058538E" w:rsidRPr="0045373A" w:rsidRDefault="0058538E" w:rsidP="001F63EC">
      <w:pPr>
        <w:tabs>
          <w:tab w:val="left" w:pos="0"/>
        </w:tabs>
        <w:jc w:val="both"/>
        <w:rPr>
          <w:lang w:val="bg-BG"/>
        </w:rPr>
      </w:pPr>
      <w:r w:rsidRPr="0045373A">
        <w:rPr>
          <w:lang w:val="ru-RU"/>
        </w:rPr>
        <w:t>С настоящото представяме нашата оферта за участие в обявената от Вас открита процедура</w:t>
      </w:r>
      <w:r w:rsidRPr="0045373A">
        <w:rPr>
          <w:lang w:val="bg-BG"/>
        </w:rPr>
        <w:t>.</w:t>
      </w:r>
    </w:p>
    <w:p w:rsidR="0058538E" w:rsidRDefault="0058538E" w:rsidP="00132D2D">
      <w:pPr>
        <w:tabs>
          <w:tab w:val="left" w:pos="709"/>
        </w:tabs>
        <w:jc w:val="both"/>
        <w:rPr>
          <w:lang w:val="ru-RU"/>
        </w:rPr>
      </w:pPr>
    </w:p>
    <w:p w:rsidR="0058538E" w:rsidRPr="0045373A" w:rsidRDefault="0058538E" w:rsidP="00132D2D">
      <w:pPr>
        <w:tabs>
          <w:tab w:val="left" w:pos="709"/>
        </w:tabs>
        <w:jc w:val="both"/>
        <w:rPr>
          <w:lang w:val="bg-BG"/>
        </w:rPr>
      </w:pPr>
      <w:r w:rsidRPr="0045373A">
        <w:rPr>
          <w:lang w:val="ru-RU"/>
        </w:rPr>
        <w:tab/>
      </w:r>
      <w:r w:rsidRPr="0045373A">
        <w:rPr>
          <w:lang w:val="bg-BG"/>
        </w:rPr>
        <w:t>Декларираме, че сме получили документацията за участие и сме запознати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58538E" w:rsidRPr="0045373A" w:rsidRDefault="0058538E" w:rsidP="00874EF9">
      <w:pPr>
        <w:ind w:firstLine="720"/>
        <w:jc w:val="both"/>
        <w:rPr>
          <w:lang w:val="bg-BG"/>
        </w:rPr>
      </w:pPr>
      <w:r w:rsidRPr="0045373A">
        <w:rPr>
          <w:lang w:val="bg-BG"/>
        </w:rPr>
        <w:t>Ние сме съгласни да се придържаме към това предложение за срок от 180 календарни дни след датата, определена за краен срок за приемане на офертите за участие.</w:t>
      </w:r>
    </w:p>
    <w:p w:rsidR="0058538E" w:rsidRPr="0045373A" w:rsidRDefault="0058538E" w:rsidP="00874EF9">
      <w:pPr>
        <w:ind w:firstLine="720"/>
        <w:jc w:val="both"/>
        <w:rPr>
          <w:lang w:val="bg-BG"/>
        </w:rPr>
      </w:pPr>
      <w:r w:rsidRPr="0045373A">
        <w:rPr>
          <w:lang w:val="bg-BG"/>
        </w:rPr>
        <w:t xml:space="preserve">Ще изпълним поръчката в съответствие с приложените към настоящата и неразделна част от нея </w:t>
      </w:r>
      <w:r w:rsidRPr="0045373A">
        <w:rPr>
          <w:b/>
          <w:lang w:val="ru-RU"/>
        </w:rPr>
        <w:t>„</w:t>
      </w:r>
      <w:r w:rsidRPr="0045373A">
        <w:rPr>
          <w:lang w:val="bg-BG"/>
        </w:rPr>
        <w:t>Техническо предложение</w:t>
      </w:r>
      <w:r w:rsidRPr="0045373A">
        <w:rPr>
          <w:b/>
          <w:lang w:val="ru-RU"/>
        </w:rPr>
        <w:t>”</w:t>
      </w:r>
      <w:r w:rsidRPr="0045373A">
        <w:rPr>
          <w:b/>
          <w:lang w:val="bg-BG"/>
        </w:rPr>
        <w:t xml:space="preserve"> </w:t>
      </w:r>
      <w:r w:rsidRPr="0045373A">
        <w:rPr>
          <w:lang w:val="bg-BG"/>
        </w:rPr>
        <w:t xml:space="preserve">и  </w:t>
      </w:r>
      <w:r w:rsidRPr="0045373A">
        <w:rPr>
          <w:b/>
          <w:lang w:val="ru-RU"/>
        </w:rPr>
        <w:t>„</w:t>
      </w:r>
      <w:r w:rsidRPr="0045373A">
        <w:rPr>
          <w:lang w:val="bg-BG"/>
        </w:rPr>
        <w:t>Ценова оферта</w:t>
      </w:r>
      <w:r w:rsidRPr="0045373A">
        <w:rPr>
          <w:b/>
          <w:lang w:val="ru-RU"/>
        </w:rPr>
        <w:t>”</w:t>
      </w:r>
      <w:r w:rsidRPr="0045373A">
        <w:rPr>
          <w:lang w:val="bg-BG"/>
        </w:rPr>
        <w:t>.</w:t>
      </w:r>
    </w:p>
    <w:p w:rsidR="0058538E" w:rsidRPr="0045373A" w:rsidRDefault="0058538E" w:rsidP="00874EF9">
      <w:pPr>
        <w:ind w:firstLine="720"/>
        <w:jc w:val="both"/>
        <w:rPr>
          <w:lang w:val="bg-BG"/>
        </w:rPr>
      </w:pPr>
      <w:r w:rsidRPr="0045373A">
        <w:rPr>
          <w:lang w:val="bg-BG"/>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условията, посочени в Документацията за участие, с която ще гарантираме предстоящото изпълнение на задълженията си, в съответствие с договорените условия.</w:t>
      </w:r>
    </w:p>
    <w:p w:rsidR="0058538E" w:rsidRPr="0045373A" w:rsidRDefault="0058538E" w:rsidP="00874EF9">
      <w:pPr>
        <w:ind w:firstLine="720"/>
        <w:jc w:val="both"/>
        <w:rPr>
          <w:lang w:val="bg-BG"/>
        </w:rPr>
      </w:pPr>
      <w:r w:rsidRPr="0045373A">
        <w:rPr>
          <w:lang w:val="bg-BG"/>
        </w:rPr>
        <w:t>Лицето, които има представителна власт да подпише договора за възлагане на обществената поръчка е [имена и длъжност], в качеството му на [управител, изпълнителен директор, пълномощник и т.н.]. Представителната власт на лицето се удостоверява с [наименование на документа], който е приложен към тази оферта.</w:t>
      </w:r>
    </w:p>
    <w:p w:rsidR="0058538E" w:rsidRPr="0045373A" w:rsidRDefault="0058538E" w:rsidP="00874EF9">
      <w:pPr>
        <w:ind w:firstLine="720"/>
        <w:jc w:val="both"/>
        <w:rPr>
          <w:lang w:val="bg-BG"/>
        </w:rPr>
      </w:pPr>
      <w:r w:rsidRPr="0045373A">
        <w:rPr>
          <w:lang w:val="bg-BG"/>
        </w:rPr>
        <w:t>При изпълнение на поръчката [ще използвам/няма да използвам]</w:t>
      </w:r>
      <w:r w:rsidRPr="0045373A">
        <w:rPr>
          <w:rStyle w:val="FootnoteReference"/>
          <w:lang w:val="bg-BG"/>
        </w:rPr>
        <w:footnoteReference w:id="15"/>
      </w:r>
      <w:r w:rsidRPr="0045373A">
        <w:rPr>
          <w:lang w:val="bg-BG"/>
        </w:rPr>
        <w:t xml:space="preserve"> подизпълнители.</w:t>
      </w:r>
    </w:p>
    <w:p w:rsidR="0058538E" w:rsidRDefault="0058538E" w:rsidP="00874EF9">
      <w:pPr>
        <w:ind w:firstLine="720"/>
        <w:jc w:val="both"/>
      </w:pPr>
      <w:r w:rsidRPr="0045373A">
        <w:rPr>
          <w:lang w:val="bg-BG"/>
        </w:rPr>
        <w:t>Подизпълнителите</w:t>
      </w:r>
      <w:r w:rsidRPr="0045373A">
        <w:rPr>
          <w:rStyle w:val="FootnoteReference"/>
          <w:lang w:val="bg-BG"/>
        </w:rPr>
        <w:footnoteReference w:id="16"/>
      </w:r>
      <w:r w:rsidRPr="0045373A">
        <w:rPr>
          <w:lang w:val="bg-BG"/>
        </w:rPr>
        <w:t>, които ще използвам при изпълнение на поръчката, дейностите, които ще изпълняват, и дела на тяхното участие (процент от общата цена на договора) са, както следва:</w:t>
      </w:r>
    </w:p>
    <w:p w:rsidR="00AB39D1" w:rsidRPr="00AB39D1" w:rsidRDefault="00AB39D1" w:rsidP="00874EF9">
      <w:pPr>
        <w:ind w:firstLine="720"/>
        <w:jc w:val="both"/>
      </w:pPr>
    </w:p>
    <w:tbl>
      <w:tblPr>
        <w:tblW w:w="0" w:type="auto"/>
        <w:tblLook w:val="01E0" w:firstRow="1" w:lastRow="1" w:firstColumn="1" w:lastColumn="1" w:noHBand="0" w:noVBand="0"/>
      </w:tblPr>
      <w:tblGrid>
        <w:gridCol w:w="466"/>
        <w:gridCol w:w="3200"/>
        <w:gridCol w:w="1896"/>
        <w:gridCol w:w="1849"/>
        <w:gridCol w:w="1877"/>
      </w:tblGrid>
      <w:tr w:rsidR="0058538E" w:rsidRPr="0045373A" w:rsidTr="0001419D">
        <w:tc>
          <w:tcPr>
            <w:tcW w:w="468" w:type="dxa"/>
          </w:tcPr>
          <w:p w:rsidR="0058538E" w:rsidRPr="0045373A" w:rsidRDefault="0058538E">
            <w:pPr>
              <w:tabs>
                <w:tab w:val="left" w:pos="709"/>
              </w:tabs>
              <w:spacing w:after="120"/>
              <w:jc w:val="both"/>
              <w:rPr>
                <w:lang w:val="bg-BG"/>
              </w:rPr>
            </w:pPr>
            <w:r w:rsidRPr="0045373A">
              <w:rPr>
                <w:lang w:val="bg-BG"/>
              </w:rPr>
              <w:t>№</w:t>
            </w:r>
          </w:p>
        </w:tc>
        <w:tc>
          <w:tcPr>
            <w:tcW w:w="3329" w:type="dxa"/>
          </w:tcPr>
          <w:p w:rsidR="0058538E" w:rsidRPr="0045373A" w:rsidRDefault="0058538E">
            <w:pPr>
              <w:tabs>
                <w:tab w:val="left" w:pos="709"/>
              </w:tabs>
              <w:spacing w:after="120"/>
              <w:jc w:val="both"/>
              <w:rPr>
                <w:lang w:val="bg-BG"/>
              </w:rPr>
            </w:pPr>
            <w:r w:rsidRPr="0045373A">
              <w:rPr>
                <w:lang w:val="bg-BG"/>
              </w:rPr>
              <w:t>Наименование</w:t>
            </w:r>
          </w:p>
        </w:tc>
        <w:tc>
          <w:tcPr>
            <w:tcW w:w="1899" w:type="dxa"/>
          </w:tcPr>
          <w:p w:rsidR="0058538E" w:rsidRPr="0045373A" w:rsidRDefault="0058538E">
            <w:pPr>
              <w:tabs>
                <w:tab w:val="left" w:pos="709"/>
              </w:tabs>
              <w:spacing w:after="120"/>
              <w:jc w:val="both"/>
              <w:rPr>
                <w:lang w:val="bg-BG"/>
              </w:rPr>
            </w:pPr>
            <w:r w:rsidRPr="0045373A">
              <w:rPr>
                <w:lang w:val="bg-BG"/>
              </w:rPr>
              <w:t>БУЛСТАТ/ЕИК</w:t>
            </w:r>
          </w:p>
        </w:tc>
        <w:tc>
          <w:tcPr>
            <w:tcW w:w="1899" w:type="dxa"/>
          </w:tcPr>
          <w:p w:rsidR="0058538E" w:rsidRPr="0045373A" w:rsidRDefault="0058538E">
            <w:pPr>
              <w:tabs>
                <w:tab w:val="left" w:pos="709"/>
              </w:tabs>
              <w:spacing w:after="120"/>
              <w:jc w:val="both"/>
              <w:rPr>
                <w:lang w:val="bg-BG"/>
              </w:rPr>
            </w:pPr>
            <w:r w:rsidRPr="0045373A">
              <w:rPr>
                <w:lang w:val="bg-BG"/>
              </w:rPr>
              <w:t>Видове дейности, които ще изпълнява</w:t>
            </w:r>
          </w:p>
        </w:tc>
        <w:tc>
          <w:tcPr>
            <w:tcW w:w="1899" w:type="dxa"/>
          </w:tcPr>
          <w:p w:rsidR="0058538E" w:rsidRPr="0045373A" w:rsidRDefault="0058538E">
            <w:pPr>
              <w:tabs>
                <w:tab w:val="left" w:pos="709"/>
              </w:tabs>
              <w:spacing w:after="120"/>
              <w:jc w:val="both"/>
              <w:rPr>
                <w:lang w:val="bg-BG"/>
              </w:rPr>
            </w:pPr>
            <w:r w:rsidRPr="0045373A">
              <w:rPr>
                <w:lang w:val="bg-BG"/>
              </w:rPr>
              <w:t>Дял на участието в обществената поръчка (процент от общата цена на договора)</w:t>
            </w:r>
          </w:p>
        </w:tc>
      </w:tr>
      <w:tr w:rsidR="0058538E" w:rsidRPr="0045373A" w:rsidTr="0001419D">
        <w:tc>
          <w:tcPr>
            <w:tcW w:w="468" w:type="dxa"/>
          </w:tcPr>
          <w:p w:rsidR="0058538E" w:rsidRPr="0045373A" w:rsidRDefault="0058538E">
            <w:pPr>
              <w:tabs>
                <w:tab w:val="left" w:pos="709"/>
              </w:tabs>
              <w:spacing w:after="120"/>
              <w:jc w:val="both"/>
              <w:rPr>
                <w:lang w:val="bg-BG"/>
              </w:rPr>
            </w:pPr>
          </w:p>
        </w:tc>
        <w:tc>
          <w:tcPr>
            <w:tcW w:w="3329" w:type="dxa"/>
          </w:tcPr>
          <w:p w:rsidR="0058538E" w:rsidRPr="0045373A" w:rsidRDefault="0058538E">
            <w:pPr>
              <w:tabs>
                <w:tab w:val="left" w:pos="709"/>
              </w:tabs>
              <w:spacing w:after="120"/>
              <w:jc w:val="both"/>
              <w:rPr>
                <w:lang w:val="bg-BG"/>
              </w:rPr>
            </w:pPr>
          </w:p>
        </w:tc>
        <w:tc>
          <w:tcPr>
            <w:tcW w:w="1899" w:type="dxa"/>
          </w:tcPr>
          <w:p w:rsidR="0058538E" w:rsidRPr="0045373A" w:rsidRDefault="0058538E">
            <w:pPr>
              <w:tabs>
                <w:tab w:val="left" w:pos="709"/>
              </w:tabs>
              <w:spacing w:after="120"/>
              <w:jc w:val="both"/>
              <w:rPr>
                <w:lang w:val="bg-BG"/>
              </w:rPr>
            </w:pPr>
          </w:p>
        </w:tc>
        <w:tc>
          <w:tcPr>
            <w:tcW w:w="1899" w:type="dxa"/>
          </w:tcPr>
          <w:p w:rsidR="0058538E" w:rsidRPr="0045373A" w:rsidRDefault="0058538E">
            <w:pPr>
              <w:tabs>
                <w:tab w:val="left" w:pos="709"/>
              </w:tabs>
              <w:spacing w:after="120"/>
              <w:jc w:val="both"/>
              <w:rPr>
                <w:lang w:val="bg-BG"/>
              </w:rPr>
            </w:pPr>
          </w:p>
        </w:tc>
        <w:tc>
          <w:tcPr>
            <w:tcW w:w="1899" w:type="dxa"/>
          </w:tcPr>
          <w:p w:rsidR="0058538E" w:rsidRPr="0045373A" w:rsidRDefault="0058538E">
            <w:pPr>
              <w:tabs>
                <w:tab w:val="left" w:pos="709"/>
              </w:tabs>
              <w:spacing w:after="120"/>
              <w:jc w:val="both"/>
              <w:rPr>
                <w:lang w:val="bg-BG"/>
              </w:rPr>
            </w:pPr>
          </w:p>
        </w:tc>
      </w:tr>
    </w:tbl>
    <w:p w:rsidR="0058538E" w:rsidRPr="0045373A" w:rsidRDefault="0058538E" w:rsidP="0001419D">
      <w:pPr>
        <w:spacing w:after="120"/>
        <w:ind w:firstLine="720"/>
        <w:jc w:val="both"/>
        <w:rPr>
          <w:lang w:val="bg-BG"/>
        </w:rPr>
      </w:pPr>
    </w:p>
    <w:p w:rsidR="0058538E" w:rsidRPr="0045373A" w:rsidRDefault="0058538E" w:rsidP="0001419D">
      <w:pPr>
        <w:ind w:firstLine="720"/>
        <w:jc w:val="both"/>
        <w:rPr>
          <w:lang w:val="bg-BG"/>
        </w:rPr>
      </w:pPr>
      <w:r w:rsidRPr="0045373A">
        <w:rPr>
          <w:lang w:val="bg-BG"/>
        </w:rPr>
        <w:t>Неразделна част от настоящата оферта са всички документи, описани в приложения списък по т. 27.1 от документацията за участие.</w:t>
      </w:r>
    </w:p>
    <w:p w:rsidR="006E3148" w:rsidRDefault="006E3148" w:rsidP="0001419D">
      <w:pPr>
        <w:spacing w:line="360" w:lineRule="auto"/>
        <w:jc w:val="both"/>
      </w:pPr>
    </w:p>
    <w:p w:rsidR="006E3148" w:rsidRDefault="006E3148" w:rsidP="0001419D">
      <w:pPr>
        <w:spacing w:line="360" w:lineRule="auto"/>
        <w:jc w:val="both"/>
      </w:pPr>
    </w:p>
    <w:p w:rsidR="006E3148" w:rsidRDefault="006E3148" w:rsidP="0001419D">
      <w:pPr>
        <w:spacing w:line="360" w:lineRule="auto"/>
        <w:jc w:val="both"/>
      </w:pPr>
    </w:p>
    <w:p w:rsidR="0058538E" w:rsidRPr="0045373A" w:rsidRDefault="0058538E" w:rsidP="0001419D">
      <w:pPr>
        <w:spacing w:line="360" w:lineRule="auto"/>
        <w:jc w:val="both"/>
        <w:rPr>
          <w:lang w:val="bg-BG"/>
        </w:rPr>
      </w:pPr>
      <w:r w:rsidRPr="0045373A">
        <w:rPr>
          <w:lang w:val="bg-BG"/>
        </w:rPr>
        <w:t>[дата]</w:t>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p>
    <w:p w:rsidR="0058538E" w:rsidRPr="0045373A" w:rsidRDefault="0058538E" w:rsidP="0001419D">
      <w:pPr>
        <w:spacing w:line="360" w:lineRule="auto"/>
        <w:jc w:val="both"/>
        <w:rPr>
          <w:b/>
          <w:lang w:val="bg-BG"/>
        </w:rPr>
      </w:pPr>
      <w:r w:rsidRPr="0045373A">
        <w:rPr>
          <w:b/>
          <w:lang w:val="bg-BG"/>
        </w:rPr>
        <w:t xml:space="preserve">ПОДПИС </w:t>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t>ПЕЧАТ</w:t>
      </w:r>
    </w:p>
    <w:p w:rsidR="0058538E" w:rsidRPr="0045373A" w:rsidRDefault="0058538E" w:rsidP="0001419D">
      <w:pPr>
        <w:spacing w:line="360" w:lineRule="auto"/>
        <w:jc w:val="both"/>
        <w:rPr>
          <w:lang w:val="bg-BG"/>
        </w:rPr>
      </w:pPr>
      <w:r w:rsidRPr="0045373A">
        <w:rPr>
          <w:lang w:val="bg-BG"/>
        </w:rPr>
        <w:t>[име и фамилия]</w:t>
      </w:r>
    </w:p>
    <w:p w:rsidR="0058538E" w:rsidRPr="0045373A" w:rsidRDefault="0058538E" w:rsidP="0001419D">
      <w:pPr>
        <w:spacing w:line="360" w:lineRule="auto"/>
        <w:jc w:val="both"/>
        <w:rPr>
          <w:lang w:val="bg-BG"/>
        </w:rPr>
      </w:pPr>
      <w:r w:rsidRPr="0045373A">
        <w:rPr>
          <w:lang w:val="bg-BG"/>
        </w:rPr>
        <w:t>[качество на представляващия участника]</w:t>
      </w:r>
    </w:p>
    <w:p w:rsidR="0058538E" w:rsidRPr="0045373A" w:rsidRDefault="0058538E" w:rsidP="00683ABD">
      <w:pPr>
        <w:pStyle w:val="BodyText"/>
        <w:tabs>
          <w:tab w:val="left" w:pos="0"/>
        </w:tabs>
        <w:spacing w:line="360" w:lineRule="auto"/>
        <w:rPr>
          <w:b/>
        </w:rPr>
      </w:pPr>
      <w:r w:rsidRPr="0045373A">
        <w:rPr>
          <w:b/>
        </w:rPr>
        <w:br w:type="page"/>
      </w:r>
      <w:r w:rsidRPr="0045373A">
        <w:rPr>
          <w:b/>
        </w:rPr>
        <w:lastRenderedPageBreak/>
        <w:t xml:space="preserve">Образец </w:t>
      </w:r>
    </w:p>
    <w:p w:rsidR="0058538E" w:rsidRPr="0045373A" w:rsidRDefault="0058538E" w:rsidP="0001419D">
      <w:pPr>
        <w:pStyle w:val="BodyText"/>
        <w:tabs>
          <w:tab w:val="left" w:pos="851"/>
        </w:tabs>
        <w:spacing w:line="360" w:lineRule="auto"/>
        <w:ind w:left="851"/>
        <w:jc w:val="right"/>
        <w:rPr>
          <w:b/>
          <w:szCs w:val="24"/>
        </w:rPr>
      </w:pPr>
      <w:r w:rsidRPr="0045373A">
        <w:rPr>
          <w:b/>
          <w:szCs w:val="24"/>
        </w:rPr>
        <w:t>Приложение № 2</w:t>
      </w:r>
    </w:p>
    <w:p w:rsidR="0058538E" w:rsidRPr="0045373A" w:rsidRDefault="0058538E" w:rsidP="0001419D">
      <w:pPr>
        <w:ind w:left="2160" w:hanging="2160"/>
        <w:jc w:val="center"/>
        <w:rPr>
          <w:b/>
          <w:lang w:val="bg-BG"/>
        </w:rPr>
      </w:pPr>
    </w:p>
    <w:p w:rsidR="0058538E" w:rsidRPr="0045373A" w:rsidRDefault="0058538E" w:rsidP="0001419D">
      <w:pPr>
        <w:ind w:left="2160" w:hanging="2160"/>
        <w:jc w:val="center"/>
        <w:rPr>
          <w:b/>
          <w:lang w:val="bg-BG"/>
        </w:rPr>
      </w:pPr>
      <w:r w:rsidRPr="0045373A">
        <w:rPr>
          <w:b/>
          <w:lang w:val="bg-BG"/>
        </w:rPr>
        <w:t xml:space="preserve">Д Е К Л А Р А Ц И Я </w:t>
      </w:r>
    </w:p>
    <w:p w:rsidR="0058538E" w:rsidRPr="0045373A" w:rsidRDefault="0058538E" w:rsidP="0001419D">
      <w:pPr>
        <w:rPr>
          <w:b/>
          <w:lang w:val="bg-BG"/>
        </w:rPr>
      </w:pPr>
    </w:p>
    <w:p w:rsidR="0058538E" w:rsidRPr="0045373A" w:rsidRDefault="0058538E" w:rsidP="0001419D">
      <w:pPr>
        <w:pStyle w:val="CharCharChar"/>
        <w:jc w:val="center"/>
        <w:rPr>
          <w:b/>
          <w:i/>
          <w:lang w:val="bg-BG"/>
        </w:rPr>
      </w:pPr>
      <w:r w:rsidRPr="0045373A">
        <w:rPr>
          <w:b/>
          <w:lang w:val="bg-BG"/>
        </w:rPr>
        <w:t>за съгласие за участие като подизпълнител в обществената поръчка</w:t>
      </w:r>
    </w:p>
    <w:p w:rsidR="0058538E" w:rsidRPr="0045373A" w:rsidRDefault="0058538E" w:rsidP="0001419D">
      <w:pPr>
        <w:pStyle w:val="CharCharChar"/>
        <w:jc w:val="both"/>
        <w:rPr>
          <w:lang w:val="bg-BG"/>
        </w:rPr>
      </w:pPr>
    </w:p>
    <w:p w:rsidR="0058538E" w:rsidRPr="0045373A" w:rsidRDefault="0058538E" w:rsidP="0001419D">
      <w:pPr>
        <w:pStyle w:val="CharCharChar"/>
        <w:ind w:firstLine="720"/>
        <w:jc w:val="both"/>
        <w:rPr>
          <w:lang w:val="bg-BG"/>
        </w:rPr>
      </w:pPr>
      <w:r w:rsidRPr="0045373A">
        <w:rPr>
          <w:lang w:val="bg-BG"/>
        </w:rPr>
        <w:t>Долуподписаният /та/ […]</w:t>
      </w:r>
    </w:p>
    <w:p w:rsidR="0058538E" w:rsidRPr="0045373A" w:rsidRDefault="0058538E" w:rsidP="0001419D">
      <w:pPr>
        <w:pStyle w:val="CharCharChar"/>
        <w:jc w:val="both"/>
        <w:rPr>
          <w:lang w:val="bg-BG"/>
        </w:rPr>
      </w:pPr>
      <w:r w:rsidRPr="0045373A">
        <w:rPr>
          <w:lang w:val="bg-BG"/>
        </w:rPr>
        <w:t>с [лична карта/документ за самоличност</w:t>
      </w:r>
      <w:r w:rsidRPr="0045373A">
        <w:rPr>
          <w:rStyle w:val="FootnoteReference"/>
          <w:lang w:val="bg-BG"/>
        </w:rPr>
        <w:footnoteReference w:id="17"/>
      </w:r>
      <w:r w:rsidRPr="0045373A">
        <w:rPr>
          <w:lang w:val="bg-BG"/>
        </w:rPr>
        <w:t>] № […], издадена на […] от […],</w:t>
      </w:r>
    </w:p>
    <w:p w:rsidR="0058538E" w:rsidRPr="0045373A" w:rsidRDefault="0058538E" w:rsidP="0001419D">
      <w:pPr>
        <w:pStyle w:val="CharCharChar"/>
        <w:jc w:val="both"/>
        <w:rPr>
          <w:lang w:val="bg-BG"/>
        </w:rPr>
      </w:pPr>
      <w:r w:rsidRPr="0045373A">
        <w:rPr>
          <w:lang w:val="bg-BG"/>
        </w:rPr>
        <w:t>в качеството ми на [</w:t>
      </w:r>
      <w:r w:rsidRPr="0045373A">
        <w:rPr>
          <w:i/>
          <w:lang w:val="bg-BG"/>
        </w:rPr>
        <w:t>длъжност, или друго качество</w:t>
      </w:r>
      <w:r w:rsidRPr="0045373A">
        <w:rPr>
          <w:lang w:val="bg-BG"/>
        </w:rPr>
        <w:t>], съгласно [</w:t>
      </w:r>
      <w:r w:rsidRPr="0045373A">
        <w:rPr>
          <w:i/>
          <w:lang w:val="bg-BG"/>
        </w:rPr>
        <w:t>документа, от който лицето черпи съответните права – учредителен акт, пълномощно и пр.</w:t>
      </w:r>
      <w:r w:rsidRPr="0045373A">
        <w:rPr>
          <w:lang w:val="bg-BG"/>
        </w:rPr>
        <w:t>],</w:t>
      </w:r>
      <w:r w:rsidRPr="0045373A">
        <w:rPr>
          <w:i/>
          <w:iCs/>
          <w:lang w:val="bg-BG"/>
        </w:rPr>
        <w:t xml:space="preserve"> </w:t>
      </w:r>
      <w:r w:rsidRPr="0045373A">
        <w:rPr>
          <w:lang w:val="bg-BG"/>
        </w:rPr>
        <w:t>на [</w:t>
      </w:r>
      <w:r w:rsidRPr="0045373A">
        <w:rPr>
          <w:i/>
          <w:iCs/>
          <w:lang w:val="bg-BG"/>
        </w:rPr>
        <w:t>наименование на подизпълнителя</w:t>
      </w:r>
      <w:r w:rsidRPr="0045373A">
        <w:rPr>
          <w:lang w:val="bg-BG"/>
        </w:rPr>
        <w:t>]</w:t>
      </w:r>
      <w:r w:rsidRPr="0045373A">
        <w:rPr>
          <w:i/>
          <w:iCs/>
          <w:lang w:val="bg-BG"/>
        </w:rPr>
        <w:t xml:space="preserve"> </w:t>
      </w:r>
      <w:r w:rsidRPr="0045373A">
        <w:rPr>
          <w:iCs/>
          <w:lang w:val="bg-BG"/>
        </w:rPr>
        <w:t xml:space="preserve">с </w:t>
      </w:r>
      <w:r w:rsidRPr="0045373A">
        <w:rPr>
          <w:lang w:val="bg-BG"/>
        </w:rPr>
        <w:t>БУЛСТАТ/ЕИК […], регистрирано в […], със седалище […] и адрес на управление […],</w:t>
      </w:r>
    </w:p>
    <w:p w:rsidR="0058538E" w:rsidRPr="0045373A" w:rsidRDefault="0058538E" w:rsidP="0001419D">
      <w:pPr>
        <w:rPr>
          <w:u w:val="single"/>
          <w:lang w:val="bg-BG"/>
        </w:rPr>
      </w:pPr>
    </w:p>
    <w:p w:rsidR="0058538E" w:rsidRDefault="0058538E" w:rsidP="0001419D">
      <w:pPr>
        <w:ind w:left="2160" w:hanging="2160"/>
        <w:jc w:val="center"/>
        <w:rPr>
          <w:b/>
          <w:lang w:val="bg-BG"/>
        </w:rPr>
      </w:pPr>
    </w:p>
    <w:p w:rsidR="0058538E" w:rsidRPr="0045373A" w:rsidRDefault="0058538E" w:rsidP="0001419D">
      <w:pPr>
        <w:ind w:left="2160" w:hanging="2160"/>
        <w:jc w:val="center"/>
        <w:rPr>
          <w:b/>
          <w:lang w:val="bg-BG"/>
        </w:rPr>
      </w:pPr>
      <w:r w:rsidRPr="0045373A">
        <w:rPr>
          <w:b/>
          <w:lang w:val="bg-BG"/>
        </w:rPr>
        <w:t>Д Е К Л А Р И Р А М, че:</w:t>
      </w:r>
    </w:p>
    <w:p w:rsidR="0058538E" w:rsidRPr="0045373A" w:rsidRDefault="0058538E" w:rsidP="0001419D">
      <w:pPr>
        <w:ind w:left="2160" w:hanging="1440"/>
        <w:jc w:val="center"/>
        <w:rPr>
          <w:b/>
          <w:lang w:val="bg-BG"/>
        </w:rPr>
      </w:pPr>
    </w:p>
    <w:p w:rsidR="0058538E" w:rsidRPr="00F26E4B" w:rsidRDefault="0058538E" w:rsidP="0091495F">
      <w:pPr>
        <w:jc w:val="both"/>
        <w:rPr>
          <w:b/>
          <w:iCs/>
        </w:rPr>
      </w:pPr>
      <w:r w:rsidRPr="0045373A">
        <w:t>1. [</w:t>
      </w:r>
      <w:r w:rsidRPr="0045373A">
        <w:rPr>
          <w:i/>
        </w:rPr>
        <w:t xml:space="preserve">Аз лично/Представляваното от мен дружество </w:t>
      </w:r>
      <w:r w:rsidRPr="0045373A">
        <w:rPr>
          <w:sz w:val="20"/>
        </w:rPr>
        <w:t>[</w:t>
      </w:r>
      <w:r w:rsidRPr="0045373A">
        <w:rPr>
          <w:i/>
          <w:iCs/>
          <w:sz w:val="20"/>
        </w:rPr>
        <w:t>наименование на дружеството</w:t>
      </w:r>
      <w:r w:rsidRPr="0045373A">
        <w:rPr>
          <w:sz w:val="20"/>
        </w:rPr>
        <w:t>]</w:t>
      </w:r>
      <w:r w:rsidRPr="0045373A">
        <w:rPr>
          <w:sz w:val="20"/>
        </w:rPr>
        <w:footnoteReference w:id="18"/>
      </w:r>
      <w:r w:rsidRPr="0045373A">
        <w:t>] ще [</w:t>
      </w:r>
      <w:r w:rsidRPr="0045373A">
        <w:rPr>
          <w:i/>
        </w:rPr>
        <w:t>участвам/участва</w:t>
      </w:r>
      <w:r w:rsidRPr="0045373A">
        <w:rPr>
          <w:i/>
        </w:rPr>
        <w:footnoteReference w:id="19"/>
      </w:r>
      <w:r w:rsidRPr="0045373A">
        <w:t>] като подизпълнител на участника [</w:t>
      </w:r>
      <w:r w:rsidRPr="0045373A">
        <w:rPr>
          <w:i/>
          <w:iCs/>
        </w:rPr>
        <w:t>наименование на участника</w:t>
      </w:r>
      <w:r w:rsidRPr="0045373A">
        <w:t>], ако същият бъде избран за изпълнител на обществена поръчка с предмет</w:t>
      </w:r>
      <w:r w:rsidRPr="0045373A">
        <w:rPr>
          <w:b/>
        </w:rPr>
        <w:t xml:space="preserve"> </w:t>
      </w:r>
      <w:r w:rsidRPr="0045373A">
        <w:t xml:space="preserve">поръчка </w:t>
      </w:r>
      <w:r w:rsidRPr="00F26E4B">
        <w:rPr>
          <w:b/>
          <w:lang w:val="bg-BG"/>
        </w:rPr>
        <w:t>О</w:t>
      </w:r>
      <w:r w:rsidRPr="00F26E4B">
        <w:rPr>
          <w:b/>
          <w:lang w:val="ru-RU"/>
        </w:rPr>
        <w:t xml:space="preserve">храна на </w:t>
      </w:r>
      <w:r w:rsidRPr="00F26E4B">
        <w:rPr>
          <w:b/>
          <w:lang w:val="bg-BG"/>
        </w:rPr>
        <w:t xml:space="preserve">надземната </w:t>
      </w:r>
      <w:proofErr w:type="gramStart"/>
      <w:r w:rsidRPr="00F26E4B">
        <w:rPr>
          <w:b/>
          <w:lang w:val="bg-BG"/>
        </w:rPr>
        <w:t>част  на</w:t>
      </w:r>
      <w:proofErr w:type="gramEnd"/>
      <w:r w:rsidRPr="00F26E4B">
        <w:rPr>
          <w:b/>
          <w:lang w:val="bg-BG"/>
        </w:rPr>
        <w:t xml:space="preserve"> обекти стопанисвани от дирекция „ О</w:t>
      </w:r>
      <w:r>
        <w:rPr>
          <w:b/>
          <w:lang w:val="bg-BG"/>
        </w:rPr>
        <w:t>бществен ред</w:t>
      </w:r>
      <w:r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58538E" w:rsidRPr="0045373A" w:rsidRDefault="0058538E" w:rsidP="0091495F">
      <w:pPr>
        <w:pStyle w:val="BodyText"/>
      </w:pPr>
    </w:p>
    <w:p w:rsidR="0058538E" w:rsidRDefault="0058538E" w:rsidP="00683ABD">
      <w:pPr>
        <w:tabs>
          <w:tab w:val="left" w:pos="0"/>
        </w:tabs>
        <w:jc w:val="both"/>
        <w:rPr>
          <w:lang w:val="bg-BG"/>
        </w:rPr>
      </w:pPr>
      <w:r w:rsidRPr="0045373A">
        <w:rPr>
          <w:lang w:val="bg-BG"/>
        </w:rPr>
        <w:t>2. Видовете и обема дейности, които ще изпълнявам като подизпълнител са: [</w:t>
      </w:r>
      <w:r w:rsidRPr="0045373A">
        <w:rPr>
          <w:i/>
          <w:iCs/>
          <w:lang w:val="bg-BG"/>
        </w:rPr>
        <w:t>наименование изброяват се дейностите и обема</w:t>
      </w:r>
      <w:r w:rsidRPr="0045373A">
        <w:rPr>
          <w:lang w:val="bg-BG"/>
        </w:rPr>
        <w:t>].</w:t>
      </w:r>
    </w:p>
    <w:p w:rsidR="0058538E" w:rsidRPr="0045373A" w:rsidRDefault="0058538E" w:rsidP="00683ABD">
      <w:pPr>
        <w:tabs>
          <w:tab w:val="left" w:pos="0"/>
        </w:tabs>
        <w:jc w:val="both"/>
        <w:rPr>
          <w:u w:val="single"/>
          <w:lang w:val="bg-BG"/>
        </w:rPr>
      </w:pPr>
    </w:p>
    <w:p w:rsidR="0058538E" w:rsidRDefault="0058538E" w:rsidP="0001419D">
      <w:pPr>
        <w:spacing w:before="120" w:after="120"/>
        <w:jc w:val="both"/>
        <w:rPr>
          <w:lang w:val="bg-BG"/>
        </w:rPr>
      </w:pPr>
      <w:r w:rsidRPr="0045373A">
        <w:rPr>
          <w:lang w:val="bg-BG"/>
        </w:rPr>
        <w:t>3. [</w:t>
      </w:r>
      <w:r w:rsidRPr="0045373A">
        <w:rPr>
          <w:i/>
          <w:lang w:val="bg-BG"/>
        </w:rPr>
        <w:t>Аз лично/Представляваното от мен дружество</w:t>
      </w:r>
      <w:r w:rsidRPr="0045373A">
        <w:rPr>
          <w:lang w:val="bg-BG"/>
        </w:rPr>
        <w:t>] не [</w:t>
      </w:r>
      <w:r w:rsidRPr="0045373A">
        <w:rPr>
          <w:i/>
          <w:lang w:val="bg-BG"/>
        </w:rPr>
        <w:t>участвам/участва</w:t>
      </w:r>
      <w:r w:rsidRPr="0045373A">
        <w:rPr>
          <w:lang w:val="bg-BG"/>
        </w:rPr>
        <w:t xml:space="preserve">] в посочената процедура със самостоятелна оферта, включително като член на обединение. </w:t>
      </w:r>
    </w:p>
    <w:p w:rsidR="0058538E" w:rsidRDefault="0058538E" w:rsidP="0001419D">
      <w:pPr>
        <w:spacing w:before="120" w:after="120"/>
        <w:jc w:val="both"/>
        <w:rPr>
          <w:lang w:val="bg-BG"/>
        </w:rPr>
      </w:pPr>
    </w:p>
    <w:p w:rsidR="0058538E" w:rsidRDefault="0058538E" w:rsidP="0001419D">
      <w:pPr>
        <w:spacing w:before="120" w:after="120"/>
        <w:jc w:val="both"/>
        <w:rPr>
          <w:lang w:val="bg-BG"/>
        </w:rPr>
      </w:pPr>
    </w:p>
    <w:p w:rsidR="0058538E" w:rsidRDefault="0058538E" w:rsidP="0001419D">
      <w:pPr>
        <w:spacing w:before="120" w:after="120"/>
        <w:jc w:val="both"/>
        <w:rPr>
          <w:lang w:val="bg-BG"/>
        </w:rPr>
      </w:pPr>
    </w:p>
    <w:p w:rsidR="0058538E" w:rsidRPr="0045373A" w:rsidRDefault="0058538E" w:rsidP="0001419D">
      <w:pPr>
        <w:spacing w:before="120" w:after="120"/>
        <w:jc w:val="both"/>
        <w:rPr>
          <w:lang w:val="bg-BG"/>
        </w:rPr>
      </w:pPr>
    </w:p>
    <w:p w:rsidR="0058538E" w:rsidRPr="0045373A" w:rsidRDefault="0058538E" w:rsidP="0001419D">
      <w:pPr>
        <w:rPr>
          <w:lang w:val="bg-BG"/>
        </w:rPr>
      </w:pPr>
      <w:r w:rsidRPr="0045373A">
        <w:rPr>
          <w:lang w:val="bg-BG"/>
        </w:rPr>
        <w:t>[</w:t>
      </w:r>
      <w:r w:rsidRPr="0045373A">
        <w:rPr>
          <w:i/>
          <w:iCs/>
          <w:lang w:val="bg-BG"/>
        </w:rPr>
        <w:t>дата на подписване</w:t>
      </w:r>
      <w:r w:rsidRPr="0045373A">
        <w:rPr>
          <w:lang w:val="bg-BG"/>
        </w:rPr>
        <w:t>]</w:t>
      </w:r>
      <w:r w:rsidRPr="0045373A">
        <w:rPr>
          <w:lang w:val="bg-BG"/>
        </w:rPr>
        <w:tab/>
      </w:r>
      <w:r w:rsidRPr="0045373A">
        <w:rPr>
          <w:lang w:val="bg-BG"/>
        </w:rPr>
        <w:tab/>
      </w:r>
      <w:r w:rsidRPr="0045373A">
        <w:rPr>
          <w:lang w:val="bg-BG"/>
        </w:rPr>
        <w:tab/>
      </w:r>
      <w:r w:rsidRPr="0045373A">
        <w:rPr>
          <w:lang w:val="bg-BG"/>
        </w:rPr>
        <w:tab/>
      </w:r>
      <w:r w:rsidRPr="0045373A">
        <w:rPr>
          <w:lang w:val="bg-BG"/>
        </w:rPr>
        <w:tab/>
        <w:t>Декларатор: [</w:t>
      </w:r>
      <w:r w:rsidRPr="0045373A">
        <w:rPr>
          <w:i/>
          <w:iCs/>
          <w:lang w:val="bg-BG"/>
        </w:rPr>
        <w:t>подпис</w:t>
      </w:r>
      <w:r w:rsidRPr="0045373A">
        <w:rPr>
          <w:lang w:val="bg-BG"/>
        </w:rPr>
        <w:t xml:space="preserve">]:  </w:t>
      </w:r>
    </w:p>
    <w:p w:rsidR="0058538E" w:rsidRPr="0045373A"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Default="0058538E" w:rsidP="0015787B">
      <w:pPr>
        <w:ind w:right="72"/>
        <w:rPr>
          <w:b/>
          <w:lang w:val="ru-RU"/>
        </w:rPr>
      </w:pPr>
    </w:p>
    <w:p w:rsidR="0058538E" w:rsidRPr="0045373A" w:rsidRDefault="0058538E" w:rsidP="0015787B">
      <w:pPr>
        <w:ind w:right="72"/>
        <w:rPr>
          <w:b/>
          <w:lang w:val="ru-RU"/>
        </w:rPr>
      </w:pPr>
      <w:r w:rsidRPr="0045373A">
        <w:rPr>
          <w:b/>
          <w:lang w:val="ru-RU"/>
        </w:rPr>
        <w:t>Образец</w:t>
      </w:r>
    </w:p>
    <w:p w:rsidR="0058538E" w:rsidRPr="0045373A" w:rsidRDefault="0058538E" w:rsidP="0015787B">
      <w:pPr>
        <w:ind w:right="72"/>
        <w:jc w:val="right"/>
        <w:rPr>
          <w:b/>
          <w:lang w:val="ru-RU"/>
        </w:rPr>
      </w:pPr>
    </w:p>
    <w:p w:rsidR="0058538E" w:rsidRPr="0045373A" w:rsidRDefault="0058538E" w:rsidP="0015787B">
      <w:pPr>
        <w:ind w:right="72"/>
        <w:jc w:val="right"/>
        <w:rPr>
          <w:b/>
          <w:lang w:val="ru-RU"/>
        </w:rPr>
      </w:pPr>
      <w:r w:rsidRPr="0045373A">
        <w:rPr>
          <w:b/>
          <w:lang w:val="ru-RU"/>
        </w:rPr>
        <w:t>Приложение № 3</w:t>
      </w:r>
    </w:p>
    <w:p w:rsidR="0058538E" w:rsidRDefault="0058538E" w:rsidP="0015787B">
      <w:pPr>
        <w:pStyle w:val="CharCharChar1"/>
        <w:jc w:val="both"/>
        <w:rPr>
          <w:lang w:val="ru-RU"/>
        </w:rPr>
      </w:pPr>
    </w:p>
    <w:p w:rsidR="0058538E" w:rsidRDefault="0058538E" w:rsidP="0015787B">
      <w:pPr>
        <w:pStyle w:val="CharCharChar1"/>
        <w:jc w:val="both"/>
        <w:rPr>
          <w:lang w:val="ru-RU"/>
        </w:rPr>
      </w:pPr>
    </w:p>
    <w:p w:rsidR="0058538E" w:rsidRDefault="0058538E" w:rsidP="0015787B">
      <w:pPr>
        <w:pStyle w:val="CharCharChar1"/>
        <w:jc w:val="both"/>
        <w:rPr>
          <w:lang w:val="ru-RU"/>
        </w:rPr>
      </w:pPr>
    </w:p>
    <w:p w:rsidR="0058538E" w:rsidRDefault="0058538E" w:rsidP="0015787B">
      <w:pPr>
        <w:pStyle w:val="CharCharChar1"/>
        <w:jc w:val="both"/>
        <w:rPr>
          <w:lang w:val="ru-RU"/>
        </w:rPr>
      </w:pPr>
    </w:p>
    <w:p w:rsidR="0058538E" w:rsidRPr="0045373A" w:rsidRDefault="0058538E" w:rsidP="0015787B">
      <w:pPr>
        <w:pStyle w:val="CharCharChar1"/>
        <w:jc w:val="both"/>
        <w:rPr>
          <w:b/>
          <w:lang w:val="ru-RU"/>
        </w:rPr>
      </w:pPr>
      <w:r w:rsidRPr="0045373A">
        <w:rPr>
          <w:lang w:val="ru-RU"/>
        </w:rPr>
        <w:t>[</w:t>
      </w:r>
      <w:r w:rsidRPr="0045373A">
        <w:rPr>
          <w:i/>
          <w:iCs/>
        </w:rPr>
        <w:t>на</w:t>
      </w:r>
      <w:r w:rsidRPr="0045373A">
        <w:rPr>
          <w:i/>
          <w:iCs/>
          <w:lang w:val="bg-BG"/>
        </w:rPr>
        <w:t>именование на</w:t>
      </w:r>
      <w:r w:rsidRPr="0045373A">
        <w:rPr>
          <w:i/>
          <w:iCs/>
        </w:rPr>
        <w:t xml:space="preserve"> участника</w:t>
      </w:r>
      <w:r w:rsidRPr="0045373A">
        <w:rPr>
          <w:lang w:val="ru-RU"/>
        </w:rPr>
        <w:t>]</w:t>
      </w:r>
      <w:r w:rsidRPr="0045373A">
        <w:rPr>
          <w:b/>
          <w:lang w:val="ru-RU"/>
        </w:rPr>
        <w:t>,</w:t>
      </w:r>
    </w:p>
    <w:p w:rsidR="0058538E" w:rsidRPr="0045373A" w:rsidRDefault="0058538E" w:rsidP="0015787B">
      <w:pPr>
        <w:pStyle w:val="CharCharChar1"/>
        <w:jc w:val="both"/>
        <w:rPr>
          <w:b/>
          <w:lang w:val="ru-RU"/>
        </w:rPr>
      </w:pPr>
      <w:r w:rsidRPr="0045373A">
        <w:rPr>
          <w:lang w:val="ru-RU"/>
        </w:rPr>
        <w:t>регистрирарано [</w:t>
      </w:r>
      <w:r w:rsidRPr="0045373A">
        <w:rPr>
          <w:i/>
          <w:lang w:val="ru-RU"/>
        </w:rPr>
        <w:t>данни за регистрацията на участника</w:t>
      </w:r>
      <w:r w:rsidRPr="0045373A">
        <w:rPr>
          <w:lang w:val="ru-RU"/>
        </w:rPr>
        <w:t>]</w:t>
      </w:r>
    </w:p>
    <w:p w:rsidR="0058538E" w:rsidRPr="0045373A" w:rsidRDefault="0058538E" w:rsidP="0015787B">
      <w:pPr>
        <w:pStyle w:val="CharCharChar1"/>
        <w:jc w:val="both"/>
        <w:rPr>
          <w:lang w:val="ru-RU"/>
        </w:rPr>
      </w:pPr>
      <w:r w:rsidRPr="0045373A">
        <w:rPr>
          <w:lang w:val="ru-RU"/>
        </w:rPr>
        <w:t>представлявано от [</w:t>
      </w:r>
      <w:r w:rsidRPr="0045373A">
        <w:rPr>
          <w:i/>
          <w:lang w:val="ru-RU"/>
        </w:rPr>
        <w:t>трите имена</w:t>
      </w:r>
      <w:r w:rsidRPr="0045373A">
        <w:rPr>
          <w:lang w:val="ru-RU"/>
        </w:rPr>
        <w:t>] в качеството на [</w:t>
      </w:r>
      <w:r w:rsidRPr="0045373A">
        <w:rPr>
          <w:i/>
          <w:lang w:val="ru-RU"/>
        </w:rPr>
        <w:t>длъжност, или друго качество</w:t>
      </w:r>
      <w:r w:rsidRPr="0045373A">
        <w:rPr>
          <w:lang w:val="ru-RU"/>
        </w:rPr>
        <w:t>]</w:t>
      </w:r>
    </w:p>
    <w:p w:rsidR="0058538E" w:rsidRPr="0045373A" w:rsidRDefault="0058538E" w:rsidP="0015787B">
      <w:pPr>
        <w:pStyle w:val="CharCharChar1"/>
        <w:jc w:val="both"/>
        <w:rPr>
          <w:lang w:val="ru-RU"/>
        </w:rPr>
      </w:pPr>
      <w:r w:rsidRPr="0045373A">
        <w:rPr>
          <w:iCs/>
          <w:lang w:val="bg-BG"/>
        </w:rPr>
        <w:t>с</w:t>
      </w:r>
      <w:r w:rsidRPr="0045373A">
        <w:rPr>
          <w:i/>
          <w:iCs/>
          <w:lang w:val="bg-BG"/>
        </w:rPr>
        <w:t xml:space="preserve"> </w:t>
      </w:r>
      <w:r w:rsidRPr="0045373A">
        <w:t>БУЛСТАТ</w:t>
      </w:r>
      <w:r w:rsidRPr="0045373A">
        <w:rPr>
          <w:lang w:val="bg-BG"/>
        </w:rPr>
        <w:t>/ЕИК</w:t>
      </w:r>
      <w:r w:rsidRPr="0045373A">
        <w:t xml:space="preserve"> </w:t>
      </w:r>
      <w:r w:rsidRPr="0045373A">
        <w:rPr>
          <w:lang w:val="ru-RU"/>
        </w:rPr>
        <w:t>[…]</w:t>
      </w:r>
      <w:r w:rsidRPr="0045373A">
        <w:rPr>
          <w:lang w:val="bg-BG"/>
        </w:rPr>
        <w:t xml:space="preserve">, регистрирано в </w:t>
      </w:r>
      <w:r w:rsidRPr="0045373A">
        <w:rPr>
          <w:lang w:val="ru-RU"/>
        </w:rPr>
        <w:t>[…]</w:t>
      </w:r>
      <w:r w:rsidRPr="0045373A">
        <w:t xml:space="preserve">, със седалище </w:t>
      </w:r>
      <w:r w:rsidRPr="0045373A">
        <w:rPr>
          <w:lang w:val="ru-RU"/>
        </w:rPr>
        <w:t xml:space="preserve">[…] </w:t>
      </w:r>
      <w:r w:rsidRPr="0045373A">
        <w:t>и адрес на управление</w:t>
      </w:r>
      <w:r w:rsidRPr="0045373A">
        <w:rPr>
          <w:lang w:val="bg-BG"/>
        </w:rPr>
        <w:t xml:space="preserve"> </w:t>
      </w:r>
      <w:r w:rsidRPr="0045373A">
        <w:rPr>
          <w:lang w:val="ru-RU"/>
        </w:rPr>
        <w:t>[…],</w:t>
      </w:r>
    </w:p>
    <w:p w:rsidR="0058538E" w:rsidRPr="00F26E4B" w:rsidRDefault="0058538E" w:rsidP="0091495F">
      <w:pPr>
        <w:jc w:val="both"/>
        <w:rPr>
          <w:b/>
          <w:iCs/>
        </w:rPr>
      </w:pPr>
      <w:r w:rsidRPr="0045373A">
        <w:rPr>
          <w:lang w:val="ru-RU"/>
        </w:rPr>
        <w:t xml:space="preserve">адрес за кореспонденция: […], участник в открита процедура за възлагане на обществена поръчка с предмет: </w:t>
      </w:r>
      <w:r w:rsidRPr="00F26E4B">
        <w:rPr>
          <w:b/>
          <w:lang w:val="bg-BG"/>
        </w:rPr>
        <w:t>О</w:t>
      </w:r>
      <w:r w:rsidRPr="00F26E4B">
        <w:rPr>
          <w:b/>
          <w:lang w:val="ru-RU"/>
        </w:rPr>
        <w:t xml:space="preserve">храна на </w:t>
      </w:r>
      <w:r w:rsidRPr="00F26E4B">
        <w:rPr>
          <w:b/>
          <w:lang w:val="bg-BG"/>
        </w:rPr>
        <w:t>надземната част  на обекти стопанисвани от дирекция „ О</w:t>
      </w:r>
      <w:r>
        <w:rPr>
          <w:b/>
          <w:lang w:val="bg-BG"/>
        </w:rPr>
        <w:t>бществен ред</w:t>
      </w:r>
      <w:r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58538E" w:rsidRDefault="0058538E" w:rsidP="0091495F">
      <w:pPr>
        <w:pStyle w:val="BodyText"/>
        <w:rPr>
          <w:bCs/>
        </w:rPr>
      </w:pPr>
    </w:p>
    <w:p w:rsidR="0058538E" w:rsidRDefault="0058538E" w:rsidP="0091495F">
      <w:pPr>
        <w:pStyle w:val="BodyText"/>
        <w:rPr>
          <w:bCs/>
        </w:rPr>
      </w:pPr>
    </w:p>
    <w:p w:rsidR="0058538E" w:rsidRPr="0045373A" w:rsidRDefault="0058538E" w:rsidP="0091495F">
      <w:pPr>
        <w:pStyle w:val="BodyText"/>
        <w:rPr>
          <w:bCs/>
        </w:rPr>
      </w:pPr>
    </w:p>
    <w:p w:rsidR="0058538E" w:rsidRPr="0045373A" w:rsidRDefault="0058538E" w:rsidP="0015787B">
      <w:pPr>
        <w:jc w:val="both"/>
        <w:rPr>
          <w:b/>
          <w:lang w:val="bg-BG" w:eastAsia="bg-BG"/>
        </w:rPr>
      </w:pPr>
      <w:r w:rsidRPr="0045373A">
        <w:rPr>
          <w:b/>
          <w:lang w:val="ru-RU"/>
        </w:rPr>
        <w:t xml:space="preserve">списък на  </w:t>
      </w:r>
      <w:r w:rsidRPr="0045373A">
        <w:rPr>
          <w:lang w:val="ru-RU"/>
        </w:rPr>
        <w:t xml:space="preserve">договори за изпълнение на охранителна дейност </w:t>
      </w:r>
      <w:r w:rsidRPr="0045373A">
        <w:t xml:space="preserve">за последните 3 (три) години </w:t>
      </w:r>
      <w:r w:rsidRPr="0045373A">
        <w:rPr>
          <w:lang w:eastAsia="bg-BG"/>
        </w:rPr>
        <w:t>включително до датата за  подаване на оферти</w:t>
      </w:r>
    </w:p>
    <w:p w:rsidR="0058538E" w:rsidRDefault="0058538E" w:rsidP="0015787B">
      <w:pPr>
        <w:rPr>
          <w:lang w:val="ru-RU"/>
        </w:rPr>
      </w:pPr>
    </w:p>
    <w:p w:rsidR="0058538E" w:rsidRDefault="0058538E" w:rsidP="0015787B">
      <w:pPr>
        <w:rPr>
          <w:lang w:val="ru-RU"/>
        </w:rPr>
      </w:pPr>
    </w:p>
    <w:p w:rsidR="0058538E" w:rsidRPr="0045373A" w:rsidRDefault="0058538E" w:rsidP="0015787B">
      <w:pPr>
        <w:rPr>
          <w:lang w:val="ru-RU"/>
        </w:rPr>
      </w:pPr>
    </w:p>
    <w:tbl>
      <w:tblPr>
        <w:tblW w:w="11144"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753"/>
        <w:gridCol w:w="1559"/>
        <w:gridCol w:w="1558"/>
        <w:gridCol w:w="1284"/>
        <w:gridCol w:w="1131"/>
        <w:gridCol w:w="1927"/>
        <w:gridCol w:w="1331"/>
      </w:tblGrid>
      <w:tr w:rsidR="0058538E" w:rsidRPr="0045373A" w:rsidTr="00A634D5">
        <w:trPr>
          <w:trHeight w:val="1246"/>
          <w:jc w:val="center"/>
        </w:trPr>
        <w:tc>
          <w:tcPr>
            <w:tcW w:w="601" w:type="dxa"/>
            <w:vAlign w:val="center"/>
          </w:tcPr>
          <w:p w:rsidR="0058538E" w:rsidRPr="0045373A" w:rsidRDefault="0058538E" w:rsidP="00CB42B5">
            <w:pPr>
              <w:jc w:val="center"/>
              <w:rPr>
                <w:b/>
                <w:lang w:val="bg-BG"/>
              </w:rPr>
            </w:pPr>
            <w:r w:rsidRPr="0045373A">
              <w:rPr>
                <w:b/>
              </w:rPr>
              <w:t>№</w:t>
            </w:r>
          </w:p>
        </w:tc>
        <w:tc>
          <w:tcPr>
            <w:tcW w:w="1753" w:type="dxa"/>
            <w:vAlign w:val="center"/>
          </w:tcPr>
          <w:p w:rsidR="0058538E" w:rsidRPr="0045373A" w:rsidRDefault="0058538E" w:rsidP="000F4B5F">
            <w:pPr>
              <w:rPr>
                <w:sz w:val="20"/>
                <w:szCs w:val="20"/>
              </w:rPr>
            </w:pPr>
            <w:r w:rsidRPr="0045373A">
              <w:rPr>
                <w:sz w:val="20"/>
                <w:szCs w:val="20"/>
              </w:rPr>
              <w:t>Обект</w:t>
            </w:r>
            <w:r w:rsidRPr="0045373A">
              <w:rPr>
                <w:sz w:val="20"/>
                <w:szCs w:val="20"/>
                <w:lang w:val="bg-BG"/>
              </w:rPr>
              <w:t xml:space="preserve"> </w:t>
            </w:r>
            <w:r w:rsidRPr="0045373A">
              <w:rPr>
                <w:sz w:val="20"/>
                <w:szCs w:val="20"/>
              </w:rPr>
              <w:t>(предмет) на договора</w:t>
            </w:r>
          </w:p>
        </w:tc>
        <w:tc>
          <w:tcPr>
            <w:tcW w:w="1559" w:type="dxa"/>
          </w:tcPr>
          <w:p w:rsidR="0058538E" w:rsidRPr="0045373A" w:rsidRDefault="0058538E" w:rsidP="00EB4CE1">
            <w:pPr>
              <w:pStyle w:val="000"/>
              <w:ind w:left="-108" w:right="-108"/>
              <w:jc w:val="center"/>
              <w:rPr>
                <w:sz w:val="20"/>
                <w:szCs w:val="20"/>
              </w:rPr>
            </w:pPr>
            <w:r w:rsidRPr="0045373A">
              <w:rPr>
                <w:sz w:val="20"/>
                <w:szCs w:val="20"/>
              </w:rPr>
              <w:t>Описание на изпълняваните дейности по</w:t>
            </w:r>
          </w:p>
          <w:p w:rsidR="0058538E" w:rsidRPr="0045373A" w:rsidRDefault="0058538E" w:rsidP="00EB4CE1">
            <w:pPr>
              <w:jc w:val="center"/>
              <w:rPr>
                <w:sz w:val="20"/>
                <w:szCs w:val="20"/>
              </w:rPr>
            </w:pPr>
            <w:r w:rsidRPr="0045373A">
              <w:rPr>
                <w:sz w:val="20"/>
                <w:szCs w:val="20"/>
              </w:rPr>
              <w:t xml:space="preserve"> договора</w:t>
            </w:r>
          </w:p>
        </w:tc>
        <w:tc>
          <w:tcPr>
            <w:tcW w:w="1558" w:type="dxa"/>
            <w:vAlign w:val="center"/>
          </w:tcPr>
          <w:p w:rsidR="0058538E" w:rsidRPr="0045373A" w:rsidRDefault="0058538E" w:rsidP="00C14959">
            <w:pPr>
              <w:jc w:val="center"/>
              <w:rPr>
                <w:sz w:val="20"/>
                <w:szCs w:val="20"/>
              </w:rPr>
            </w:pPr>
          </w:p>
          <w:p w:rsidR="0058538E" w:rsidRPr="0045373A" w:rsidRDefault="0058538E" w:rsidP="00C14959">
            <w:pPr>
              <w:jc w:val="center"/>
              <w:rPr>
                <w:sz w:val="20"/>
                <w:szCs w:val="20"/>
              </w:rPr>
            </w:pPr>
            <w:r w:rsidRPr="0045373A">
              <w:rPr>
                <w:sz w:val="20"/>
                <w:szCs w:val="20"/>
              </w:rPr>
              <w:t>Възложител</w:t>
            </w:r>
          </w:p>
          <w:p w:rsidR="0058538E" w:rsidRPr="0045373A" w:rsidRDefault="0058538E" w:rsidP="00C14959">
            <w:pPr>
              <w:rPr>
                <w:sz w:val="20"/>
                <w:szCs w:val="20"/>
              </w:rPr>
            </w:pPr>
          </w:p>
          <w:p w:rsidR="0058538E" w:rsidRPr="0045373A" w:rsidRDefault="0058538E" w:rsidP="000F4B5F">
            <w:pPr>
              <w:rPr>
                <w:sz w:val="20"/>
                <w:szCs w:val="20"/>
                <w:lang w:val="bg-BG"/>
              </w:rPr>
            </w:pPr>
          </w:p>
        </w:tc>
        <w:tc>
          <w:tcPr>
            <w:tcW w:w="1284" w:type="dxa"/>
            <w:vAlign w:val="center"/>
          </w:tcPr>
          <w:p w:rsidR="0058538E" w:rsidRPr="0045373A" w:rsidRDefault="0058538E" w:rsidP="00C14959">
            <w:pPr>
              <w:jc w:val="center"/>
              <w:rPr>
                <w:sz w:val="20"/>
                <w:szCs w:val="20"/>
              </w:rPr>
            </w:pPr>
            <w:r w:rsidRPr="0045373A">
              <w:rPr>
                <w:sz w:val="20"/>
                <w:szCs w:val="20"/>
              </w:rPr>
              <w:t>Стойност (цена) на договора</w:t>
            </w:r>
          </w:p>
          <w:p w:rsidR="0058538E" w:rsidRPr="0045373A" w:rsidRDefault="0058538E" w:rsidP="00C14959">
            <w:pPr>
              <w:jc w:val="center"/>
              <w:rPr>
                <w:sz w:val="20"/>
                <w:szCs w:val="20"/>
              </w:rPr>
            </w:pPr>
          </w:p>
          <w:p w:rsidR="0058538E" w:rsidRPr="0045373A" w:rsidRDefault="0058538E" w:rsidP="00C14959">
            <w:pPr>
              <w:jc w:val="center"/>
              <w:rPr>
                <w:sz w:val="20"/>
                <w:szCs w:val="20"/>
              </w:rPr>
            </w:pPr>
          </w:p>
          <w:p w:rsidR="0058538E" w:rsidRPr="0045373A" w:rsidRDefault="0058538E" w:rsidP="00C14959">
            <w:pPr>
              <w:jc w:val="center"/>
              <w:rPr>
                <w:sz w:val="20"/>
                <w:szCs w:val="20"/>
              </w:rPr>
            </w:pPr>
          </w:p>
        </w:tc>
        <w:tc>
          <w:tcPr>
            <w:tcW w:w="1131" w:type="dxa"/>
            <w:vAlign w:val="center"/>
          </w:tcPr>
          <w:p w:rsidR="0058538E" w:rsidRPr="0045373A" w:rsidRDefault="0058538E" w:rsidP="00C14959">
            <w:pPr>
              <w:jc w:val="center"/>
              <w:rPr>
                <w:sz w:val="20"/>
                <w:szCs w:val="20"/>
              </w:rPr>
            </w:pPr>
            <w:r w:rsidRPr="0045373A">
              <w:rPr>
                <w:sz w:val="20"/>
                <w:szCs w:val="20"/>
              </w:rPr>
              <w:t>Дата на сключване</w:t>
            </w:r>
          </w:p>
          <w:p w:rsidR="0058538E" w:rsidRPr="0045373A" w:rsidRDefault="0058538E" w:rsidP="00D043FC">
            <w:pPr>
              <w:rPr>
                <w:sz w:val="20"/>
                <w:szCs w:val="20"/>
                <w:lang w:val="bg-BG"/>
              </w:rPr>
            </w:pPr>
          </w:p>
        </w:tc>
        <w:tc>
          <w:tcPr>
            <w:tcW w:w="1927" w:type="dxa"/>
          </w:tcPr>
          <w:p w:rsidR="0058538E" w:rsidRPr="0045373A" w:rsidRDefault="0058538E" w:rsidP="005019C0">
            <w:pPr>
              <w:jc w:val="both"/>
              <w:rPr>
                <w:sz w:val="20"/>
                <w:szCs w:val="20"/>
                <w:lang w:val="ru-RU"/>
              </w:rPr>
            </w:pPr>
            <w:r w:rsidRPr="0045373A">
              <w:rPr>
                <w:sz w:val="20"/>
                <w:szCs w:val="20"/>
                <w:lang w:val="ru-RU"/>
              </w:rPr>
              <w:t>В качеството на: главен изпълнител; участник в обединение; подизпълнител</w:t>
            </w:r>
          </w:p>
        </w:tc>
        <w:tc>
          <w:tcPr>
            <w:tcW w:w="1331" w:type="dxa"/>
          </w:tcPr>
          <w:p w:rsidR="0058538E" w:rsidRPr="0045373A" w:rsidRDefault="0058538E" w:rsidP="00C14959">
            <w:pPr>
              <w:jc w:val="center"/>
              <w:rPr>
                <w:sz w:val="20"/>
                <w:szCs w:val="20"/>
                <w:lang w:val="ru-RU"/>
              </w:rPr>
            </w:pPr>
            <w:r w:rsidRPr="0045373A">
              <w:rPr>
                <w:sz w:val="20"/>
                <w:szCs w:val="20"/>
                <w:lang w:val="ru-RU"/>
              </w:rPr>
              <w:t>Период на изпълнение на поръчката</w:t>
            </w:r>
          </w:p>
        </w:tc>
      </w:tr>
      <w:tr w:rsidR="0058538E" w:rsidRPr="0045373A" w:rsidTr="00A634D5">
        <w:trPr>
          <w:trHeight w:val="296"/>
          <w:jc w:val="center"/>
        </w:trPr>
        <w:tc>
          <w:tcPr>
            <w:tcW w:w="601" w:type="dxa"/>
            <w:vAlign w:val="center"/>
          </w:tcPr>
          <w:p w:rsidR="0058538E" w:rsidRPr="0045373A" w:rsidRDefault="0058538E" w:rsidP="00C14959">
            <w:pPr>
              <w:jc w:val="center"/>
            </w:pPr>
            <w:r w:rsidRPr="0045373A">
              <w:t>1</w:t>
            </w:r>
          </w:p>
        </w:tc>
        <w:tc>
          <w:tcPr>
            <w:tcW w:w="1753" w:type="dxa"/>
            <w:vAlign w:val="center"/>
          </w:tcPr>
          <w:p w:rsidR="0058538E" w:rsidRPr="0045373A" w:rsidRDefault="0058538E" w:rsidP="00C14959">
            <w:pPr>
              <w:jc w:val="center"/>
              <w:rPr>
                <w:lang w:val="bg-BG"/>
              </w:rPr>
            </w:pPr>
            <w:r w:rsidRPr="0045373A">
              <w:rPr>
                <w:lang w:val="bg-BG"/>
              </w:rPr>
              <w:t>2</w:t>
            </w:r>
          </w:p>
        </w:tc>
        <w:tc>
          <w:tcPr>
            <w:tcW w:w="1559" w:type="dxa"/>
          </w:tcPr>
          <w:p w:rsidR="0058538E" w:rsidRPr="0045373A" w:rsidRDefault="0058538E" w:rsidP="00C14959">
            <w:pPr>
              <w:jc w:val="center"/>
              <w:rPr>
                <w:lang w:val="bg-BG"/>
              </w:rPr>
            </w:pPr>
            <w:r w:rsidRPr="0045373A">
              <w:rPr>
                <w:lang w:val="bg-BG"/>
              </w:rPr>
              <w:t>3</w:t>
            </w:r>
          </w:p>
        </w:tc>
        <w:tc>
          <w:tcPr>
            <w:tcW w:w="1558" w:type="dxa"/>
            <w:vAlign w:val="center"/>
          </w:tcPr>
          <w:p w:rsidR="0058538E" w:rsidRPr="0045373A" w:rsidRDefault="0058538E" w:rsidP="00A634D5">
            <w:pPr>
              <w:jc w:val="center"/>
            </w:pPr>
            <w:r w:rsidRPr="0045373A">
              <w:rPr>
                <w:lang w:val="bg-BG"/>
              </w:rPr>
              <w:t>4</w:t>
            </w:r>
          </w:p>
        </w:tc>
        <w:tc>
          <w:tcPr>
            <w:tcW w:w="1284" w:type="dxa"/>
            <w:vAlign w:val="center"/>
          </w:tcPr>
          <w:p w:rsidR="0058538E" w:rsidRPr="0045373A" w:rsidRDefault="0058538E" w:rsidP="00C14959">
            <w:pPr>
              <w:jc w:val="center"/>
              <w:rPr>
                <w:lang w:val="bg-BG"/>
              </w:rPr>
            </w:pPr>
            <w:r w:rsidRPr="0045373A">
              <w:rPr>
                <w:lang w:val="bg-BG"/>
              </w:rPr>
              <w:t>5</w:t>
            </w:r>
          </w:p>
        </w:tc>
        <w:tc>
          <w:tcPr>
            <w:tcW w:w="1131" w:type="dxa"/>
            <w:vAlign w:val="center"/>
          </w:tcPr>
          <w:p w:rsidR="0058538E" w:rsidRPr="0045373A" w:rsidRDefault="0058538E" w:rsidP="00C14959">
            <w:pPr>
              <w:jc w:val="center"/>
              <w:rPr>
                <w:lang w:val="bg-BG"/>
              </w:rPr>
            </w:pPr>
            <w:r w:rsidRPr="0045373A">
              <w:rPr>
                <w:lang w:val="bg-BG"/>
              </w:rPr>
              <w:t>6</w:t>
            </w:r>
          </w:p>
        </w:tc>
        <w:tc>
          <w:tcPr>
            <w:tcW w:w="1927" w:type="dxa"/>
          </w:tcPr>
          <w:p w:rsidR="0058538E" w:rsidRPr="0045373A" w:rsidRDefault="0058538E" w:rsidP="00C14959">
            <w:pPr>
              <w:jc w:val="center"/>
              <w:rPr>
                <w:lang w:val="bg-BG"/>
              </w:rPr>
            </w:pPr>
            <w:r w:rsidRPr="0045373A">
              <w:rPr>
                <w:lang w:val="bg-BG"/>
              </w:rPr>
              <w:t>7</w:t>
            </w:r>
          </w:p>
        </w:tc>
        <w:tc>
          <w:tcPr>
            <w:tcW w:w="1331" w:type="dxa"/>
          </w:tcPr>
          <w:p w:rsidR="0058538E" w:rsidRPr="0045373A" w:rsidRDefault="0058538E" w:rsidP="00C14959">
            <w:pPr>
              <w:jc w:val="center"/>
              <w:rPr>
                <w:lang w:val="bg-BG"/>
              </w:rPr>
            </w:pPr>
            <w:r w:rsidRPr="0045373A">
              <w:rPr>
                <w:lang w:val="bg-BG"/>
              </w:rPr>
              <w:t>8</w:t>
            </w:r>
          </w:p>
        </w:tc>
      </w:tr>
      <w:tr w:rsidR="0058538E" w:rsidRPr="0045373A" w:rsidTr="00A634D5">
        <w:trPr>
          <w:trHeight w:val="439"/>
          <w:jc w:val="center"/>
        </w:trPr>
        <w:tc>
          <w:tcPr>
            <w:tcW w:w="601" w:type="dxa"/>
          </w:tcPr>
          <w:p w:rsidR="0058538E" w:rsidRPr="0045373A" w:rsidRDefault="0058538E" w:rsidP="00C14959"/>
        </w:tc>
        <w:tc>
          <w:tcPr>
            <w:tcW w:w="1753" w:type="dxa"/>
          </w:tcPr>
          <w:p w:rsidR="0058538E" w:rsidRPr="0045373A" w:rsidRDefault="0058538E" w:rsidP="00C14959"/>
        </w:tc>
        <w:tc>
          <w:tcPr>
            <w:tcW w:w="1559" w:type="dxa"/>
          </w:tcPr>
          <w:p w:rsidR="0058538E" w:rsidRPr="0045373A" w:rsidRDefault="0058538E" w:rsidP="00C14959"/>
        </w:tc>
        <w:tc>
          <w:tcPr>
            <w:tcW w:w="1558" w:type="dxa"/>
          </w:tcPr>
          <w:p w:rsidR="0058538E" w:rsidRPr="0045373A" w:rsidRDefault="0058538E" w:rsidP="00C14959"/>
        </w:tc>
        <w:tc>
          <w:tcPr>
            <w:tcW w:w="1284" w:type="dxa"/>
          </w:tcPr>
          <w:p w:rsidR="0058538E" w:rsidRPr="0045373A" w:rsidRDefault="0058538E" w:rsidP="00C14959"/>
        </w:tc>
        <w:tc>
          <w:tcPr>
            <w:tcW w:w="1131" w:type="dxa"/>
          </w:tcPr>
          <w:p w:rsidR="0058538E" w:rsidRPr="0045373A" w:rsidRDefault="0058538E" w:rsidP="00C14959"/>
        </w:tc>
        <w:tc>
          <w:tcPr>
            <w:tcW w:w="1927" w:type="dxa"/>
          </w:tcPr>
          <w:p w:rsidR="0058538E" w:rsidRPr="0045373A" w:rsidRDefault="0058538E" w:rsidP="00C14959"/>
        </w:tc>
        <w:tc>
          <w:tcPr>
            <w:tcW w:w="1331" w:type="dxa"/>
          </w:tcPr>
          <w:p w:rsidR="0058538E" w:rsidRPr="0045373A" w:rsidRDefault="0058538E" w:rsidP="00C14959"/>
        </w:tc>
      </w:tr>
    </w:tbl>
    <w:p w:rsidR="0058538E" w:rsidRDefault="0058538E" w:rsidP="0015787B">
      <w:pPr>
        <w:spacing w:line="360" w:lineRule="auto"/>
        <w:rPr>
          <w:lang w:val="ru-RU"/>
        </w:rPr>
      </w:pPr>
    </w:p>
    <w:p w:rsidR="0058538E" w:rsidRDefault="0058538E" w:rsidP="0015787B">
      <w:pPr>
        <w:spacing w:line="360" w:lineRule="auto"/>
        <w:rPr>
          <w:lang w:val="ru-RU"/>
        </w:rPr>
      </w:pPr>
    </w:p>
    <w:p w:rsidR="0058538E" w:rsidRDefault="0058538E" w:rsidP="0015787B">
      <w:pPr>
        <w:spacing w:line="360" w:lineRule="auto"/>
        <w:rPr>
          <w:lang w:val="ru-RU"/>
        </w:rPr>
      </w:pPr>
    </w:p>
    <w:p w:rsidR="0058538E" w:rsidRDefault="0058538E" w:rsidP="0015787B">
      <w:pPr>
        <w:spacing w:line="360" w:lineRule="auto"/>
        <w:rPr>
          <w:lang w:val="ru-RU"/>
        </w:rPr>
      </w:pPr>
    </w:p>
    <w:p w:rsidR="0058538E" w:rsidRPr="0045373A" w:rsidRDefault="0058538E" w:rsidP="0015787B">
      <w:pPr>
        <w:spacing w:line="360" w:lineRule="auto"/>
        <w:rPr>
          <w:lang w:val="ru-RU"/>
        </w:rPr>
      </w:pPr>
      <w:r w:rsidRPr="0045373A">
        <w:rPr>
          <w:lang w:val="ru-RU"/>
        </w:rPr>
        <w:t xml:space="preserve"> [дата]</w:t>
      </w:r>
      <w:r w:rsidRPr="0045373A">
        <w:rPr>
          <w:lang w:val="ru-RU"/>
        </w:rPr>
        <w:tab/>
      </w:r>
      <w:r w:rsidRPr="0045373A">
        <w:rPr>
          <w:lang w:val="ru-RU"/>
        </w:rPr>
        <w:tab/>
      </w:r>
      <w:r w:rsidRPr="0045373A">
        <w:rPr>
          <w:lang w:val="ru-RU"/>
        </w:rPr>
        <w:tab/>
      </w:r>
      <w:r w:rsidRPr="0045373A">
        <w:rPr>
          <w:lang w:val="ru-RU"/>
        </w:rPr>
        <w:tab/>
      </w:r>
      <w:r w:rsidRPr="0045373A">
        <w:rPr>
          <w:lang w:val="ru-RU"/>
        </w:rPr>
        <w:tab/>
      </w:r>
      <w:r w:rsidRPr="0045373A">
        <w:rPr>
          <w:lang w:val="ru-RU"/>
        </w:rPr>
        <w:tab/>
        <w:t xml:space="preserve"> </w:t>
      </w:r>
      <w:r w:rsidRPr="0045373A">
        <w:rPr>
          <w:lang w:val="ru-RU"/>
        </w:rPr>
        <w:tab/>
      </w:r>
      <w:r w:rsidRPr="0045373A">
        <w:rPr>
          <w:lang w:val="ru-RU"/>
        </w:rPr>
        <w:tab/>
      </w:r>
      <w:r w:rsidRPr="0045373A">
        <w:rPr>
          <w:lang w:val="ru-RU"/>
        </w:rPr>
        <w:tab/>
      </w:r>
      <w:r w:rsidRPr="0045373A">
        <w:rPr>
          <w:lang w:val="ru-RU"/>
        </w:rPr>
        <w:tab/>
      </w:r>
      <w:r w:rsidRPr="0045373A">
        <w:rPr>
          <w:lang w:val="ru-RU"/>
        </w:rPr>
        <w:tab/>
      </w:r>
    </w:p>
    <w:p w:rsidR="0058538E" w:rsidRPr="0045373A" w:rsidRDefault="0058538E" w:rsidP="0015787B">
      <w:pPr>
        <w:spacing w:line="360" w:lineRule="auto"/>
        <w:rPr>
          <w:b/>
          <w:lang w:val="ru-RU"/>
        </w:rPr>
      </w:pPr>
      <w:r w:rsidRPr="0045373A">
        <w:rPr>
          <w:b/>
          <w:lang w:val="ru-RU"/>
        </w:rPr>
        <w:t xml:space="preserve">ПОДПИС </w:t>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r>
      <w:r w:rsidRPr="0045373A">
        <w:rPr>
          <w:b/>
          <w:lang w:val="ru-RU"/>
        </w:rPr>
        <w:tab/>
        <w:t>ПЕЧАТ</w:t>
      </w:r>
    </w:p>
    <w:p w:rsidR="0058538E" w:rsidRPr="0045373A" w:rsidRDefault="0058538E" w:rsidP="0015787B">
      <w:pPr>
        <w:spacing w:line="360" w:lineRule="auto"/>
        <w:rPr>
          <w:b/>
          <w:lang w:val="ru-RU"/>
        </w:rPr>
      </w:pPr>
      <w:r w:rsidRPr="0045373A">
        <w:rPr>
          <w:lang w:val="ru-RU"/>
        </w:rPr>
        <w:t xml:space="preserve">[име и фамилия]    </w:t>
      </w:r>
    </w:p>
    <w:p w:rsidR="0058538E" w:rsidRPr="0045373A" w:rsidRDefault="0058538E" w:rsidP="0015787B">
      <w:pPr>
        <w:pStyle w:val="BodyText"/>
        <w:tabs>
          <w:tab w:val="left" w:pos="851"/>
        </w:tabs>
        <w:spacing w:line="360" w:lineRule="auto"/>
        <w:rPr>
          <w:b/>
          <w:szCs w:val="24"/>
          <w:lang w:val="en-US"/>
        </w:rPr>
      </w:pPr>
    </w:p>
    <w:p w:rsidR="0058538E" w:rsidRPr="0045373A" w:rsidRDefault="0058538E" w:rsidP="0015787B">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Default="0058538E" w:rsidP="00DB47AF">
      <w:pPr>
        <w:pStyle w:val="BodyText"/>
        <w:tabs>
          <w:tab w:val="left" w:pos="851"/>
        </w:tabs>
        <w:spacing w:line="360" w:lineRule="auto"/>
        <w:rPr>
          <w:b/>
          <w:szCs w:val="24"/>
        </w:rPr>
      </w:pPr>
    </w:p>
    <w:p w:rsidR="0058538E" w:rsidRPr="0045373A" w:rsidRDefault="0058538E" w:rsidP="00DB47AF">
      <w:pPr>
        <w:pStyle w:val="BodyText"/>
        <w:tabs>
          <w:tab w:val="left" w:pos="851"/>
        </w:tabs>
        <w:spacing w:line="360" w:lineRule="auto"/>
        <w:rPr>
          <w:b/>
          <w:szCs w:val="24"/>
        </w:rPr>
      </w:pPr>
      <w:r w:rsidRPr="0045373A">
        <w:rPr>
          <w:b/>
          <w:szCs w:val="24"/>
        </w:rPr>
        <w:t>Образец</w:t>
      </w:r>
    </w:p>
    <w:p w:rsidR="0058538E" w:rsidRPr="0045373A" w:rsidRDefault="0058538E" w:rsidP="00DB47AF">
      <w:pPr>
        <w:shd w:val="clear" w:color="auto" w:fill="FFFFFF"/>
        <w:spacing w:before="154"/>
        <w:ind w:left="6480"/>
        <w:rPr>
          <w:b/>
          <w:lang w:val="bg-BG"/>
        </w:rPr>
      </w:pPr>
      <w:r w:rsidRPr="0045373A">
        <w:rPr>
          <w:b/>
          <w:lang w:val="bg-BG"/>
        </w:rPr>
        <w:t>Приложение   № 4</w:t>
      </w:r>
    </w:p>
    <w:p w:rsidR="0058538E" w:rsidRPr="0045373A" w:rsidRDefault="0058538E" w:rsidP="00DB47AF">
      <w:pPr>
        <w:shd w:val="clear" w:color="auto" w:fill="FFFFFF"/>
        <w:spacing w:before="154"/>
        <w:ind w:left="6480"/>
        <w:rPr>
          <w:b/>
          <w:lang w:val="bg-BG"/>
        </w:rPr>
      </w:pPr>
    </w:p>
    <w:p w:rsidR="0058538E" w:rsidRPr="0045373A" w:rsidRDefault="0058538E" w:rsidP="00DB47AF">
      <w:pPr>
        <w:pStyle w:val="Heading3"/>
        <w:ind w:right="1"/>
        <w:rPr>
          <w:sz w:val="24"/>
          <w:szCs w:val="24"/>
        </w:rPr>
      </w:pPr>
      <w:r w:rsidRPr="0045373A">
        <w:rPr>
          <w:sz w:val="24"/>
          <w:szCs w:val="24"/>
        </w:rPr>
        <w:t>П Р Е Д Л А Г А Н А    Ц Е Н А</w:t>
      </w:r>
    </w:p>
    <w:p w:rsidR="0058538E" w:rsidRPr="0045373A" w:rsidRDefault="0058538E" w:rsidP="00DB47AF">
      <w:pPr>
        <w:ind w:right="1"/>
        <w:jc w:val="center"/>
        <w:rPr>
          <w:b/>
          <w:lang w:val="bg-BG"/>
        </w:rPr>
      </w:pPr>
      <w:r w:rsidRPr="0045373A">
        <w:rPr>
          <w:b/>
          <w:lang w:val="bg-BG"/>
        </w:rPr>
        <w:t>за</w:t>
      </w:r>
    </w:p>
    <w:p w:rsidR="0058538E" w:rsidRPr="0045373A" w:rsidRDefault="0058538E" w:rsidP="00DB47AF">
      <w:pPr>
        <w:pStyle w:val="Footer"/>
        <w:tabs>
          <w:tab w:val="center" w:pos="0"/>
        </w:tabs>
        <w:ind w:right="1"/>
        <w:jc w:val="both"/>
        <w:rPr>
          <w:b/>
          <w:sz w:val="24"/>
          <w:szCs w:val="24"/>
          <w:highlight w:val="yellow"/>
          <w:lang w:val="bg-BG"/>
        </w:rPr>
      </w:pPr>
    </w:p>
    <w:p w:rsidR="0058538E" w:rsidRPr="00F26E4B" w:rsidRDefault="0058538E" w:rsidP="006F35FD">
      <w:pPr>
        <w:jc w:val="both"/>
        <w:rPr>
          <w:b/>
          <w:iCs/>
        </w:rPr>
      </w:pPr>
      <w:r w:rsidRPr="00F26E4B">
        <w:rPr>
          <w:b/>
          <w:lang w:val="bg-BG"/>
        </w:rPr>
        <w:t>О</w:t>
      </w:r>
      <w:r w:rsidRPr="00F26E4B">
        <w:rPr>
          <w:b/>
          <w:lang w:val="ru-RU"/>
        </w:rPr>
        <w:t xml:space="preserve">храна на </w:t>
      </w:r>
      <w:r w:rsidRPr="00F26E4B">
        <w:rPr>
          <w:b/>
          <w:lang w:val="bg-BG"/>
        </w:rPr>
        <w:t>надземната част  на обекти стопанисвани от дирекция „ О</w:t>
      </w:r>
      <w:r>
        <w:rPr>
          <w:b/>
          <w:lang w:val="bg-BG"/>
        </w:rPr>
        <w:t>бществен ред</w:t>
      </w:r>
      <w:r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58538E" w:rsidRPr="0045373A" w:rsidRDefault="0058538E" w:rsidP="00DB47AF">
      <w:pPr>
        <w:jc w:val="both"/>
        <w:rPr>
          <w:b/>
          <w:lang w:val="bg-BG"/>
        </w:rPr>
      </w:pPr>
    </w:p>
    <w:p w:rsidR="0058538E" w:rsidRPr="0045373A" w:rsidRDefault="0058538E" w:rsidP="00DB47AF">
      <w:pPr>
        <w:jc w:val="both"/>
        <w:rPr>
          <w:b/>
          <w:lang w:val="bg-BG"/>
        </w:rPr>
      </w:pPr>
    </w:p>
    <w:p w:rsidR="0058538E" w:rsidRDefault="0058538E" w:rsidP="000902AB">
      <w:pPr>
        <w:spacing w:line="360" w:lineRule="auto"/>
        <w:jc w:val="both"/>
        <w:rPr>
          <w:lang w:val="bg-BG"/>
        </w:rPr>
      </w:pPr>
    </w:p>
    <w:p w:rsidR="0058538E" w:rsidRDefault="0058538E" w:rsidP="000902AB">
      <w:pPr>
        <w:spacing w:line="360" w:lineRule="auto"/>
        <w:jc w:val="both"/>
        <w:rPr>
          <w:lang w:val="bg-BG"/>
        </w:rPr>
      </w:pPr>
    </w:p>
    <w:p w:rsidR="0058538E" w:rsidRDefault="0058538E" w:rsidP="000902AB">
      <w:pPr>
        <w:spacing w:line="360" w:lineRule="auto"/>
        <w:jc w:val="both"/>
      </w:pPr>
      <w:r>
        <w:t>Денонощна въоръжена физическа охрана – по 1 пост, всички дни в месеца – общо 3 поста:</w:t>
      </w:r>
    </w:p>
    <w:p w:rsidR="0058538E" w:rsidRPr="00E84837" w:rsidRDefault="0058538E" w:rsidP="000902AB">
      <w:pPr>
        <w:spacing w:line="360" w:lineRule="auto"/>
      </w:pPr>
      <w:r>
        <w:t>1. Обект „Учебен център”</w:t>
      </w:r>
      <w:r>
        <w:tab/>
      </w:r>
      <w:r>
        <w:tab/>
      </w:r>
      <w:r>
        <w:tab/>
      </w:r>
      <w:r>
        <w:tab/>
        <w:t>Брой</w:t>
      </w:r>
      <w:r w:rsidRPr="00E84837">
        <w:t xml:space="preserve"> </w:t>
      </w:r>
      <w:proofErr w:type="gramStart"/>
      <w:r w:rsidRPr="00E84837">
        <w:t>охранители  ..............</w:t>
      </w:r>
      <w:proofErr w:type="gramEnd"/>
    </w:p>
    <w:p w:rsidR="0058538E" w:rsidRDefault="0058538E" w:rsidP="000902AB">
      <w:pPr>
        <w:spacing w:line="360" w:lineRule="auto"/>
      </w:pPr>
    </w:p>
    <w:p w:rsidR="0058538E" w:rsidRPr="00E84837" w:rsidRDefault="0058538E" w:rsidP="000902AB">
      <w:pPr>
        <w:spacing w:line="360" w:lineRule="auto"/>
      </w:pPr>
      <w:r>
        <w:t>2. Обект „Пречиствателна станция”</w:t>
      </w:r>
      <w:r>
        <w:tab/>
      </w:r>
      <w:r>
        <w:tab/>
        <w:t>Брой</w:t>
      </w:r>
      <w:r w:rsidRPr="00E84837">
        <w:t xml:space="preserve"> </w:t>
      </w:r>
      <w:proofErr w:type="gramStart"/>
      <w:r w:rsidRPr="00E84837">
        <w:t>охранители  ..............</w:t>
      </w:r>
      <w:proofErr w:type="gramEnd"/>
    </w:p>
    <w:p w:rsidR="0058538E" w:rsidRDefault="0058538E" w:rsidP="000902AB">
      <w:pPr>
        <w:spacing w:line="360" w:lineRule="auto"/>
      </w:pPr>
    </w:p>
    <w:p w:rsidR="0058538E" w:rsidRPr="00E84837" w:rsidRDefault="0058538E" w:rsidP="000902AB">
      <w:pPr>
        <w:spacing w:line="360" w:lineRule="auto"/>
      </w:pPr>
      <w:r>
        <w:t>3. Обект „Складова база”</w:t>
      </w:r>
      <w:r>
        <w:tab/>
      </w:r>
      <w:r>
        <w:tab/>
      </w:r>
      <w:r>
        <w:tab/>
      </w:r>
      <w:r>
        <w:tab/>
        <w:t>Брой</w:t>
      </w:r>
      <w:r w:rsidRPr="00E84837">
        <w:t xml:space="preserve"> </w:t>
      </w:r>
      <w:proofErr w:type="gramStart"/>
      <w:r w:rsidRPr="00E84837">
        <w:t>охранители  ..............</w:t>
      </w:r>
      <w:proofErr w:type="gramEnd"/>
    </w:p>
    <w:p w:rsidR="0058538E" w:rsidRDefault="0058538E" w:rsidP="000902AB">
      <w:pPr>
        <w:pStyle w:val="Footer"/>
        <w:tabs>
          <w:tab w:val="clear" w:pos="4153"/>
        </w:tabs>
        <w:spacing w:line="360" w:lineRule="auto"/>
        <w:rPr>
          <w:sz w:val="24"/>
          <w:szCs w:val="24"/>
          <w:lang w:val="bg-BG"/>
        </w:rPr>
      </w:pPr>
    </w:p>
    <w:p w:rsidR="0058538E" w:rsidRPr="00E84837" w:rsidRDefault="0058538E" w:rsidP="000902AB">
      <w:pPr>
        <w:pStyle w:val="Footer"/>
        <w:tabs>
          <w:tab w:val="clear" w:pos="4153"/>
        </w:tabs>
        <w:spacing w:line="360" w:lineRule="auto"/>
        <w:rPr>
          <w:sz w:val="24"/>
          <w:szCs w:val="24"/>
          <w:lang w:val="bg-BG"/>
        </w:rPr>
      </w:pPr>
      <w:r w:rsidRPr="00E84837">
        <w:rPr>
          <w:sz w:val="24"/>
          <w:szCs w:val="24"/>
          <w:lang w:val="bg-BG"/>
        </w:rPr>
        <w:t>Общо охранители  .................. бр.</w:t>
      </w:r>
    </w:p>
    <w:p w:rsidR="0058538E" w:rsidRPr="00F85971" w:rsidRDefault="0058538E" w:rsidP="000902AB">
      <w:pPr>
        <w:spacing w:line="360" w:lineRule="auto"/>
      </w:pPr>
      <w:proofErr w:type="gramStart"/>
      <w:r w:rsidRPr="00F85971">
        <w:t>Обща стойност на услугата за месец с ДДС .............................. лв</w:t>
      </w:r>
      <w:r>
        <w:t>.</w:t>
      </w:r>
      <w:proofErr w:type="gramEnd"/>
    </w:p>
    <w:p w:rsidR="0058538E" w:rsidRDefault="0058538E" w:rsidP="000902AB">
      <w:pPr>
        <w:spacing w:line="360" w:lineRule="auto"/>
      </w:pPr>
    </w:p>
    <w:p w:rsidR="0058538E" w:rsidRDefault="0058538E" w:rsidP="000902AB">
      <w:pPr>
        <w:spacing w:line="360" w:lineRule="auto"/>
      </w:pPr>
    </w:p>
    <w:p w:rsidR="0058538E" w:rsidRPr="00AC3A3F" w:rsidRDefault="0058538E" w:rsidP="000902AB">
      <w:pPr>
        <w:spacing w:line="360" w:lineRule="auto"/>
      </w:pPr>
      <w:proofErr w:type="gramStart"/>
      <w:r w:rsidRPr="00AC3A3F">
        <w:t>ІІ.</w:t>
      </w:r>
      <w:proofErr w:type="gramEnd"/>
      <w:r w:rsidRPr="00AC3A3F">
        <w:t xml:space="preserve"> Размер на имуществената отговорност</w:t>
      </w:r>
      <w:r>
        <w:t xml:space="preserve"> -</w:t>
      </w:r>
      <w:r w:rsidRPr="00AC3A3F">
        <w:t xml:space="preserve"> 100%</w:t>
      </w:r>
    </w:p>
    <w:p w:rsidR="0058538E" w:rsidRPr="0045373A" w:rsidRDefault="0058538E" w:rsidP="00DB47AF">
      <w:pPr>
        <w:jc w:val="both"/>
        <w:rPr>
          <w:b/>
          <w:lang w:val="bg-BG"/>
        </w:rPr>
      </w:pPr>
    </w:p>
    <w:p w:rsidR="0058538E" w:rsidRPr="0045373A" w:rsidRDefault="0058538E" w:rsidP="00DB47AF">
      <w:pPr>
        <w:jc w:val="both"/>
        <w:rPr>
          <w:b/>
          <w:lang w:val="bg-BG"/>
        </w:rPr>
      </w:pPr>
    </w:p>
    <w:p w:rsidR="0058538E" w:rsidRPr="0045373A" w:rsidRDefault="0058538E" w:rsidP="00DB47AF">
      <w:pPr>
        <w:jc w:val="both"/>
        <w:rPr>
          <w:b/>
          <w:lang w:val="bg-BG"/>
        </w:rPr>
      </w:pPr>
    </w:p>
    <w:p w:rsidR="0058538E" w:rsidRPr="0045373A" w:rsidRDefault="0058538E" w:rsidP="00DB47AF">
      <w:pPr>
        <w:jc w:val="both"/>
        <w:rPr>
          <w:b/>
          <w:lang w:val="bg-BG"/>
        </w:rPr>
      </w:pPr>
    </w:p>
    <w:p w:rsidR="0058538E" w:rsidRPr="0045373A" w:rsidRDefault="0058538E" w:rsidP="00DB47AF">
      <w:pPr>
        <w:jc w:val="both"/>
        <w:rPr>
          <w:b/>
          <w:lang w:val="bg-BG"/>
        </w:rPr>
      </w:pPr>
    </w:p>
    <w:p w:rsidR="0058538E" w:rsidRPr="0045373A" w:rsidRDefault="0058538E" w:rsidP="00DB47AF">
      <w:pPr>
        <w:jc w:val="both"/>
        <w:rPr>
          <w:b/>
          <w:lang w:val="bg-BG"/>
        </w:rPr>
      </w:pPr>
      <w:r w:rsidRPr="0045373A">
        <w:rPr>
          <w:b/>
          <w:lang w:val="bg-BG"/>
        </w:rPr>
        <w:t xml:space="preserve">Дата: </w:t>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r>
      <w:r w:rsidRPr="0045373A">
        <w:rPr>
          <w:b/>
          <w:lang w:val="bg-BG"/>
        </w:rPr>
        <w:tab/>
        <w:t xml:space="preserve">Подпис и печат: </w:t>
      </w:r>
    </w:p>
    <w:p w:rsidR="0058538E" w:rsidRPr="0045373A" w:rsidRDefault="0058538E" w:rsidP="00DB47AF">
      <w:pPr>
        <w:spacing w:line="360" w:lineRule="auto"/>
        <w:ind w:firstLine="720"/>
        <w:rPr>
          <w:lang w:val="bg-BG"/>
        </w:rPr>
      </w:pPr>
      <w:r w:rsidRPr="0045373A">
        <w:rPr>
          <w:lang w:val="bg-BG"/>
        </w:rPr>
        <w:t xml:space="preserve">                                                                         </w:t>
      </w:r>
      <w:r w:rsidRPr="0045373A">
        <w:rPr>
          <w:b/>
          <w:lang w:val="bg-BG"/>
        </w:rPr>
        <w:t>/име, длъжност/</w:t>
      </w:r>
    </w:p>
    <w:p w:rsidR="0058538E" w:rsidRPr="0045373A" w:rsidRDefault="0058538E" w:rsidP="00DB47AF">
      <w:pPr>
        <w:pStyle w:val="Footer"/>
        <w:rPr>
          <w:sz w:val="24"/>
          <w:szCs w:val="24"/>
          <w:lang w:val="bg-BG"/>
        </w:rPr>
      </w:pPr>
    </w:p>
    <w:p w:rsidR="0058538E" w:rsidRPr="0045373A" w:rsidRDefault="0058538E" w:rsidP="00DB47AF">
      <w:pPr>
        <w:pStyle w:val="Normal12pt"/>
        <w:rPr>
          <w:b/>
          <w:szCs w:val="24"/>
          <w:highlight w:val="yellow"/>
          <w:lang w:val="bg-BG"/>
        </w:rPr>
      </w:pPr>
    </w:p>
    <w:p w:rsidR="0058538E" w:rsidRPr="0045373A" w:rsidRDefault="0058538E" w:rsidP="00DB47AF">
      <w:pPr>
        <w:pStyle w:val="Normal12pt"/>
        <w:rPr>
          <w:b/>
          <w:szCs w:val="24"/>
          <w:highlight w:val="yellow"/>
          <w:lang w:val="bg-BG"/>
        </w:rPr>
      </w:pPr>
    </w:p>
    <w:p w:rsidR="0058538E" w:rsidRPr="0045373A" w:rsidRDefault="0058538E" w:rsidP="00A05601">
      <w:pPr>
        <w:pStyle w:val="Normal12pt"/>
        <w:rPr>
          <w:b/>
          <w:szCs w:val="24"/>
          <w:highlight w:val="yellow"/>
          <w:lang w:val="ru-RU"/>
        </w:rPr>
      </w:pPr>
    </w:p>
    <w:p w:rsidR="0058538E" w:rsidRPr="0045373A" w:rsidRDefault="0058538E" w:rsidP="00A05601">
      <w:pPr>
        <w:pStyle w:val="Normal12pt"/>
        <w:rPr>
          <w:b/>
          <w:szCs w:val="24"/>
          <w:highlight w:val="yellow"/>
          <w:lang w:val="ru-RU"/>
        </w:rPr>
      </w:pPr>
    </w:p>
    <w:p w:rsidR="0058538E" w:rsidRPr="0045373A" w:rsidRDefault="0058538E" w:rsidP="00A05601">
      <w:pPr>
        <w:pStyle w:val="Normal12pt"/>
        <w:rPr>
          <w:b/>
          <w:szCs w:val="24"/>
          <w:highlight w:val="yellow"/>
          <w:lang w:val="ru-RU"/>
        </w:rPr>
      </w:pPr>
    </w:p>
    <w:p w:rsidR="0058538E" w:rsidRDefault="0058538E" w:rsidP="00A05601">
      <w:pPr>
        <w:pStyle w:val="Normal12pt"/>
        <w:rPr>
          <w:b/>
          <w:szCs w:val="24"/>
          <w:highlight w:val="yellow"/>
        </w:rPr>
      </w:pPr>
    </w:p>
    <w:p w:rsidR="000039BF" w:rsidRDefault="000039BF" w:rsidP="00A05601">
      <w:pPr>
        <w:pStyle w:val="Normal12pt"/>
        <w:rPr>
          <w:b/>
          <w:szCs w:val="24"/>
          <w:highlight w:val="yellow"/>
        </w:rPr>
      </w:pPr>
    </w:p>
    <w:p w:rsidR="000039BF" w:rsidRDefault="000039BF" w:rsidP="00A05601">
      <w:pPr>
        <w:pStyle w:val="Normal12pt"/>
        <w:rPr>
          <w:b/>
          <w:szCs w:val="24"/>
          <w:highlight w:val="yellow"/>
        </w:rPr>
      </w:pPr>
    </w:p>
    <w:p w:rsidR="000039BF" w:rsidRPr="000039BF" w:rsidRDefault="000039BF" w:rsidP="00A05601">
      <w:pPr>
        <w:pStyle w:val="Normal12pt"/>
        <w:rPr>
          <w:b/>
          <w:szCs w:val="24"/>
          <w:highlight w:val="yellow"/>
        </w:rPr>
      </w:pPr>
    </w:p>
    <w:p w:rsidR="0058538E" w:rsidRPr="0045373A" w:rsidRDefault="0058538E" w:rsidP="008C3B31">
      <w:pPr>
        <w:pStyle w:val="BodyText"/>
        <w:tabs>
          <w:tab w:val="left" w:pos="851"/>
        </w:tabs>
        <w:spacing w:line="360" w:lineRule="auto"/>
        <w:rPr>
          <w:b/>
          <w:szCs w:val="24"/>
        </w:rPr>
      </w:pPr>
      <w:r w:rsidRPr="0045373A">
        <w:rPr>
          <w:b/>
          <w:szCs w:val="24"/>
        </w:rPr>
        <w:t>Образец</w:t>
      </w:r>
    </w:p>
    <w:p w:rsidR="0058538E" w:rsidRPr="0045373A" w:rsidRDefault="0058538E" w:rsidP="008C3B31">
      <w:pPr>
        <w:pStyle w:val="BodyText"/>
        <w:tabs>
          <w:tab w:val="left" w:pos="851"/>
        </w:tabs>
        <w:spacing w:line="360" w:lineRule="auto"/>
        <w:ind w:left="851"/>
        <w:jc w:val="right"/>
        <w:rPr>
          <w:b/>
          <w:szCs w:val="24"/>
        </w:rPr>
      </w:pPr>
      <w:r w:rsidRPr="0045373A">
        <w:rPr>
          <w:b/>
          <w:szCs w:val="24"/>
        </w:rPr>
        <w:t>Приложение № 5.1</w:t>
      </w:r>
    </w:p>
    <w:p w:rsidR="0058538E" w:rsidRPr="0045373A" w:rsidRDefault="0058538E" w:rsidP="008C3B31">
      <w:pPr>
        <w:pStyle w:val="Heading5"/>
        <w:ind w:left="2832" w:firstLine="708"/>
        <w:jc w:val="both"/>
        <w:rPr>
          <w:bCs w:val="0"/>
          <w:i w:val="0"/>
          <w:iCs w:val="0"/>
          <w:szCs w:val="24"/>
          <w:lang w:val="bg-BG" w:eastAsia="zh-CN"/>
        </w:rPr>
      </w:pPr>
      <w:r w:rsidRPr="0045373A">
        <w:rPr>
          <w:bCs w:val="0"/>
          <w:i w:val="0"/>
          <w:iCs w:val="0"/>
          <w:szCs w:val="24"/>
          <w:lang w:val="bg-BG" w:eastAsia="zh-CN"/>
        </w:rPr>
        <w:t>Д Е К Л А Р А Ц И Я</w:t>
      </w:r>
    </w:p>
    <w:p w:rsidR="0058538E" w:rsidRPr="0045373A" w:rsidRDefault="0058538E" w:rsidP="008C3B31">
      <w:pPr>
        <w:jc w:val="both"/>
        <w:rPr>
          <w:lang w:val="bg-BG" w:eastAsia="zh-CN"/>
        </w:rPr>
      </w:pPr>
    </w:p>
    <w:p w:rsidR="0058538E" w:rsidRPr="0045373A" w:rsidRDefault="0058538E" w:rsidP="009F78BA">
      <w:pPr>
        <w:jc w:val="both"/>
        <w:rPr>
          <w:b/>
          <w:lang w:val="bg-BG" w:eastAsia="zh-CN"/>
        </w:rPr>
      </w:pPr>
      <w:r w:rsidRPr="0045373A">
        <w:rPr>
          <w:b/>
          <w:lang w:val="bg-BG" w:eastAsia="zh-CN"/>
        </w:rPr>
        <w:t>по  чл. 47, ал. 1, т. 1 и ал. 2, т. 2 и т.5 от Закона за обществените поръчки</w:t>
      </w:r>
    </w:p>
    <w:p w:rsidR="0058538E" w:rsidRPr="0045373A" w:rsidRDefault="0058538E" w:rsidP="009F78BA">
      <w:pPr>
        <w:jc w:val="both"/>
        <w:rPr>
          <w:lang w:val="bg-BG" w:eastAsia="zh-CN"/>
        </w:rPr>
      </w:pPr>
    </w:p>
    <w:p w:rsidR="0058538E" w:rsidRPr="0045373A" w:rsidRDefault="0058538E" w:rsidP="009F78BA">
      <w:pPr>
        <w:jc w:val="both"/>
        <w:rPr>
          <w:lang w:val="bg-BG" w:eastAsia="zh-CN"/>
        </w:rPr>
      </w:pPr>
      <w:r w:rsidRPr="0045373A">
        <w:rPr>
          <w:lang w:val="bg-BG" w:eastAsia="zh-CN"/>
        </w:rPr>
        <w:t xml:space="preserve"> Долуподписаният/ата ................................................................................................</w:t>
      </w:r>
    </w:p>
    <w:p w:rsidR="0058538E" w:rsidRPr="0045373A" w:rsidRDefault="0058538E" w:rsidP="009F78BA">
      <w:pPr>
        <w:jc w:val="center"/>
        <w:rPr>
          <w:i/>
          <w:lang w:val="bg-BG" w:eastAsia="zh-CN"/>
        </w:rPr>
      </w:pPr>
      <w:r w:rsidRPr="0045373A">
        <w:rPr>
          <w:i/>
          <w:lang w:val="bg-BG" w:eastAsia="zh-CN"/>
        </w:rPr>
        <w:t>(трите имена)</w:t>
      </w:r>
    </w:p>
    <w:p w:rsidR="0058538E" w:rsidRPr="0045373A" w:rsidRDefault="0058538E" w:rsidP="009F78BA">
      <w:pPr>
        <w:jc w:val="both"/>
        <w:rPr>
          <w:lang w:val="bg-BG" w:eastAsia="zh-CN"/>
        </w:rPr>
      </w:pPr>
      <w:r w:rsidRPr="0045373A">
        <w:rPr>
          <w:lang w:val="bg-BG" w:eastAsia="zh-CN"/>
        </w:rPr>
        <w:t>в качеството ми на ......................................................................на………………………....</w:t>
      </w:r>
    </w:p>
    <w:p w:rsidR="0058538E" w:rsidRPr="0045373A" w:rsidRDefault="0058538E" w:rsidP="009F78BA">
      <w:pPr>
        <w:jc w:val="both"/>
        <w:rPr>
          <w:lang w:val="bg-BG" w:eastAsia="zh-CN"/>
        </w:rPr>
      </w:pPr>
      <w:r w:rsidRPr="0045373A">
        <w:rPr>
          <w:lang w:val="bg-BG" w:eastAsia="zh-CN"/>
        </w:rPr>
        <w:t xml:space="preserve">       </w:t>
      </w:r>
      <w:r w:rsidRPr="0045373A">
        <w:rPr>
          <w:lang w:val="bg-BG" w:eastAsia="zh-CN"/>
        </w:rPr>
        <w:tab/>
      </w:r>
      <w:r w:rsidRPr="0045373A">
        <w:rPr>
          <w:lang w:val="bg-BG" w:eastAsia="zh-CN"/>
        </w:rPr>
        <w:tab/>
      </w:r>
      <w:r w:rsidRPr="0045373A">
        <w:rPr>
          <w:lang w:val="bg-BG" w:eastAsia="zh-CN"/>
        </w:rPr>
        <w:tab/>
        <w:t>(длъжност)                                      (наименование на участника)</w:t>
      </w:r>
    </w:p>
    <w:p w:rsidR="0058538E" w:rsidRPr="0045373A" w:rsidRDefault="0058538E" w:rsidP="00561843">
      <w:pPr>
        <w:pStyle w:val="BodyText"/>
        <w:rPr>
          <w:b/>
          <w:szCs w:val="24"/>
        </w:rPr>
      </w:pPr>
      <w:r w:rsidRPr="0045373A">
        <w:rPr>
          <w:szCs w:val="24"/>
          <w:lang w:eastAsia="zh-CN"/>
        </w:rPr>
        <w:t xml:space="preserve"> с ЕИК........................., със седалище и адрес на управление...............................................</w:t>
      </w:r>
      <w:r w:rsidRPr="0045373A">
        <w:t xml:space="preserve"> </w:t>
      </w:r>
    </w:p>
    <w:p w:rsidR="0058538E" w:rsidRPr="0045373A" w:rsidRDefault="0058538E" w:rsidP="0066420A">
      <w:pPr>
        <w:pStyle w:val="BodyText"/>
        <w:rPr>
          <w:b/>
          <w:szCs w:val="24"/>
        </w:rPr>
      </w:pPr>
    </w:p>
    <w:p w:rsidR="0058538E" w:rsidRPr="0045373A" w:rsidRDefault="0058538E" w:rsidP="008C3B31">
      <w:pPr>
        <w:jc w:val="both"/>
        <w:rPr>
          <w:lang w:val="bg-BG" w:eastAsia="zh-CN"/>
        </w:rPr>
      </w:pPr>
      <w:r w:rsidRPr="0045373A">
        <w:rPr>
          <w:lang w:val="bg-BG" w:eastAsia="zh-CN"/>
        </w:rPr>
        <w:t xml:space="preserve">                                                                                        </w:t>
      </w:r>
    </w:p>
    <w:p w:rsidR="0058538E" w:rsidRPr="0045373A" w:rsidRDefault="0058538E" w:rsidP="0079568D">
      <w:pPr>
        <w:ind w:left="2832" w:firstLine="708"/>
        <w:jc w:val="both"/>
        <w:rPr>
          <w:b/>
          <w:lang w:val="ru-RU" w:eastAsia="zh-CN"/>
        </w:rPr>
      </w:pPr>
      <w:bookmarkStart w:id="49" w:name="_Toc202933885"/>
      <w:r w:rsidRPr="0045373A">
        <w:rPr>
          <w:b/>
          <w:lang w:val="ru-RU" w:eastAsia="zh-CN"/>
        </w:rPr>
        <w:t>ДЕКЛАРИРАМ:</w:t>
      </w:r>
    </w:p>
    <w:p w:rsidR="0058538E" w:rsidRPr="0045373A" w:rsidRDefault="0058538E" w:rsidP="0079568D">
      <w:pPr>
        <w:spacing w:line="276" w:lineRule="auto"/>
        <w:jc w:val="both"/>
        <w:rPr>
          <w:lang w:val="ru-RU" w:eastAsia="zh-CN"/>
        </w:rPr>
      </w:pPr>
    </w:p>
    <w:p w:rsidR="0058538E" w:rsidRPr="0045373A" w:rsidRDefault="0058538E" w:rsidP="0079568D">
      <w:pPr>
        <w:spacing w:line="276" w:lineRule="auto"/>
        <w:jc w:val="both"/>
        <w:rPr>
          <w:lang w:val="ru-RU"/>
        </w:rPr>
      </w:pPr>
      <w:r w:rsidRPr="0045373A">
        <w:rPr>
          <w:lang w:val="ru-RU"/>
        </w:rPr>
        <w:t>1. Не съм осъждан /а/ с влязла в сила присъда (с влязло в сила определение съм реабилитиран) за:</w:t>
      </w:r>
    </w:p>
    <w:p w:rsidR="0058538E" w:rsidRPr="0045373A" w:rsidRDefault="0058538E" w:rsidP="0079568D">
      <w:pPr>
        <w:spacing w:line="276" w:lineRule="auto"/>
        <w:jc w:val="both"/>
        <w:rPr>
          <w:lang w:val="ru-RU"/>
        </w:rPr>
      </w:pPr>
      <w:r w:rsidRPr="0045373A">
        <w:rPr>
          <w:lang w:val="ru-RU"/>
        </w:rPr>
        <w:t>а) престъпление против финансовата, данъчната или осигурителната система, включително изпиране на пари, по  чл. 253 -  чл. 260 от Наказателния кодекс;</w:t>
      </w:r>
    </w:p>
    <w:p w:rsidR="0058538E" w:rsidRPr="0045373A" w:rsidRDefault="0058538E" w:rsidP="0079568D">
      <w:pPr>
        <w:spacing w:line="276" w:lineRule="auto"/>
        <w:jc w:val="both"/>
        <w:rPr>
          <w:lang w:val="ru-RU"/>
        </w:rPr>
      </w:pPr>
      <w:r w:rsidRPr="0045373A">
        <w:rPr>
          <w:lang w:val="ru-RU"/>
        </w:rPr>
        <w:t>б) подкуп по  чл. 301 -  чл. 307 от Наказателния кодекс;</w:t>
      </w:r>
    </w:p>
    <w:p w:rsidR="0058538E" w:rsidRPr="0045373A" w:rsidRDefault="0058538E" w:rsidP="0079568D">
      <w:pPr>
        <w:spacing w:line="276" w:lineRule="auto"/>
        <w:jc w:val="both"/>
        <w:rPr>
          <w:lang w:val="ru-RU"/>
        </w:rPr>
      </w:pPr>
      <w:r w:rsidRPr="0045373A">
        <w:rPr>
          <w:lang w:val="ru-RU"/>
        </w:rPr>
        <w:t>в) участие в организирана престъпна група по чл. 321 и чл. 321а от Наказателния кодекс;</w:t>
      </w:r>
    </w:p>
    <w:p w:rsidR="0058538E" w:rsidRPr="0045373A" w:rsidRDefault="0058538E" w:rsidP="0079568D">
      <w:pPr>
        <w:spacing w:line="276" w:lineRule="auto"/>
        <w:jc w:val="both"/>
        <w:rPr>
          <w:lang w:val="ru-RU"/>
        </w:rPr>
      </w:pPr>
      <w:r w:rsidRPr="0045373A">
        <w:rPr>
          <w:lang w:val="ru-RU"/>
        </w:rPr>
        <w:t>г) престъпление против собствеността по чл. 194 - чл. 217 от Наказателния кодекс;</w:t>
      </w:r>
    </w:p>
    <w:p w:rsidR="0058538E" w:rsidRPr="0045373A" w:rsidRDefault="0058538E" w:rsidP="0079568D">
      <w:pPr>
        <w:spacing w:line="276" w:lineRule="auto"/>
        <w:jc w:val="both"/>
        <w:rPr>
          <w:lang w:val="ru-RU"/>
        </w:rPr>
      </w:pPr>
      <w:r w:rsidRPr="0045373A">
        <w:rPr>
          <w:lang w:val="ru-RU"/>
        </w:rPr>
        <w:t>д) престъпление против стопанството по чл. 219 - чл. 252 от Наказателния кодекс;</w:t>
      </w:r>
    </w:p>
    <w:p w:rsidR="0058538E" w:rsidRPr="0045373A" w:rsidRDefault="0058538E" w:rsidP="0079568D">
      <w:pPr>
        <w:spacing w:line="276" w:lineRule="auto"/>
        <w:jc w:val="both"/>
        <w:rPr>
          <w:lang w:val="ru-RU"/>
        </w:rPr>
      </w:pPr>
      <w:r w:rsidRPr="0045373A">
        <w:rPr>
          <w:lang w:val="ru-RU"/>
        </w:rPr>
        <w:t>е) престъпление по чл.313 от НК във връзка с провеждане на процедури за възлагане на обществени поръчки.</w:t>
      </w:r>
    </w:p>
    <w:p w:rsidR="0058538E" w:rsidRPr="0045373A" w:rsidRDefault="0058538E" w:rsidP="0079568D">
      <w:pPr>
        <w:spacing w:line="276" w:lineRule="auto"/>
        <w:jc w:val="both"/>
        <w:rPr>
          <w:lang w:val="ru-RU"/>
        </w:rPr>
      </w:pPr>
      <w:r w:rsidRPr="0045373A">
        <w:rPr>
          <w:lang w:val="ru-RU"/>
        </w:rPr>
        <w:t>2. Не съм лишен /а/ от правото да упражнявам професията си.</w:t>
      </w:r>
    </w:p>
    <w:p w:rsidR="0058538E" w:rsidRPr="0045373A" w:rsidRDefault="0058538E" w:rsidP="0079568D">
      <w:pPr>
        <w:jc w:val="both"/>
        <w:rPr>
          <w:lang w:val="ru-RU"/>
        </w:rPr>
      </w:pPr>
      <w:r w:rsidRPr="0045373A">
        <w:rPr>
          <w:lang w:val="ru-RU"/>
        </w:rPr>
        <w:t>Задължавам се при промяна на горепосочените обстоятелства в 7-дневен срок от промяната писмено да уведомя Възложителя.</w:t>
      </w:r>
    </w:p>
    <w:p w:rsidR="0058538E" w:rsidRPr="0045373A" w:rsidRDefault="0058538E" w:rsidP="0079568D">
      <w:pPr>
        <w:jc w:val="both"/>
        <w:rPr>
          <w:lang w:val="ru-RU"/>
        </w:rPr>
      </w:pPr>
    </w:p>
    <w:p w:rsidR="0058538E" w:rsidRPr="0045373A" w:rsidRDefault="0058538E" w:rsidP="0079568D">
      <w:pPr>
        <w:jc w:val="both"/>
        <w:rPr>
          <w:lang w:val="ru-RU"/>
        </w:rPr>
      </w:pPr>
      <w:r w:rsidRPr="0045373A">
        <w:rPr>
          <w:lang w:val="ru-RU"/>
        </w:rPr>
        <w:t>Известно ми е, че вписване на неверни данни в настоящата декларация подлежа на наказателна отговорност по чл.313 от Наказателния кодекс.</w:t>
      </w:r>
    </w:p>
    <w:p w:rsidR="0058538E" w:rsidRPr="0045373A" w:rsidRDefault="0058538E" w:rsidP="0079568D">
      <w:pPr>
        <w:jc w:val="both"/>
        <w:rPr>
          <w:lang w:val="ru-RU"/>
        </w:rPr>
      </w:pPr>
    </w:p>
    <w:p w:rsidR="0058538E" w:rsidRPr="0045373A" w:rsidRDefault="0058538E" w:rsidP="0079568D">
      <w:pPr>
        <w:jc w:val="both"/>
        <w:rPr>
          <w:lang w:val="ru-RU"/>
        </w:rPr>
      </w:pPr>
    </w:p>
    <w:p w:rsidR="0058538E" w:rsidRPr="0045373A" w:rsidRDefault="0058538E" w:rsidP="0079568D">
      <w:pPr>
        <w:jc w:val="both"/>
        <w:rPr>
          <w:lang w:val="ru-RU"/>
        </w:rPr>
      </w:pPr>
    </w:p>
    <w:p w:rsidR="0058538E" w:rsidRPr="0045373A" w:rsidRDefault="0058538E" w:rsidP="0079568D">
      <w:pPr>
        <w:jc w:val="both"/>
        <w:rPr>
          <w:lang w:val="ru-RU"/>
        </w:rPr>
      </w:pPr>
    </w:p>
    <w:p w:rsidR="0058538E" w:rsidRPr="0045373A" w:rsidRDefault="0058538E" w:rsidP="0079568D">
      <w:pPr>
        <w:tabs>
          <w:tab w:val="left" w:pos="5760"/>
        </w:tabs>
        <w:spacing w:before="120"/>
        <w:jc w:val="both"/>
        <w:rPr>
          <w:lang w:val="bg-BG" w:eastAsia="zh-CN"/>
        </w:rPr>
      </w:pPr>
      <w:r w:rsidRPr="0045373A">
        <w:rPr>
          <w:lang w:val="ru-RU" w:eastAsia="zh-CN"/>
        </w:rPr>
        <w:t>Дата: .............................</w:t>
      </w:r>
      <w:r w:rsidRPr="0045373A">
        <w:rPr>
          <w:lang w:val="bg-BG" w:eastAsia="zh-CN"/>
        </w:rPr>
        <w:tab/>
      </w:r>
      <w:r w:rsidRPr="0045373A">
        <w:rPr>
          <w:lang w:val="ru-RU" w:eastAsia="zh-CN"/>
        </w:rPr>
        <w:t>Декларатор: .............................</w:t>
      </w:r>
    </w:p>
    <w:p w:rsidR="0058538E" w:rsidRPr="0045373A" w:rsidRDefault="0058538E" w:rsidP="0079568D">
      <w:pPr>
        <w:tabs>
          <w:tab w:val="left" w:pos="5760"/>
        </w:tabs>
        <w:spacing w:before="120"/>
        <w:jc w:val="both"/>
        <w:rPr>
          <w:lang w:val="bg-BG"/>
        </w:rPr>
      </w:pPr>
      <w:r w:rsidRPr="0045373A">
        <w:rPr>
          <w:lang w:val="bg-BG"/>
        </w:rPr>
        <w:t>гр. ........................................</w:t>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t>(подпис)</w:t>
      </w:r>
      <w:r w:rsidRPr="0045373A">
        <w:rPr>
          <w:lang w:val="bg-BG"/>
        </w:rPr>
        <w:tab/>
      </w:r>
      <w:r w:rsidRPr="0045373A">
        <w:rPr>
          <w:lang w:val="bg-BG"/>
        </w:rPr>
        <w:tab/>
      </w:r>
      <w:bookmarkStart w:id="50" w:name="_Toc262549493"/>
    </w:p>
    <w:bookmarkEnd w:id="50"/>
    <w:p w:rsidR="0058538E" w:rsidRPr="0045373A" w:rsidRDefault="0058538E" w:rsidP="008C3B31">
      <w:pPr>
        <w:pStyle w:val="BodyText"/>
        <w:tabs>
          <w:tab w:val="left" w:pos="851"/>
        </w:tabs>
        <w:spacing w:line="360" w:lineRule="auto"/>
        <w:rPr>
          <w:b/>
          <w:szCs w:val="24"/>
          <w:lang w:val="en-US"/>
        </w:rPr>
      </w:pPr>
    </w:p>
    <w:p w:rsidR="0058538E" w:rsidRPr="0045373A" w:rsidRDefault="0058538E" w:rsidP="008C3B31">
      <w:pPr>
        <w:pStyle w:val="BodyText"/>
        <w:tabs>
          <w:tab w:val="left" w:pos="851"/>
        </w:tabs>
        <w:spacing w:line="360" w:lineRule="auto"/>
        <w:rPr>
          <w:b/>
          <w:szCs w:val="24"/>
          <w:lang w:val="en-US"/>
        </w:rPr>
      </w:pPr>
    </w:p>
    <w:p w:rsidR="0058538E" w:rsidRPr="0045373A" w:rsidRDefault="0058538E" w:rsidP="008C3B31">
      <w:pPr>
        <w:pStyle w:val="BodyText"/>
        <w:tabs>
          <w:tab w:val="left" w:pos="851"/>
        </w:tabs>
        <w:spacing w:line="360" w:lineRule="auto"/>
        <w:rPr>
          <w:b/>
          <w:szCs w:val="24"/>
          <w:lang w:val="en-US"/>
        </w:rPr>
      </w:pPr>
    </w:p>
    <w:p w:rsidR="0058538E" w:rsidRPr="0045373A" w:rsidRDefault="0058538E" w:rsidP="008C3B31">
      <w:pPr>
        <w:pStyle w:val="BodyText"/>
        <w:tabs>
          <w:tab w:val="left" w:pos="851"/>
        </w:tabs>
        <w:spacing w:line="360" w:lineRule="auto"/>
        <w:rPr>
          <w:b/>
          <w:szCs w:val="24"/>
        </w:rPr>
      </w:pPr>
      <w:r w:rsidRPr="0045373A">
        <w:rPr>
          <w:b/>
          <w:szCs w:val="24"/>
        </w:rPr>
        <w:t>Образец</w:t>
      </w:r>
    </w:p>
    <w:p w:rsidR="0058538E" w:rsidRPr="0045373A" w:rsidRDefault="0058538E" w:rsidP="008C3B31">
      <w:pPr>
        <w:pStyle w:val="BodyText"/>
        <w:tabs>
          <w:tab w:val="left" w:pos="851"/>
        </w:tabs>
        <w:spacing w:line="360" w:lineRule="auto"/>
        <w:ind w:left="851"/>
        <w:jc w:val="right"/>
        <w:rPr>
          <w:b/>
          <w:szCs w:val="24"/>
        </w:rPr>
      </w:pPr>
      <w:r w:rsidRPr="0045373A">
        <w:rPr>
          <w:b/>
        </w:rPr>
        <w:t>Приложение № 5.2</w:t>
      </w:r>
    </w:p>
    <w:p w:rsidR="0058538E" w:rsidRPr="0045373A" w:rsidRDefault="0058538E" w:rsidP="008C3B31">
      <w:pPr>
        <w:pStyle w:val="Heading5"/>
        <w:jc w:val="center"/>
        <w:rPr>
          <w:bCs w:val="0"/>
          <w:i w:val="0"/>
          <w:iCs w:val="0"/>
          <w:szCs w:val="24"/>
          <w:lang w:val="bg-BG" w:eastAsia="zh-CN"/>
        </w:rPr>
      </w:pPr>
      <w:r w:rsidRPr="0045373A">
        <w:rPr>
          <w:bCs w:val="0"/>
          <w:i w:val="0"/>
          <w:iCs w:val="0"/>
          <w:szCs w:val="24"/>
          <w:lang w:val="bg-BG" w:eastAsia="zh-CN"/>
        </w:rPr>
        <w:t>Д Е К Л А Р А Ц И Я</w:t>
      </w:r>
    </w:p>
    <w:p w:rsidR="0058538E" w:rsidRPr="0045373A" w:rsidRDefault="0058538E" w:rsidP="008C3B31">
      <w:pPr>
        <w:rPr>
          <w:lang w:val="bg-BG" w:eastAsia="zh-CN"/>
        </w:rPr>
      </w:pPr>
    </w:p>
    <w:p w:rsidR="0058538E" w:rsidRPr="0045373A" w:rsidRDefault="0058538E" w:rsidP="0079568D">
      <w:pPr>
        <w:jc w:val="both"/>
        <w:rPr>
          <w:b/>
          <w:lang w:val="ru-RU" w:eastAsia="zh-CN"/>
        </w:rPr>
      </w:pPr>
      <w:r w:rsidRPr="0045373A">
        <w:rPr>
          <w:b/>
          <w:lang w:val="ru-RU" w:eastAsia="zh-CN"/>
        </w:rPr>
        <w:t>по  чл. 47, ал. 1, т. 2 и т. 3 и ал. 2, т. 1, т.2а, т. 3</w:t>
      </w:r>
      <w:r w:rsidRPr="0045373A">
        <w:rPr>
          <w:b/>
          <w:lang w:val="bg-BG" w:eastAsia="zh-CN"/>
        </w:rPr>
        <w:t xml:space="preserve"> и т.4</w:t>
      </w:r>
      <w:r w:rsidRPr="0045373A">
        <w:rPr>
          <w:b/>
          <w:lang w:val="ru-RU" w:eastAsia="zh-CN"/>
        </w:rPr>
        <w:t xml:space="preserve"> от Закона за обществените поръчки</w:t>
      </w:r>
    </w:p>
    <w:p w:rsidR="0058538E" w:rsidRPr="0045373A" w:rsidRDefault="0058538E" w:rsidP="008C3B31">
      <w:pPr>
        <w:jc w:val="both"/>
        <w:rPr>
          <w:lang w:val="bg-BG" w:eastAsia="zh-CN"/>
        </w:rPr>
      </w:pPr>
    </w:p>
    <w:p w:rsidR="0058538E" w:rsidRPr="0045373A" w:rsidRDefault="0058538E" w:rsidP="00892120">
      <w:pPr>
        <w:jc w:val="both"/>
        <w:rPr>
          <w:lang w:val="bg-BG" w:eastAsia="zh-CN"/>
        </w:rPr>
      </w:pPr>
      <w:r w:rsidRPr="0045373A">
        <w:rPr>
          <w:lang w:val="bg-BG" w:eastAsia="zh-CN"/>
        </w:rPr>
        <w:t>Долуподписаният/ата ................................................................................................</w:t>
      </w:r>
    </w:p>
    <w:p w:rsidR="0058538E" w:rsidRPr="0045373A" w:rsidRDefault="0058538E" w:rsidP="00892120">
      <w:pPr>
        <w:jc w:val="center"/>
        <w:rPr>
          <w:i/>
          <w:lang w:val="bg-BG" w:eastAsia="zh-CN"/>
        </w:rPr>
      </w:pPr>
      <w:r w:rsidRPr="0045373A">
        <w:rPr>
          <w:i/>
          <w:lang w:val="bg-BG" w:eastAsia="zh-CN"/>
        </w:rPr>
        <w:t>(трите имена)</w:t>
      </w:r>
    </w:p>
    <w:p w:rsidR="0058538E" w:rsidRPr="0045373A" w:rsidRDefault="0058538E" w:rsidP="00892120">
      <w:pPr>
        <w:jc w:val="both"/>
        <w:rPr>
          <w:lang w:val="bg-BG" w:eastAsia="zh-CN"/>
        </w:rPr>
      </w:pPr>
      <w:r w:rsidRPr="0045373A">
        <w:rPr>
          <w:lang w:val="bg-BG" w:eastAsia="zh-CN"/>
        </w:rPr>
        <w:t>в качеството ми на ......................................................................на………………………....</w:t>
      </w:r>
    </w:p>
    <w:p w:rsidR="0058538E" w:rsidRPr="0045373A" w:rsidRDefault="0058538E" w:rsidP="00892120">
      <w:pPr>
        <w:jc w:val="both"/>
        <w:rPr>
          <w:lang w:val="bg-BG" w:eastAsia="zh-CN"/>
        </w:rPr>
      </w:pPr>
      <w:r w:rsidRPr="0045373A">
        <w:rPr>
          <w:lang w:val="bg-BG" w:eastAsia="zh-CN"/>
        </w:rPr>
        <w:t xml:space="preserve">       </w:t>
      </w:r>
      <w:r w:rsidRPr="0045373A">
        <w:rPr>
          <w:lang w:val="bg-BG" w:eastAsia="zh-CN"/>
        </w:rPr>
        <w:tab/>
      </w:r>
      <w:r w:rsidRPr="0045373A">
        <w:rPr>
          <w:lang w:val="bg-BG" w:eastAsia="zh-CN"/>
        </w:rPr>
        <w:tab/>
      </w:r>
      <w:r w:rsidRPr="0045373A">
        <w:rPr>
          <w:lang w:val="bg-BG" w:eastAsia="zh-CN"/>
        </w:rPr>
        <w:tab/>
        <w:t>(длъжност)                                      (наименование на участника)</w:t>
      </w:r>
    </w:p>
    <w:p w:rsidR="0058538E" w:rsidRPr="0045373A" w:rsidRDefault="0058538E" w:rsidP="00892120">
      <w:pPr>
        <w:jc w:val="both"/>
        <w:rPr>
          <w:b/>
          <w:lang w:val="bg-BG" w:eastAsia="zh-CN"/>
        </w:rPr>
      </w:pPr>
      <w:r w:rsidRPr="0045373A">
        <w:rPr>
          <w:lang w:val="ru-RU" w:eastAsia="zh-CN"/>
        </w:rPr>
        <w:t xml:space="preserve"> с ЕИК........................., със седалище и адрес на управление...............................................</w:t>
      </w:r>
    </w:p>
    <w:p w:rsidR="0058538E" w:rsidRPr="0045373A" w:rsidRDefault="0058538E" w:rsidP="008C3B31">
      <w:pPr>
        <w:ind w:left="2832" w:firstLine="708"/>
        <w:jc w:val="both"/>
        <w:rPr>
          <w:b/>
          <w:lang w:val="bg-BG" w:eastAsia="zh-CN"/>
        </w:rPr>
      </w:pPr>
    </w:p>
    <w:p w:rsidR="0058538E" w:rsidRPr="0045373A" w:rsidRDefault="0058538E" w:rsidP="008C3B31">
      <w:pPr>
        <w:ind w:left="2832" w:firstLine="708"/>
        <w:jc w:val="both"/>
        <w:rPr>
          <w:b/>
          <w:lang w:val="bg-BG" w:eastAsia="zh-CN"/>
        </w:rPr>
      </w:pPr>
    </w:p>
    <w:p w:rsidR="0058538E" w:rsidRPr="0045373A" w:rsidRDefault="0058538E" w:rsidP="008C3B31">
      <w:pPr>
        <w:ind w:left="2832" w:firstLine="708"/>
        <w:jc w:val="both"/>
        <w:rPr>
          <w:b/>
          <w:lang w:val="bg-BG" w:eastAsia="zh-CN"/>
        </w:rPr>
      </w:pPr>
      <w:r w:rsidRPr="0045373A">
        <w:rPr>
          <w:b/>
          <w:lang w:val="bg-BG" w:eastAsia="zh-CN"/>
        </w:rPr>
        <w:t>ДЕКЛАРИРАМ:</w:t>
      </w:r>
    </w:p>
    <w:p w:rsidR="0058538E" w:rsidRPr="0045373A" w:rsidRDefault="0058538E" w:rsidP="008C3B31">
      <w:pPr>
        <w:ind w:left="180" w:firstLine="528"/>
        <w:jc w:val="both"/>
        <w:rPr>
          <w:b/>
          <w:lang w:val="bg-BG" w:eastAsia="zh-CN"/>
        </w:rPr>
      </w:pPr>
    </w:p>
    <w:p w:rsidR="0058538E" w:rsidRPr="0045373A" w:rsidRDefault="0058538E" w:rsidP="00892120">
      <w:pPr>
        <w:ind w:firstLine="720"/>
        <w:jc w:val="both"/>
        <w:rPr>
          <w:lang w:val="ru-RU"/>
        </w:rPr>
      </w:pPr>
      <w:bookmarkStart w:id="51" w:name="_Toc262549494"/>
      <w:r w:rsidRPr="0045373A">
        <w:rPr>
          <w:lang w:val="ru-RU"/>
        </w:rPr>
        <w:t xml:space="preserve">1. Представляваното от мен дружество не е обявено в несъстоятелност; </w:t>
      </w:r>
    </w:p>
    <w:p w:rsidR="0058538E" w:rsidRPr="0045373A" w:rsidRDefault="0058538E" w:rsidP="00892120">
      <w:pPr>
        <w:jc w:val="both"/>
        <w:rPr>
          <w:lang w:val="ru-RU"/>
        </w:rPr>
      </w:pPr>
      <w:r w:rsidRPr="0045373A">
        <w:rPr>
          <w:lang w:val="ru-RU"/>
        </w:rPr>
        <w:tab/>
        <w:t>2. Представляваното от мен дружество не се намира в производство по ликвидация или в подобна процедура съгласно националните закони и подзаконови актове;</w:t>
      </w:r>
    </w:p>
    <w:p w:rsidR="0058538E" w:rsidRPr="0045373A" w:rsidRDefault="0058538E" w:rsidP="00892120">
      <w:pPr>
        <w:jc w:val="both"/>
        <w:rPr>
          <w:lang w:val="ru-RU"/>
        </w:rPr>
      </w:pPr>
      <w:r w:rsidRPr="0045373A">
        <w:rPr>
          <w:lang w:val="ru-RU"/>
        </w:rPr>
        <w:tab/>
        <w:t>3. Представляваното от мен дружество не е в открито производство по несъстоятелност, и не е сключило извънсъдебно споразумение с кредиторите си по смисъла на чл. 740 от Търговския закон (в случай че кандидатът или участникът е чуждестранно лице не се намира в подобна процедура съгласно националните закони и подзаконови актове, дейността му не е под разпореждане на съда, дружеството не е преустановило дейността си);</w:t>
      </w:r>
    </w:p>
    <w:p w:rsidR="0058538E" w:rsidRPr="0045373A" w:rsidRDefault="0058538E" w:rsidP="00892120">
      <w:pPr>
        <w:spacing w:line="276" w:lineRule="auto"/>
        <w:jc w:val="both"/>
        <w:rPr>
          <w:lang w:val="ru-RU"/>
        </w:rPr>
      </w:pPr>
      <w:r w:rsidRPr="0045373A">
        <w:rPr>
          <w:lang w:val="ru-RU"/>
        </w:rPr>
        <w:tab/>
        <w:t xml:space="preserve">4. Не </w:t>
      </w:r>
      <w:r w:rsidRPr="0045373A">
        <w:t>e</w:t>
      </w:r>
      <w:r w:rsidRPr="0045373A">
        <w:rPr>
          <w:lang w:val="ru-RU"/>
        </w:rPr>
        <w:t xml:space="preserve"> виновн</w:t>
      </w:r>
      <w:r w:rsidRPr="0045373A">
        <w:rPr>
          <w:lang w:val="bg-BG"/>
        </w:rPr>
        <w:t>о</w:t>
      </w:r>
      <w:r w:rsidRPr="0045373A">
        <w:rPr>
          <w:b/>
          <w:lang w:val="ru-RU"/>
        </w:rPr>
        <w:t xml:space="preserve"> </w:t>
      </w:r>
      <w:r w:rsidRPr="0045373A">
        <w:rPr>
          <w:lang w:val="ru-RU"/>
        </w:rPr>
        <w:t>за неизпълнение на задължения по договор за обществена поръчка, доказано от възложителя с влязло в сила съдебно решение.</w:t>
      </w:r>
    </w:p>
    <w:p w:rsidR="0058538E" w:rsidRPr="0045373A" w:rsidRDefault="0058538E" w:rsidP="00892120">
      <w:pPr>
        <w:jc w:val="both"/>
        <w:rPr>
          <w:lang w:val="ru-RU"/>
        </w:rPr>
      </w:pPr>
      <w:r w:rsidRPr="0045373A">
        <w:rPr>
          <w:lang w:val="ru-RU"/>
        </w:rPr>
        <w:tab/>
        <w:t xml:space="preserve">5. </w:t>
      </w:r>
      <w:r w:rsidRPr="0045373A">
        <w:rPr>
          <w:lang w:eastAsia="zh-CN"/>
        </w:rPr>
        <w:t>Няма задължения по смисъла на чл.162, ал.2, т.1 от Данъчно-осигурителния процесуален кодекс, към държавата и към община, установени с влязъл в сила акт на компетентен орган</w:t>
      </w:r>
      <w:r w:rsidRPr="0045373A">
        <w:rPr>
          <w:sz w:val="26"/>
          <w:szCs w:val="26"/>
          <w:lang w:eastAsia="zh-CN"/>
        </w:rPr>
        <w:t xml:space="preserve"> </w:t>
      </w:r>
      <w:r w:rsidRPr="0045373A">
        <w:rPr>
          <w:i/>
          <w:lang w:eastAsia="zh-CN"/>
        </w:rPr>
        <w:t>(при наличие на такива задължения, когато е допуснато разсрочване или отсрочване – участникът посочва изрично това обстоятелство)</w:t>
      </w:r>
    </w:p>
    <w:p w:rsidR="0058538E" w:rsidRPr="0045373A" w:rsidRDefault="0058538E" w:rsidP="00892120">
      <w:pPr>
        <w:jc w:val="both"/>
        <w:rPr>
          <w:lang w:val="ru-RU"/>
        </w:rPr>
      </w:pPr>
      <w:r w:rsidRPr="0045373A">
        <w:rPr>
          <w:lang w:val="ru-RU"/>
        </w:rPr>
        <w:t xml:space="preserve">(Когато участникът е чуждестранно лице, този текст се замества с  „Представляваното от мен дружество няма парични задължения, свързани с плащането на вноски за социалното осигуряване или на данъци съгласно правните норми на държавата, в която дружеството е установено”). </w:t>
      </w:r>
    </w:p>
    <w:p w:rsidR="0058538E" w:rsidRPr="0045373A" w:rsidRDefault="0058538E" w:rsidP="00892120">
      <w:pPr>
        <w:ind w:firstLine="567"/>
        <w:jc w:val="both"/>
        <w:rPr>
          <w:noProof/>
          <w:lang w:val="bg-BG"/>
        </w:rPr>
      </w:pPr>
      <w:r w:rsidRPr="0045373A">
        <w:rPr>
          <w:lang w:val="ru-RU"/>
        </w:rPr>
        <w:tab/>
        <w:t>6.</w:t>
      </w:r>
      <w:r w:rsidRPr="0045373A">
        <w:rPr>
          <w:noProof/>
          <w:lang w:val="bg-BG"/>
        </w:rPr>
        <w:t>Няма наложено административно наказание за наемане на работа на незаконно пребиваващи чужденци през последните до 5 години.</w:t>
      </w:r>
    </w:p>
    <w:p w:rsidR="0058538E" w:rsidRPr="0045373A" w:rsidRDefault="0058538E" w:rsidP="00892120">
      <w:pPr>
        <w:jc w:val="both"/>
        <w:rPr>
          <w:lang w:val="ru-RU"/>
        </w:rPr>
      </w:pPr>
      <w:r w:rsidRPr="0045373A">
        <w:rPr>
          <w:lang w:val="ru-RU"/>
        </w:rPr>
        <w:tab/>
      </w:r>
    </w:p>
    <w:p w:rsidR="0058538E" w:rsidRPr="0045373A" w:rsidRDefault="0058538E" w:rsidP="00892120">
      <w:pPr>
        <w:ind w:firstLine="720"/>
        <w:jc w:val="both"/>
        <w:rPr>
          <w:lang w:val="ru-RU"/>
        </w:rPr>
      </w:pPr>
      <w:r w:rsidRPr="0045373A">
        <w:rPr>
          <w:lang w:val="ru-RU"/>
        </w:rPr>
        <w:t>Задължавам се при промяна на горепосочените обстоятелства в 7-дневен срок от промяната писмено да уведомя Възложителя.</w:t>
      </w:r>
    </w:p>
    <w:p w:rsidR="0058538E" w:rsidRPr="0045373A" w:rsidRDefault="0058538E" w:rsidP="00892120">
      <w:pPr>
        <w:jc w:val="both"/>
        <w:rPr>
          <w:lang w:val="ru-RU"/>
        </w:rPr>
      </w:pPr>
    </w:p>
    <w:p w:rsidR="0058538E" w:rsidRPr="0045373A" w:rsidRDefault="0058538E" w:rsidP="00892120">
      <w:pPr>
        <w:jc w:val="both"/>
        <w:rPr>
          <w:lang w:val="ru-RU"/>
        </w:rPr>
      </w:pPr>
      <w:r w:rsidRPr="0045373A">
        <w:rPr>
          <w:lang w:val="ru-RU"/>
        </w:rPr>
        <w:t>Известно ми е, че вписване на неверни данни в настоящата декларация подлежа на наказателна отговорност по чл.313 от Наказателния кодекс.</w:t>
      </w:r>
    </w:p>
    <w:p w:rsidR="0058538E" w:rsidRPr="0045373A" w:rsidRDefault="0058538E" w:rsidP="00892120">
      <w:pPr>
        <w:jc w:val="both"/>
        <w:rPr>
          <w:lang w:val="ru-RU" w:eastAsia="zh-CN"/>
        </w:rPr>
      </w:pPr>
    </w:p>
    <w:p w:rsidR="0058538E" w:rsidRPr="0045373A" w:rsidRDefault="0058538E" w:rsidP="00892120">
      <w:pPr>
        <w:tabs>
          <w:tab w:val="left" w:pos="5760"/>
        </w:tabs>
        <w:spacing w:before="120"/>
        <w:jc w:val="both"/>
        <w:rPr>
          <w:lang w:val="ru-RU" w:eastAsia="zh-CN"/>
        </w:rPr>
      </w:pPr>
      <w:r w:rsidRPr="0045373A">
        <w:rPr>
          <w:lang w:val="ru-RU" w:eastAsia="zh-CN"/>
        </w:rPr>
        <w:t xml:space="preserve">Дата: .................................. </w:t>
      </w:r>
      <w:r w:rsidRPr="0045373A">
        <w:rPr>
          <w:lang w:val="ru-RU" w:eastAsia="zh-CN"/>
        </w:rPr>
        <w:tab/>
        <w:t>Декларатор: ..............................</w:t>
      </w:r>
    </w:p>
    <w:p w:rsidR="0058538E" w:rsidRPr="0045373A" w:rsidRDefault="0058538E" w:rsidP="00892120">
      <w:pPr>
        <w:pStyle w:val="Style12ptJustifiedFirstline063cm"/>
        <w:ind w:firstLine="0"/>
        <w:rPr>
          <w:szCs w:val="24"/>
          <w:lang w:val="bg-BG"/>
        </w:rPr>
      </w:pPr>
      <w:r w:rsidRPr="0045373A">
        <w:rPr>
          <w:lang w:val="ru-RU"/>
        </w:rPr>
        <w:t>гр. ........................................</w:t>
      </w:r>
      <w:r w:rsidRPr="0045373A">
        <w:rPr>
          <w:lang w:val="ru-RU"/>
        </w:rPr>
        <w:tab/>
      </w:r>
      <w:r w:rsidRPr="0045373A">
        <w:rPr>
          <w:lang w:val="ru-RU"/>
        </w:rPr>
        <w:tab/>
      </w:r>
      <w:r w:rsidRPr="0045373A">
        <w:rPr>
          <w:lang w:val="ru-RU"/>
        </w:rPr>
        <w:tab/>
      </w:r>
      <w:r w:rsidRPr="0045373A">
        <w:rPr>
          <w:lang w:val="ru-RU"/>
        </w:rPr>
        <w:tab/>
      </w:r>
      <w:r w:rsidRPr="0045373A">
        <w:rPr>
          <w:lang w:val="ru-RU"/>
        </w:rPr>
        <w:tab/>
      </w:r>
      <w:r w:rsidRPr="0045373A">
        <w:rPr>
          <w:lang w:val="ru-RU"/>
        </w:rPr>
        <w:tab/>
      </w:r>
      <w:r w:rsidRPr="0045373A">
        <w:rPr>
          <w:lang w:val="ru-RU"/>
        </w:rPr>
        <w:tab/>
        <w:t>(подпис)</w:t>
      </w:r>
    </w:p>
    <w:p w:rsidR="0058538E" w:rsidRPr="0045373A" w:rsidRDefault="0058538E" w:rsidP="00892120">
      <w:pPr>
        <w:pStyle w:val="BodyText"/>
        <w:tabs>
          <w:tab w:val="left" w:pos="851"/>
        </w:tabs>
        <w:spacing w:line="360" w:lineRule="auto"/>
        <w:rPr>
          <w:b/>
          <w:szCs w:val="24"/>
        </w:rPr>
      </w:pPr>
    </w:p>
    <w:bookmarkEnd w:id="51"/>
    <w:p w:rsidR="0058538E" w:rsidRPr="0045373A" w:rsidRDefault="0058538E" w:rsidP="00440F37">
      <w:pPr>
        <w:pStyle w:val="BodyText"/>
        <w:tabs>
          <w:tab w:val="left" w:pos="851"/>
        </w:tabs>
        <w:spacing w:line="360" w:lineRule="auto"/>
        <w:rPr>
          <w:b/>
          <w:szCs w:val="24"/>
        </w:rPr>
      </w:pPr>
      <w:r w:rsidRPr="0045373A">
        <w:rPr>
          <w:b/>
          <w:szCs w:val="24"/>
        </w:rPr>
        <w:t>Образец</w:t>
      </w:r>
    </w:p>
    <w:p w:rsidR="0058538E" w:rsidRPr="0045373A" w:rsidRDefault="0058538E" w:rsidP="00694D5B">
      <w:pPr>
        <w:pStyle w:val="BodyText"/>
        <w:tabs>
          <w:tab w:val="left" w:pos="851"/>
        </w:tabs>
        <w:spacing w:line="360" w:lineRule="auto"/>
        <w:ind w:left="851"/>
        <w:jc w:val="right"/>
        <w:rPr>
          <w:b/>
        </w:rPr>
      </w:pPr>
    </w:p>
    <w:p w:rsidR="0058538E" w:rsidRPr="0045373A" w:rsidRDefault="0058538E" w:rsidP="00694D5B">
      <w:pPr>
        <w:pStyle w:val="BodyText"/>
        <w:tabs>
          <w:tab w:val="left" w:pos="851"/>
        </w:tabs>
        <w:spacing w:line="360" w:lineRule="auto"/>
        <w:ind w:left="851"/>
        <w:jc w:val="right"/>
        <w:rPr>
          <w:b/>
          <w:szCs w:val="24"/>
        </w:rPr>
      </w:pPr>
      <w:r w:rsidRPr="0045373A">
        <w:rPr>
          <w:b/>
        </w:rPr>
        <w:t>Приложение № 5.3</w:t>
      </w:r>
    </w:p>
    <w:p w:rsidR="0058538E" w:rsidRPr="0045373A" w:rsidRDefault="0058538E" w:rsidP="008C3B31">
      <w:pPr>
        <w:pStyle w:val="Heading5"/>
        <w:jc w:val="center"/>
        <w:rPr>
          <w:bCs w:val="0"/>
          <w:i w:val="0"/>
          <w:iCs w:val="0"/>
          <w:szCs w:val="24"/>
          <w:lang w:val="bg-BG" w:eastAsia="zh-CN"/>
        </w:rPr>
      </w:pPr>
      <w:r w:rsidRPr="0045373A">
        <w:rPr>
          <w:bCs w:val="0"/>
          <w:i w:val="0"/>
          <w:iCs w:val="0"/>
          <w:szCs w:val="24"/>
          <w:lang w:val="bg-BG" w:eastAsia="zh-CN"/>
        </w:rPr>
        <w:t>Д Е К Л А Р А Ц И Я</w:t>
      </w:r>
    </w:p>
    <w:p w:rsidR="0058538E" w:rsidRPr="0045373A" w:rsidRDefault="0058538E" w:rsidP="008C3B31">
      <w:pPr>
        <w:rPr>
          <w:lang w:val="bg-BG" w:eastAsia="zh-CN"/>
        </w:rPr>
      </w:pPr>
    </w:p>
    <w:p w:rsidR="0058538E" w:rsidRPr="0045373A" w:rsidRDefault="0058538E" w:rsidP="00AF0344">
      <w:pPr>
        <w:jc w:val="center"/>
        <w:rPr>
          <w:b/>
          <w:lang w:val="bg-BG" w:eastAsia="zh-CN"/>
        </w:rPr>
      </w:pPr>
      <w:r w:rsidRPr="0045373A">
        <w:rPr>
          <w:b/>
          <w:lang w:val="bg-BG" w:eastAsia="zh-CN"/>
        </w:rPr>
        <w:t>по  чл. 47, ал. 5 от  Закона за обществените поръчки</w:t>
      </w:r>
    </w:p>
    <w:p w:rsidR="0058538E" w:rsidRPr="0045373A" w:rsidRDefault="0058538E" w:rsidP="008C3B31">
      <w:pPr>
        <w:jc w:val="both"/>
        <w:rPr>
          <w:lang w:val="bg-BG" w:eastAsia="zh-CN"/>
        </w:rPr>
      </w:pPr>
    </w:p>
    <w:p w:rsidR="0058538E" w:rsidRPr="0045373A" w:rsidRDefault="0058538E" w:rsidP="002C105B">
      <w:pPr>
        <w:jc w:val="both"/>
        <w:rPr>
          <w:lang w:val="bg-BG" w:eastAsia="zh-CN"/>
        </w:rPr>
      </w:pPr>
      <w:r w:rsidRPr="0045373A">
        <w:rPr>
          <w:lang w:val="bg-BG" w:eastAsia="zh-CN"/>
        </w:rPr>
        <w:t>Долуподписаният/ата ................................................................................................</w:t>
      </w:r>
    </w:p>
    <w:p w:rsidR="0058538E" w:rsidRPr="0045373A" w:rsidRDefault="0058538E" w:rsidP="002C105B">
      <w:pPr>
        <w:jc w:val="center"/>
        <w:rPr>
          <w:i/>
          <w:lang w:val="bg-BG" w:eastAsia="zh-CN"/>
        </w:rPr>
      </w:pPr>
      <w:r w:rsidRPr="0045373A">
        <w:rPr>
          <w:i/>
          <w:lang w:val="bg-BG" w:eastAsia="zh-CN"/>
        </w:rPr>
        <w:t>(трите имена)</w:t>
      </w:r>
    </w:p>
    <w:p w:rsidR="0058538E" w:rsidRPr="0045373A" w:rsidRDefault="0058538E" w:rsidP="002C105B">
      <w:pPr>
        <w:jc w:val="both"/>
        <w:rPr>
          <w:lang w:val="bg-BG" w:eastAsia="zh-CN"/>
        </w:rPr>
      </w:pPr>
      <w:r w:rsidRPr="0045373A">
        <w:rPr>
          <w:lang w:val="bg-BG" w:eastAsia="zh-CN"/>
        </w:rPr>
        <w:t>в качеството ми на ......................................................................на………………………....</w:t>
      </w:r>
    </w:p>
    <w:p w:rsidR="0058538E" w:rsidRPr="0045373A" w:rsidRDefault="0058538E" w:rsidP="002C105B">
      <w:pPr>
        <w:jc w:val="both"/>
        <w:rPr>
          <w:lang w:val="bg-BG" w:eastAsia="zh-CN"/>
        </w:rPr>
      </w:pPr>
      <w:r w:rsidRPr="0045373A">
        <w:rPr>
          <w:lang w:val="bg-BG" w:eastAsia="zh-CN"/>
        </w:rPr>
        <w:t xml:space="preserve">       </w:t>
      </w:r>
      <w:r w:rsidRPr="0045373A">
        <w:rPr>
          <w:lang w:val="bg-BG" w:eastAsia="zh-CN"/>
        </w:rPr>
        <w:tab/>
      </w:r>
      <w:r w:rsidRPr="0045373A">
        <w:rPr>
          <w:lang w:val="bg-BG" w:eastAsia="zh-CN"/>
        </w:rPr>
        <w:tab/>
      </w:r>
      <w:r w:rsidRPr="0045373A">
        <w:rPr>
          <w:lang w:val="bg-BG" w:eastAsia="zh-CN"/>
        </w:rPr>
        <w:tab/>
        <w:t>(длъжност)                                      (наименование на участника)</w:t>
      </w:r>
    </w:p>
    <w:p w:rsidR="0058538E" w:rsidRPr="0045373A" w:rsidRDefault="0058538E" w:rsidP="002C105B">
      <w:pPr>
        <w:tabs>
          <w:tab w:val="left" w:pos="0"/>
        </w:tabs>
        <w:jc w:val="both"/>
        <w:rPr>
          <w:b/>
          <w:lang w:val="bg-BG"/>
        </w:rPr>
      </w:pPr>
      <w:r w:rsidRPr="0045373A">
        <w:rPr>
          <w:lang w:val="ru-RU" w:eastAsia="zh-CN"/>
        </w:rPr>
        <w:t xml:space="preserve"> с ЕИК........................., със седалище и адрес на управление...............................................</w:t>
      </w:r>
    </w:p>
    <w:p w:rsidR="0058538E" w:rsidRPr="0045373A" w:rsidRDefault="0058538E" w:rsidP="00AE7683">
      <w:pPr>
        <w:tabs>
          <w:tab w:val="left" w:pos="0"/>
        </w:tabs>
        <w:jc w:val="both"/>
        <w:rPr>
          <w:b/>
          <w:lang w:val="bg-BG"/>
        </w:rPr>
      </w:pPr>
    </w:p>
    <w:p w:rsidR="0058538E" w:rsidRPr="0045373A" w:rsidRDefault="0058538E" w:rsidP="008C3B31">
      <w:pPr>
        <w:ind w:left="2832" w:firstLine="708"/>
        <w:jc w:val="both"/>
        <w:rPr>
          <w:b/>
          <w:lang w:val="bg-BG" w:eastAsia="zh-CN"/>
        </w:rPr>
      </w:pPr>
    </w:p>
    <w:p w:rsidR="0058538E" w:rsidRPr="0045373A" w:rsidRDefault="0058538E" w:rsidP="008C3B31">
      <w:pPr>
        <w:ind w:left="2832" w:firstLine="708"/>
        <w:jc w:val="both"/>
        <w:rPr>
          <w:b/>
          <w:lang w:val="bg-BG" w:eastAsia="zh-CN"/>
        </w:rPr>
      </w:pPr>
    </w:p>
    <w:p w:rsidR="0058538E" w:rsidRPr="0045373A" w:rsidRDefault="0058538E" w:rsidP="008C3B31">
      <w:pPr>
        <w:ind w:left="2832" w:firstLine="708"/>
        <w:jc w:val="both"/>
        <w:rPr>
          <w:b/>
          <w:lang w:val="bg-BG" w:eastAsia="zh-CN"/>
        </w:rPr>
      </w:pPr>
    </w:p>
    <w:p w:rsidR="0058538E" w:rsidRPr="0045373A" w:rsidRDefault="0058538E" w:rsidP="008C3B31">
      <w:pPr>
        <w:ind w:left="2832" w:firstLine="708"/>
        <w:jc w:val="both"/>
        <w:rPr>
          <w:b/>
          <w:lang w:val="bg-BG" w:eastAsia="zh-CN"/>
        </w:rPr>
      </w:pPr>
      <w:r w:rsidRPr="0045373A">
        <w:rPr>
          <w:b/>
          <w:lang w:val="bg-BG" w:eastAsia="zh-CN"/>
        </w:rPr>
        <w:t>ДЕКЛАРИРАМ:</w:t>
      </w:r>
    </w:p>
    <w:p w:rsidR="0058538E" w:rsidRPr="0045373A" w:rsidRDefault="0058538E" w:rsidP="008C3B31">
      <w:pPr>
        <w:ind w:left="2880" w:firstLine="720"/>
        <w:rPr>
          <w:b/>
          <w:lang w:val="bg-BG" w:eastAsia="zh-CN"/>
        </w:rPr>
      </w:pPr>
    </w:p>
    <w:bookmarkEnd w:id="49"/>
    <w:p w:rsidR="0058538E" w:rsidRPr="0045373A" w:rsidRDefault="0058538E" w:rsidP="00FB50A6">
      <w:pPr>
        <w:ind w:firstLine="720"/>
        <w:jc w:val="both"/>
        <w:rPr>
          <w:lang w:val="ru-RU" w:eastAsia="zh-CN"/>
        </w:rPr>
      </w:pPr>
      <w:r w:rsidRPr="0045373A">
        <w:rPr>
          <w:lang w:val="ru-RU" w:eastAsia="zh-CN"/>
        </w:rPr>
        <w:t xml:space="preserve">1. Не съм свързано лице по смисъла на </w:t>
      </w:r>
      <w:r w:rsidRPr="0045373A">
        <w:rPr>
          <w:lang w:val="ru-RU"/>
        </w:rPr>
        <w:t xml:space="preserve"> §1,  т.23 а </w:t>
      </w:r>
      <w:r w:rsidRPr="0045373A">
        <w:rPr>
          <w:lang w:val="ru-RU" w:eastAsia="zh-CN"/>
        </w:rPr>
        <w:t>от Допълнителната разпоредба на ЗОП с възложителя или със служителите на ръководна длъжност в неговата организация.</w:t>
      </w:r>
    </w:p>
    <w:p w:rsidR="0058538E" w:rsidRPr="0045373A" w:rsidRDefault="0058538E" w:rsidP="00FB50A6">
      <w:pPr>
        <w:ind w:firstLine="720"/>
        <w:jc w:val="both"/>
        <w:rPr>
          <w:lang w:val="ru-RU" w:eastAsia="zh-CN"/>
        </w:rPr>
      </w:pPr>
      <w:r w:rsidRPr="0045373A">
        <w:rPr>
          <w:lang w:val="ru-RU" w:eastAsia="zh-CN"/>
        </w:rPr>
        <w:t xml:space="preserve">2. </w:t>
      </w:r>
      <w:r w:rsidRPr="0045373A">
        <w:rPr>
          <w:lang w:val="ru-RU"/>
        </w:rPr>
        <w:t xml:space="preserve">Не съм  </w:t>
      </w:r>
      <w:r w:rsidRPr="0045373A">
        <w:rPr>
          <w:lang w:val="ru-RU" w:eastAsia="zh-CN"/>
        </w:rPr>
        <w:t>сключил договор с лице по чл. 21 или 22 от Закона за предотвратяване и установяване на конфликт на интереси.</w:t>
      </w:r>
    </w:p>
    <w:p w:rsidR="0058538E" w:rsidRPr="0045373A" w:rsidRDefault="0058538E" w:rsidP="00FB50A6">
      <w:pPr>
        <w:ind w:firstLine="708"/>
        <w:jc w:val="both"/>
        <w:rPr>
          <w:lang w:val="ru-RU"/>
        </w:rPr>
      </w:pPr>
    </w:p>
    <w:p w:rsidR="0058538E" w:rsidRPr="0045373A" w:rsidRDefault="0058538E" w:rsidP="00FB50A6">
      <w:pPr>
        <w:ind w:firstLine="708"/>
        <w:jc w:val="both"/>
        <w:rPr>
          <w:lang w:val="ru-RU"/>
        </w:rPr>
      </w:pPr>
      <w:r w:rsidRPr="0045373A">
        <w:rPr>
          <w:lang w:val="ru-RU"/>
        </w:rPr>
        <w:t>Задължавам се при промяна на горепосочените обстоятелства в 7-дневен срок от промяната писмено да уведомя Възложителя.</w:t>
      </w:r>
    </w:p>
    <w:p w:rsidR="0058538E" w:rsidRPr="0045373A" w:rsidRDefault="0058538E" w:rsidP="00FB50A6">
      <w:pPr>
        <w:jc w:val="both"/>
        <w:rPr>
          <w:lang w:val="ru-RU"/>
        </w:rPr>
      </w:pPr>
    </w:p>
    <w:p w:rsidR="0058538E" w:rsidRPr="0045373A" w:rsidRDefault="0058538E" w:rsidP="00FB50A6">
      <w:pPr>
        <w:jc w:val="both"/>
        <w:rPr>
          <w:lang w:val="ru-RU"/>
        </w:rPr>
      </w:pPr>
      <w:r w:rsidRPr="0045373A">
        <w:rPr>
          <w:lang w:val="ru-RU"/>
        </w:rPr>
        <w:t>Известно ми е, че вписване на неверни данни в настоящата декларация подлежа на наказателна отговорност по чл.313 от Наказателния кодекс.</w:t>
      </w:r>
    </w:p>
    <w:p w:rsidR="0058538E" w:rsidRPr="0045373A" w:rsidRDefault="0058538E" w:rsidP="00FB50A6">
      <w:pPr>
        <w:jc w:val="both"/>
        <w:rPr>
          <w:lang w:val="ru-RU" w:eastAsia="zh-CN"/>
        </w:rPr>
      </w:pPr>
    </w:p>
    <w:p w:rsidR="0058538E" w:rsidRPr="0045373A" w:rsidRDefault="0058538E" w:rsidP="00FB50A6">
      <w:pPr>
        <w:tabs>
          <w:tab w:val="left" w:pos="5760"/>
        </w:tabs>
        <w:spacing w:before="120"/>
        <w:jc w:val="both"/>
        <w:rPr>
          <w:lang w:val="bg-BG" w:eastAsia="zh-CN"/>
        </w:rPr>
      </w:pPr>
    </w:p>
    <w:p w:rsidR="0058538E" w:rsidRPr="0045373A" w:rsidRDefault="0058538E" w:rsidP="00FB50A6">
      <w:pPr>
        <w:tabs>
          <w:tab w:val="left" w:pos="5760"/>
        </w:tabs>
        <w:spacing w:before="120"/>
        <w:jc w:val="both"/>
        <w:rPr>
          <w:lang w:val="ru-RU" w:eastAsia="zh-CN"/>
        </w:rPr>
      </w:pPr>
      <w:r w:rsidRPr="0045373A">
        <w:rPr>
          <w:lang w:val="ru-RU" w:eastAsia="zh-CN"/>
        </w:rPr>
        <w:t xml:space="preserve">Дата: ................................... </w:t>
      </w:r>
      <w:r w:rsidRPr="0045373A">
        <w:rPr>
          <w:lang w:val="ru-RU" w:eastAsia="zh-CN"/>
        </w:rPr>
        <w:tab/>
        <w:t>Декларатор: ..............................</w:t>
      </w:r>
    </w:p>
    <w:p w:rsidR="0058538E" w:rsidRPr="0045373A" w:rsidRDefault="0058538E" w:rsidP="00FB50A6">
      <w:pPr>
        <w:tabs>
          <w:tab w:val="left" w:pos="7380"/>
        </w:tabs>
        <w:jc w:val="both"/>
        <w:rPr>
          <w:lang w:val="bg-BG"/>
        </w:rPr>
      </w:pPr>
      <w:r w:rsidRPr="0045373A">
        <w:rPr>
          <w:lang w:val="ru-RU" w:eastAsia="zh-CN"/>
        </w:rPr>
        <w:t>гр. ........................................</w:t>
      </w:r>
      <w:r w:rsidRPr="0045373A">
        <w:rPr>
          <w:lang w:val="ru-RU" w:eastAsia="zh-CN"/>
        </w:rPr>
        <w:tab/>
        <w:t>(подпис</w:t>
      </w:r>
      <w:r w:rsidRPr="0045373A">
        <w:rPr>
          <w:lang w:val="bg-BG" w:eastAsia="zh-CN"/>
        </w:rPr>
        <w:t>)</w:t>
      </w:r>
    </w:p>
    <w:p w:rsidR="0058538E" w:rsidRPr="0045373A" w:rsidRDefault="0058538E" w:rsidP="00FB50A6">
      <w:pPr>
        <w:ind w:firstLine="720"/>
        <w:jc w:val="both"/>
        <w:rPr>
          <w:b/>
          <w:bCs/>
          <w:lang w:val="ru-RU"/>
        </w:rPr>
      </w:pPr>
    </w:p>
    <w:p w:rsidR="0058538E" w:rsidRPr="0045373A" w:rsidRDefault="0058538E" w:rsidP="0015787B">
      <w:pPr>
        <w:ind w:right="72"/>
        <w:rPr>
          <w:b/>
          <w:bCs/>
          <w:iCs/>
          <w:lang w:val="bg-BG"/>
        </w:rPr>
      </w:pPr>
      <w:r w:rsidRPr="0045373A">
        <w:rPr>
          <w:b/>
          <w:lang w:val="bg-BG"/>
        </w:rPr>
        <w:br w:type="page"/>
      </w:r>
      <w:r w:rsidRPr="0045373A">
        <w:rPr>
          <w:b/>
          <w:bCs/>
          <w:iCs/>
          <w:lang w:val="bg-BG"/>
        </w:rPr>
        <w:lastRenderedPageBreak/>
        <w:t>Образец</w:t>
      </w:r>
    </w:p>
    <w:p w:rsidR="0058538E" w:rsidRPr="0045373A" w:rsidRDefault="0058538E" w:rsidP="0001419D">
      <w:pPr>
        <w:autoSpaceDE w:val="0"/>
        <w:autoSpaceDN w:val="0"/>
        <w:adjustRightInd w:val="0"/>
        <w:jc w:val="right"/>
        <w:rPr>
          <w:b/>
          <w:bCs/>
          <w:iCs/>
          <w:lang w:val="bg-BG"/>
        </w:rPr>
      </w:pPr>
      <w:r w:rsidRPr="0045373A">
        <w:rPr>
          <w:b/>
          <w:bCs/>
          <w:iCs/>
          <w:lang w:val="bg-BG"/>
        </w:rPr>
        <w:t>Приложение № 6</w:t>
      </w:r>
    </w:p>
    <w:p w:rsidR="0058538E" w:rsidRPr="0045373A" w:rsidRDefault="0058538E" w:rsidP="0001419D">
      <w:pPr>
        <w:autoSpaceDE w:val="0"/>
        <w:autoSpaceDN w:val="0"/>
        <w:adjustRightInd w:val="0"/>
        <w:jc w:val="center"/>
        <w:rPr>
          <w:b/>
          <w:bCs/>
          <w:iCs/>
          <w:lang w:val="bg-BG"/>
        </w:rPr>
      </w:pPr>
    </w:p>
    <w:p w:rsidR="0058538E" w:rsidRPr="0045373A" w:rsidRDefault="0058538E" w:rsidP="0001419D">
      <w:pPr>
        <w:autoSpaceDE w:val="0"/>
        <w:autoSpaceDN w:val="0"/>
        <w:adjustRightInd w:val="0"/>
        <w:jc w:val="center"/>
        <w:rPr>
          <w:b/>
          <w:bCs/>
          <w:iCs/>
          <w:lang w:val="bg-BG"/>
        </w:rPr>
      </w:pPr>
    </w:p>
    <w:p w:rsidR="0058538E" w:rsidRPr="0045373A" w:rsidRDefault="0058538E" w:rsidP="0001419D">
      <w:pPr>
        <w:autoSpaceDE w:val="0"/>
        <w:autoSpaceDN w:val="0"/>
        <w:adjustRightInd w:val="0"/>
        <w:jc w:val="center"/>
        <w:rPr>
          <w:b/>
          <w:bCs/>
          <w:iCs/>
          <w:lang w:val="bg-BG"/>
        </w:rPr>
      </w:pPr>
      <w:r w:rsidRPr="0045373A">
        <w:rPr>
          <w:b/>
          <w:bCs/>
          <w:iCs/>
          <w:lang w:val="bg-BG"/>
        </w:rPr>
        <w:t>БАНКОВА ГАРАНЦИЯ</w:t>
      </w:r>
    </w:p>
    <w:p w:rsidR="0058538E" w:rsidRPr="0045373A" w:rsidRDefault="0058538E" w:rsidP="0001419D">
      <w:pPr>
        <w:autoSpaceDE w:val="0"/>
        <w:autoSpaceDN w:val="0"/>
        <w:adjustRightInd w:val="0"/>
        <w:jc w:val="center"/>
        <w:rPr>
          <w:b/>
          <w:bCs/>
          <w:iCs/>
          <w:lang w:val="bg-BG"/>
        </w:rPr>
      </w:pPr>
      <w:r w:rsidRPr="0045373A">
        <w:rPr>
          <w:b/>
          <w:bCs/>
          <w:iCs/>
          <w:lang w:val="bg-BG"/>
        </w:rPr>
        <w:t xml:space="preserve">ЗА УЧАСТИЕ В ОБЩЕСТВЕНА ПОРЪЧКА  </w:t>
      </w:r>
    </w:p>
    <w:p w:rsidR="0058538E" w:rsidRPr="0045373A" w:rsidRDefault="0058538E" w:rsidP="0001419D">
      <w:pPr>
        <w:autoSpaceDE w:val="0"/>
        <w:autoSpaceDN w:val="0"/>
        <w:adjustRightInd w:val="0"/>
        <w:jc w:val="center"/>
        <w:rPr>
          <w:b/>
          <w:bCs/>
          <w:iCs/>
          <w:lang w:val="bg-BG"/>
        </w:rPr>
      </w:pPr>
    </w:p>
    <w:p w:rsidR="0058538E" w:rsidRPr="0045373A" w:rsidRDefault="0058538E" w:rsidP="007C30C8">
      <w:pPr>
        <w:pStyle w:val="BodyText"/>
        <w:rPr>
          <w:bCs/>
          <w:iCs/>
          <w:lang w:val="ru-RU"/>
        </w:rPr>
      </w:pPr>
      <w:r w:rsidRPr="0045373A">
        <w:rPr>
          <w:bCs/>
          <w:iCs/>
        </w:rPr>
        <w:t xml:space="preserve">Известени сме, че нашият Клиент, [наименование и адрес на участника], наричан за краткост по-долу </w:t>
      </w:r>
      <w:r w:rsidRPr="0045373A">
        <w:rPr>
          <w:b/>
          <w:bCs/>
          <w:iCs/>
        </w:rPr>
        <w:t>УЧАСТНИК</w:t>
      </w:r>
      <w:r w:rsidRPr="0045373A">
        <w:rPr>
          <w:bCs/>
          <w:iCs/>
        </w:rPr>
        <w:t xml:space="preserve">, ще участва в обявената с решение [номер, дата,] на кмета на Столична община обществена поръчка с предмет: </w:t>
      </w:r>
    </w:p>
    <w:p w:rsidR="0058538E" w:rsidRPr="00F26E4B" w:rsidRDefault="0058538E" w:rsidP="00A72878">
      <w:pPr>
        <w:jc w:val="both"/>
        <w:rPr>
          <w:b/>
          <w:iCs/>
        </w:rPr>
      </w:pPr>
      <w:r w:rsidRPr="00F26E4B">
        <w:rPr>
          <w:b/>
          <w:lang w:val="bg-BG"/>
        </w:rPr>
        <w:t>О</w:t>
      </w:r>
      <w:r w:rsidRPr="00F26E4B">
        <w:rPr>
          <w:b/>
          <w:lang w:val="ru-RU"/>
        </w:rPr>
        <w:t xml:space="preserve">храна на </w:t>
      </w:r>
      <w:r w:rsidRPr="00F26E4B">
        <w:rPr>
          <w:b/>
          <w:lang w:val="bg-BG"/>
        </w:rPr>
        <w:t>надземната част  на обекти стопанисвани от дирекция „ О</w:t>
      </w:r>
      <w:r>
        <w:rPr>
          <w:b/>
          <w:lang w:val="bg-BG"/>
        </w:rPr>
        <w:t>бществен ред</w:t>
      </w:r>
      <w:r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58538E" w:rsidRPr="0045373A" w:rsidRDefault="0058538E" w:rsidP="00AA6A5B">
      <w:pPr>
        <w:tabs>
          <w:tab w:val="left" w:pos="0"/>
        </w:tabs>
        <w:spacing w:line="276" w:lineRule="auto"/>
        <w:jc w:val="both"/>
        <w:rPr>
          <w:b/>
          <w:lang w:val="bg-BG"/>
        </w:rPr>
      </w:pPr>
      <w:r w:rsidRPr="0045373A">
        <w:rPr>
          <w:bCs/>
          <w:iCs/>
          <w:lang w:val="bg-BG"/>
        </w:rPr>
        <w:t xml:space="preserve">Също така, сме информирани, че в съответствие с условията на процедурата и разпоредбите на Закона за възлагане на обществени поръчки, </w:t>
      </w:r>
      <w:r w:rsidRPr="0045373A">
        <w:rPr>
          <w:b/>
          <w:bCs/>
          <w:iCs/>
          <w:lang w:val="bg-BG"/>
        </w:rPr>
        <w:t>УЧАСТНИКЪТ</w:t>
      </w:r>
      <w:r w:rsidRPr="0045373A">
        <w:rPr>
          <w:bCs/>
          <w:iCs/>
          <w:lang w:val="bg-BG"/>
        </w:rPr>
        <w:t xml:space="preserve"> е длъжен да представи с офертата си гаранция за участие в размер на ………………..</w:t>
      </w:r>
      <w:r w:rsidRPr="0045373A">
        <w:rPr>
          <w:lang w:val="bg-BG"/>
        </w:rPr>
        <w:t xml:space="preserve"> (………..)</w:t>
      </w:r>
      <w:r w:rsidRPr="0045373A">
        <w:rPr>
          <w:bCs/>
          <w:iCs/>
          <w:lang w:val="bg-BG"/>
        </w:rPr>
        <w:t xml:space="preserve"> лева под формата на паричен депозит или банкова гаранция. </w:t>
      </w:r>
      <w:r w:rsidRPr="0045373A">
        <w:rPr>
          <w:b/>
          <w:bCs/>
          <w:iCs/>
          <w:lang w:val="bg-BG"/>
        </w:rPr>
        <w:t xml:space="preserve">УЧАСТНИКЪТ </w:t>
      </w:r>
      <w:r w:rsidRPr="0045373A">
        <w:rPr>
          <w:bCs/>
          <w:iCs/>
          <w:lang w:val="bg-BG"/>
        </w:rPr>
        <w:t>е избрал гаранцията за участие да бъде под формата на банкова гаранция.</w:t>
      </w:r>
    </w:p>
    <w:p w:rsidR="0058538E" w:rsidRPr="0045373A" w:rsidRDefault="0058538E" w:rsidP="00AA6A5B">
      <w:pPr>
        <w:autoSpaceDE w:val="0"/>
        <w:autoSpaceDN w:val="0"/>
        <w:adjustRightInd w:val="0"/>
        <w:spacing w:line="276" w:lineRule="auto"/>
        <w:ind w:firstLine="720"/>
        <w:jc w:val="both"/>
        <w:rPr>
          <w:bCs/>
          <w:iCs/>
          <w:lang w:val="bg-BG"/>
        </w:rPr>
      </w:pPr>
      <w:r w:rsidRPr="0045373A">
        <w:rPr>
          <w:bCs/>
          <w:iCs/>
          <w:lang w:val="bg-BG"/>
        </w:rPr>
        <w:t>Като се има предвид гореописаното, ние [наименование на банката], с настоящето поемаме неотменимо и безусловно задължение да Ви заплатим по посочена от Вас банкова сметка сумата от …………..</w:t>
      </w:r>
      <w:r w:rsidRPr="0045373A">
        <w:rPr>
          <w:lang w:val="bg-BG"/>
        </w:rPr>
        <w:t xml:space="preserve"> (……………)</w:t>
      </w:r>
      <w:r w:rsidRPr="0045373A">
        <w:rPr>
          <w:bCs/>
          <w:iCs/>
          <w:lang w:val="bg-BG"/>
        </w:rPr>
        <w:t xml:space="preserve"> лева, в срок до 3 (три) работни дни след получаването на първо Ваше писмено поискване, съдържащо Вашата декларация, че </w:t>
      </w:r>
      <w:r w:rsidRPr="0045373A">
        <w:rPr>
          <w:b/>
          <w:bCs/>
          <w:iCs/>
          <w:lang w:val="bg-BG"/>
        </w:rPr>
        <w:t>УЧАСТНИКЪТ</w:t>
      </w:r>
      <w:r w:rsidRPr="0045373A">
        <w:rPr>
          <w:bCs/>
          <w:iCs/>
          <w:lang w:val="bg-BG"/>
        </w:rPr>
        <w:t xml:space="preserve"> е извършил някое от следните действия: </w:t>
      </w:r>
    </w:p>
    <w:p w:rsidR="0058538E" w:rsidRPr="0045373A" w:rsidRDefault="0058538E" w:rsidP="00AA6A5B">
      <w:pPr>
        <w:numPr>
          <w:ilvl w:val="0"/>
          <w:numId w:val="16"/>
        </w:numPr>
        <w:autoSpaceDE w:val="0"/>
        <w:autoSpaceDN w:val="0"/>
        <w:adjustRightInd w:val="0"/>
        <w:spacing w:line="276" w:lineRule="auto"/>
        <w:jc w:val="both"/>
        <w:rPr>
          <w:bCs/>
          <w:iCs/>
          <w:lang w:val="bg-BG"/>
        </w:rPr>
      </w:pPr>
      <w:r w:rsidRPr="0045373A">
        <w:rPr>
          <w:bCs/>
          <w:iCs/>
          <w:lang w:val="bg-BG"/>
        </w:rPr>
        <w:t>оттеглил е офертата си след изтичането на срока за получаване на оферти;</w:t>
      </w:r>
    </w:p>
    <w:p w:rsidR="0058538E" w:rsidRPr="0045373A" w:rsidRDefault="0058538E" w:rsidP="00AA6A5B">
      <w:pPr>
        <w:numPr>
          <w:ilvl w:val="0"/>
          <w:numId w:val="16"/>
        </w:numPr>
        <w:autoSpaceDE w:val="0"/>
        <w:autoSpaceDN w:val="0"/>
        <w:adjustRightInd w:val="0"/>
        <w:spacing w:line="276" w:lineRule="auto"/>
        <w:jc w:val="both"/>
        <w:rPr>
          <w:bCs/>
          <w:iCs/>
          <w:lang w:val="bg-BG"/>
        </w:rPr>
      </w:pPr>
      <w:r w:rsidRPr="0045373A">
        <w:rPr>
          <w:bCs/>
          <w:iCs/>
          <w:lang w:val="bg-BG"/>
        </w:rPr>
        <w:t xml:space="preserve">е определен за изпълнител и не е изпълнил задължението си да сключи договора за обществена поръчка. </w:t>
      </w:r>
    </w:p>
    <w:p w:rsidR="0058538E" w:rsidRPr="0045373A" w:rsidRDefault="0058538E" w:rsidP="00AA6A5B">
      <w:pPr>
        <w:autoSpaceDE w:val="0"/>
        <w:autoSpaceDN w:val="0"/>
        <w:adjustRightInd w:val="0"/>
        <w:spacing w:line="276" w:lineRule="auto"/>
        <w:ind w:firstLine="720"/>
        <w:jc w:val="both"/>
        <w:rPr>
          <w:bCs/>
          <w:iCs/>
          <w:lang w:val="bg-BG"/>
        </w:rPr>
      </w:pPr>
      <w:r w:rsidRPr="0045373A">
        <w:rPr>
          <w:bCs/>
          <w:iCs/>
          <w:lang w:val="bg-BG"/>
        </w:rPr>
        <w:t>Тази гаранция влиза в сила от момента на нейното издаване.</w:t>
      </w:r>
    </w:p>
    <w:p w:rsidR="0058538E" w:rsidRPr="0045373A" w:rsidRDefault="0058538E" w:rsidP="00AA6A5B">
      <w:pPr>
        <w:autoSpaceDE w:val="0"/>
        <w:autoSpaceDN w:val="0"/>
        <w:adjustRightInd w:val="0"/>
        <w:spacing w:line="276" w:lineRule="auto"/>
        <w:ind w:firstLine="720"/>
        <w:jc w:val="both"/>
        <w:rPr>
          <w:bCs/>
          <w:iCs/>
          <w:lang w:val="bg-BG"/>
        </w:rPr>
      </w:pPr>
      <w:r w:rsidRPr="0045373A">
        <w:rPr>
          <w:bCs/>
          <w:iCs/>
          <w:lang w:val="bg-BG"/>
        </w:rPr>
        <w:t>Отговорността ни по тази гаранция ще изтече в [час, ден, година]</w:t>
      </w:r>
      <w:r w:rsidRPr="0045373A">
        <w:rPr>
          <w:rStyle w:val="FootnoteReference"/>
          <w:bCs/>
          <w:iCs/>
          <w:lang w:val="bg-BG"/>
        </w:rPr>
        <w:footnoteReference w:id="20"/>
      </w:r>
      <w:r w:rsidRPr="0045373A">
        <w:rPr>
          <w:bCs/>
          <w:iCs/>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58538E" w:rsidRPr="0045373A" w:rsidRDefault="0058538E" w:rsidP="00AA6A5B">
      <w:pPr>
        <w:autoSpaceDE w:val="0"/>
        <w:autoSpaceDN w:val="0"/>
        <w:adjustRightInd w:val="0"/>
        <w:spacing w:line="276" w:lineRule="auto"/>
        <w:ind w:firstLine="720"/>
        <w:jc w:val="both"/>
        <w:rPr>
          <w:bCs/>
          <w:iCs/>
          <w:lang w:val="bg-BG"/>
        </w:rPr>
      </w:pPr>
      <w:r w:rsidRPr="0045373A">
        <w:rPr>
          <w:bCs/>
          <w:iCs/>
          <w:lang w:val="bg-BG"/>
        </w:rPr>
        <w:t>Гаранцията трябва да ни бъде изпратена обратно веднага след като вече не е необходима</w:t>
      </w:r>
    </w:p>
    <w:p w:rsidR="0058538E" w:rsidRPr="0045373A" w:rsidRDefault="0058538E" w:rsidP="0001419D">
      <w:pPr>
        <w:autoSpaceDE w:val="0"/>
        <w:autoSpaceDN w:val="0"/>
        <w:adjustRightInd w:val="0"/>
        <w:ind w:firstLine="720"/>
        <w:jc w:val="both"/>
        <w:rPr>
          <w:bCs/>
          <w:iCs/>
          <w:lang w:val="bg-BG"/>
        </w:rPr>
      </w:pPr>
      <w:r w:rsidRPr="0045373A">
        <w:rPr>
          <w:bCs/>
          <w:iCs/>
          <w:lang w:val="bg-BG"/>
        </w:rPr>
        <w:t xml:space="preserve"> или нейната валидност е изтекла, което от двете събития настъпи по-рано.</w:t>
      </w:r>
    </w:p>
    <w:p w:rsidR="0058538E" w:rsidRPr="0045373A" w:rsidRDefault="0058538E" w:rsidP="0001419D">
      <w:pPr>
        <w:autoSpaceDE w:val="0"/>
        <w:autoSpaceDN w:val="0"/>
        <w:adjustRightInd w:val="0"/>
        <w:ind w:firstLine="720"/>
        <w:jc w:val="both"/>
        <w:rPr>
          <w:bCs/>
          <w:iCs/>
          <w:lang w:val="bg-BG"/>
        </w:rPr>
      </w:pPr>
      <w:r w:rsidRPr="0045373A">
        <w:rPr>
          <w:bCs/>
          <w:iCs/>
          <w:lang w:val="bg-BG"/>
        </w:rPr>
        <w:t>Гаранцията е в полза на Столична община или на неин законен правоприемник и не може да бъде прехвърляна.</w:t>
      </w:r>
    </w:p>
    <w:p w:rsidR="0058538E" w:rsidRPr="0045373A" w:rsidRDefault="0058538E" w:rsidP="0001419D">
      <w:pPr>
        <w:autoSpaceDE w:val="0"/>
        <w:autoSpaceDN w:val="0"/>
        <w:adjustRightInd w:val="0"/>
        <w:ind w:firstLine="720"/>
        <w:jc w:val="both"/>
        <w:rPr>
          <w:bCs/>
          <w:iCs/>
          <w:lang w:val="bg-BG"/>
        </w:rPr>
      </w:pPr>
      <w:r w:rsidRPr="0045373A">
        <w:rPr>
          <w:bCs/>
          <w:iCs/>
          <w:lang w:val="bg-BG"/>
        </w:rPr>
        <w:t>С уважение,</w:t>
      </w:r>
    </w:p>
    <w:p w:rsidR="0058538E" w:rsidRPr="0045373A" w:rsidRDefault="0058538E" w:rsidP="0001419D">
      <w:pPr>
        <w:autoSpaceDE w:val="0"/>
        <w:autoSpaceDN w:val="0"/>
        <w:adjustRightInd w:val="0"/>
        <w:ind w:firstLine="720"/>
        <w:jc w:val="both"/>
        <w:rPr>
          <w:bCs/>
          <w:iCs/>
          <w:lang w:val="bg-BG"/>
        </w:rPr>
      </w:pPr>
      <w:r w:rsidRPr="0045373A">
        <w:rPr>
          <w:bCs/>
          <w:iCs/>
          <w:lang w:val="bg-BG"/>
        </w:rPr>
        <w:t>[БАНКА]</w:t>
      </w:r>
    </w:p>
    <w:p w:rsidR="0058538E" w:rsidRPr="0045373A" w:rsidRDefault="0058538E" w:rsidP="0001419D">
      <w:pPr>
        <w:autoSpaceDE w:val="0"/>
        <w:autoSpaceDN w:val="0"/>
        <w:adjustRightInd w:val="0"/>
        <w:ind w:firstLine="720"/>
        <w:jc w:val="both"/>
        <w:rPr>
          <w:bCs/>
          <w:iCs/>
          <w:lang w:val="bg-BG"/>
        </w:rPr>
      </w:pPr>
      <w:r w:rsidRPr="0045373A">
        <w:rPr>
          <w:bCs/>
          <w:iCs/>
          <w:lang w:val="bg-BG"/>
        </w:rPr>
        <w:t>[имена и длъжности на лицата, които имат правомощия да задължават банката]</w:t>
      </w:r>
    </w:p>
    <w:p w:rsidR="0058538E" w:rsidRPr="0045373A" w:rsidRDefault="0058538E" w:rsidP="007361ED">
      <w:pPr>
        <w:autoSpaceDE w:val="0"/>
        <w:autoSpaceDN w:val="0"/>
        <w:adjustRightInd w:val="0"/>
        <w:ind w:firstLine="720"/>
        <w:jc w:val="both"/>
        <w:rPr>
          <w:lang w:val="bg-BG"/>
        </w:rPr>
      </w:pPr>
      <w:r w:rsidRPr="0045373A">
        <w:rPr>
          <w:bCs/>
          <w:iCs/>
          <w:lang w:val="bg-BG"/>
        </w:rPr>
        <w:t>[подписи и печат на банката]</w:t>
      </w:r>
    </w:p>
    <w:p w:rsidR="0058538E" w:rsidRPr="0045373A" w:rsidRDefault="0058538E" w:rsidP="007361ED">
      <w:pPr>
        <w:autoSpaceDE w:val="0"/>
        <w:autoSpaceDN w:val="0"/>
        <w:adjustRightInd w:val="0"/>
        <w:rPr>
          <w:b/>
          <w:bCs/>
          <w:iCs/>
          <w:lang w:val="bg-BG"/>
        </w:rPr>
      </w:pPr>
    </w:p>
    <w:p w:rsidR="0058538E" w:rsidRPr="0045373A" w:rsidRDefault="0058538E" w:rsidP="007361ED">
      <w:pPr>
        <w:autoSpaceDE w:val="0"/>
        <w:autoSpaceDN w:val="0"/>
        <w:adjustRightInd w:val="0"/>
        <w:rPr>
          <w:b/>
          <w:bCs/>
          <w:iCs/>
          <w:lang w:val="bg-BG"/>
        </w:rPr>
      </w:pPr>
      <w:r w:rsidRPr="0045373A">
        <w:rPr>
          <w:b/>
          <w:bCs/>
          <w:iCs/>
          <w:lang w:val="bg-BG"/>
        </w:rPr>
        <w:br w:type="page"/>
      </w:r>
      <w:r w:rsidRPr="0045373A">
        <w:rPr>
          <w:b/>
          <w:bCs/>
          <w:iCs/>
          <w:lang w:val="bg-BG"/>
        </w:rPr>
        <w:lastRenderedPageBreak/>
        <w:t>Образец</w:t>
      </w:r>
    </w:p>
    <w:p w:rsidR="0058538E" w:rsidRPr="0045373A" w:rsidRDefault="0058538E" w:rsidP="007361ED">
      <w:pPr>
        <w:autoSpaceDE w:val="0"/>
        <w:autoSpaceDN w:val="0"/>
        <w:adjustRightInd w:val="0"/>
        <w:jc w:val="right"/>
        <w:rPr>
          <w:b/>
          <w:bCs/>
          <w:iCs/>
          <w:lang w:val="bg-BG"/>
        </w:rPr>
      </w:pPr>
      <w:r w:rsidRPr="0045373A">
        <w:rPr>
          <w:b/>
          <w:bCs/>
          <w:iCs/>
          <w:lang w:val="bg-BG"/>
        </w:rPr>
        <w:t>Приложение № 7</w:t>
      </w:r>
    </w:p>
    <w:p w:rsidR="0058538E" w:rsidRPr="0045373A" w:rsidRDefault="0058538E" w:rsidP="0001419D">
      <w:pPr>
        <w:autoSpaceDE w:val="0"/>
        <w:autoSpaceDN w:val="0"/>
        <w:adjustRightInd w:val="0"/>
        <w:jc w:val="center"/>
        <w:rPr>
          <w:b/>
          <w:bCs/>
          <w:iCs/>
          <w:lang w:val="bg-BG"/>
        </w:rPr>
      </w:pPr>
    </w:p>
    <w:p w:rsidR="0058538E" w:rsidRPr="0045373A" w:rsidRDefault="0058538E" w:rsidP="0001419D">
      <w:pPr>
        <w:ind w:firstLine="720"/>
        <w:rPr>
          <w:b/>
          <w:lang w:val="bg-BG"/>
        </w:rPr>
      </w:pPr>
    </w:p>
    <w:p w:rsidR="0058538E" w:rsidRPr="0045373A" w:rsidRDefault="0058538E" w:rsidP="0001419D">
      <w:pPr>
        <w:autoSpaceDE w:val="0"/>
        <w:autoSpaceDN w:val="0"/>
        <w:adjustRightInd w:val="0"/>
        <w:jc w:val="center"/>
        <w:rPr>
          <w:b/>
          <w:bCs/>
          <w:iCs/>
          <w:lang w:val="bg-BG"/>
        </w:rPr>
      </w:pPr>
      <w:r w:rsidRPr="0045373A">
        <w:rPr>
          <w:b/>
          <w:bCs/>
          <w:iCs/>
          <w:lang w:val="bg-BG"/>
        </w:rPr>
        <w:t>БАНКОВА ГАРАНЦИЯ</w:t>
      </w:r>
    </w:p>
    <w:p w:rsidR="0058538E" w:rsidRPr="0045373A" w:rsidRDefault="0058538E" w:rsidP="0001419D">
      <w:pPr>
        <w:autoSpaceDE w:val="0"/>
        <w:autoSpaceDN w:val="0"/>
        <w:adjustRightInd w:val="0"/>
        <w:jc w:val="center"/>
        <w:rPr>
          <w:b/>
          <w:bCs/>
          <w:iCs/>
          <w:lang w:val="bg-BG"/>
        </w:rPr>
      </w:pPr>
      <w:r w:rsidRPr="0045373A">
        <w:rPr>
          <w:b/>
          <w:bCs/>
          <w:iCs/>
          <w:lang w:val="bg-BG"/>
        </w:rPr>
        <w:t>ЗА ИЗПЪЛНЕНИЕ НА ДОГОВОР ЗА ВЪЗЛАГАНЕ НА</w:t>
      </w:r>
    </w:p>
    <w:p w:rsidR="0058538E" w:rsidRPr="0045373A" w:rsidRDefault="0058538E" w:rsidP="0001419D">
      <w:pPr>
        <w:autoSpaceDE w:val="0"/>
        <w:autoSpaceDN w:val="0"/>
        <w:adjustRightInd w:val="0"/>
        <w:jc w:val="center"/>
        <w:rPr>
          <w:b/>
          <w:bCs/>
          <w:iCs/>
          <w:lang w:val="bg-BG"/>
        </w:rPr>
      </w:pPr>
      <w:r w:rsidRPr="0045373A">
        <w:rPr>
          <w:b/>
          <w:bCs/>
          <w:iCs/>
          <w:lang w:val="bg-BG"/>
        </w:rPr>
        <w:t xml:space="preserve">ОБЩЕСТВЕНА ПОРЪЧКА </w:t>
      </w:r>
    </w:p>
    <w:p w:rsidR="0058538E" w:rsidRPr="0045373A" w:rsidRDefault="0058538E" w:rsidP="0001419D">
      <w:pPr>
        <w:autoSpaceDE w:val="0"/>
        <w:autoSpaceDN w:val="0"/>
        <w:adjustRightInd w:val="0"/>
        <w:ind w:firstLine="4860"/>
        <w:rPr>
          <w:b/>
          <w:bCs/>
          <w:iCs/>
          <w:lang w:val="bg-BG"/>
        </w:rPr>
      </w:pPr>
    </w:p>
    <w:p w:rsidR="0058538E" w:rsidRPr="00F26E4B" w:rsidRDefault="0058538E" w:rsidP="00A72878">
      <w:pPr>
        <w:jc w:val="both"/>
        <w:rPr>
          <w:b/>
          <w:iCs/>
        </w:rPr>
      </w:pPr>
      <w:r w:rsidRPr="0045373A">
        <w:rPr>
          <w:bCs/>
          <w:iCs/>
        </w:rPr>
        <w:t xml:space="preserve">Известени сме, че нашият Клиент, [наименование и адрес на изпълнителя на обществената поръчка], наричан за краткост по-долу </w:t>
      </w:r>
      <w:r w:rsidRPr="0045373A">
        <w:rPr>
          <w:b/>
          <w:bCs/>
          <w:iCs/>
        </w:rPr>
        <w:t>ИЗПЪЛНИТЕЛ</w:t>
      </w:r>
      <w:r w:rsidRPr="0045373A">
        <w:rPr>
          <w:bCs/>
          <w:iCs/>
        </w:rPr>
        <w:t>, с Ваше Решение № /г. [посочва се № и дата на Решението за определяне на изпълнителя] е обявен за класиран на първо място и за изпълнител на обществена поръчка с предмет</w:t>
      </w:r>
      <w:r w:rsidRPr="0045373A">
        <w:t xml:space="preserve"> </w:t>
      </w:r>
      <w:r w:rsidRPr="00F26E4B">
        <w:rPr>
          <w:b/>
          <w:lang w:val="bg-BG"/>
        </w:rPr>
        <w:t>О</w:t>
      </w:r>
      <w:r w:rsidRPr="00F26E4B">
        <w:rPr>
          <w:b/>
          <w:lang w:val="ru-RU"/>
        </w:rPr>
        <w:t xml:space="preserve">храна на </w:t>
      </w:r>
      <w:r w:rsidRPr="00F26E4B">
        <w:rPr>
          <w:b/>
          <w:lang w:val="bg-BG"/>
        </w:rPr>
        <w:t xml:space="preserve">надземната </w:t>
      </w:r>
      <w:proofErr w:type="gramStart"/>
      <w:r w:rsidRPr="00F26E4B">
        <w:rPr>
          <w:b/>
          <w:lang w:val="bg-BG"/>
        </w:rPr>
        <w:t>част  на</w:t>
      </w:r>
      <w:proofErr w:type="gramEnd"/>
      <w:r w:rsidRPr="00F26E4B">
        <w:rPr>
          <w:b/>
          <w:lang w:val="bg-BG"/>
        </w:rPr>
        <w:t xml:space="preserve"> обекти стопанисвани от дирекция „ О</w:t>
      </w:r>
      <w:r>
        <w:rPr>
          <w:b/>
          <w:lang w:val="bg-BG"/>
        </w:rPr>
        <w:t>бществен ред</w:t>
      </w:r>
      <w:r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58538E" w:rsidRPr="0045373A" w:rsidRDefault="0058538E" w:rsidP="00A72878">
      <w:pPr>
        <w:pStyle w:val="BodyText"/>
        <w:rPr>
          <w:bCs/>
          <w:iCs/>
        </w:rPr>
      </w:pPr>
    </w:p>
    <w:p w:rsidR="0058538E" w:rsidRPr="0045373A" w:rsidRDefault="0058538E" w:rsidP="0001419D">
      <w:pPr>
        <w:tabs>
          <w:tab w:val="left" w:pos="0"/>
        </w:tabs>
        <w:jc w:val="both"/>
        <w:rPr>
          <w:bCs/>
          <w:iCs/>
          <w:lang w:val="bg-BG"/>
        </w:rPr>
      </w:pPr>
      <w:r w:rsidRPr="0045373A">
        <w:rPr>
          <w:bCs/>
          <w:iCs/>
          <w:lang w:val="bg-BG"/>
        </w:rPr>
        <w:t xml:space="preserve">Също така, сме информирани, че в съответствие с условията на процедурата и разпоредбите на Закона за възлагане на обществени поръчки, при подписването на Договора за възлагането на обществената поръчка, </w:t>
      </w:r>
      <w:r w:rsidRPr="0045373A">
        <w:rPr>
          <w:b/>
          <w:bCs/>
          <w:iCs/>
          <w:lang w:val="bg-BG"/>
        </w:rPr>
        <w:t>ИЗПЪЛНИТЕЛЯТ</w:t>
      </w:r>
      <w:r w:rsidRPr="0045373A">
        <w:rPr>
          <w:bCs/>
          <w:iCs/>
          <w:lang w:val="bg-BG"/>
        </w:rPr>
        <w:t xml:space="preserve">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[лв.], представляващи 1% от цената, без ДДС, за изпълнение на договора, за да гарантира предстоящото изпълнение на задължения си, в съответствие с договорените условия. </w:t>
      </w:r>
    </w:p>
    <w:p w:rsidR="0058538E" w:rsidRPr="0045373A" w:rsidRDefault="0058538E" w:rsidP="0001419D">
      <w:pPr>
        <w:tabs>
          <w:tab w:val="left" w:pos="0"/>
        </w:tabs>
        <w:jc w:val="both"/>
        <w:rPr>
          <w:b/>
          <w:lang w:val="bg-BG"/>
        </w:rPr>
      </w:pPr>
    </w:p>
    <w:p w:rsidR="0058538E" w:rsidRPr="0045373A" w:rsidRDefault="0058538E" w:rsidP="0001419D">
      <w:pPr>
        <w:autoSpaceDE w:val="0"/>
        <w:autoSpaceDN w:val="0"/>
        <w:adjustRightInd w:val="0"/>
        <w:ind w:firstLine="720"/>
        <w:jc w:val="both"/>
        <w:rPr>
          <w:bCs/>
          <w:iCs/>
          <w:lang w:val="bg-BG"/>
        </w:rPr>
      </w:pPr>
      <w:r w:rsidRPr="0045373A">
        <w:rPr>
          <w:bCs/>
          <w:iCs/>
          <w:lang w:val="bg-BG"/>
        </w:rPr>
        <w:t xml:space="preserve">Като се има предвид гореописаното, ние [наименование на банката],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[лв.], в срок до 3 (три) работни дни след получаването на първо Ваше писмено поискване, съдържащо Вашата декларация, че </w:t>
      </w:r>
      <w:r w:rsidRPr="0045373A">
        <w:rPr>
          <w:b/>
          <w:bCs/>
          <w:iCs/>
          <w:lang w:val="bg-BG"/>
        </w:rPr>
        <w:t xml:space="preserve">ИЗПЪЛНИТЕЛЯТ </w:t>
      </w:r>
      <w:r w:rsidRPr="0045373A">
        <w:rPr>
          <w:bCs/>
          <w:iCs/>
          <w:lang w:val="bg-BG"/>
        </w:rPr>
        <w:t>не е изпълнил някое от договорните си задължения.</w:t>
      </w:r>
    </w:p>
    <w:p w:rsidR="0058538E" w:rsidRPr="0045373A" w:rsidRDefault="0058538E" w:rsidP="0001419D">
      <w:pPr>
        <w:autoSpaceDE w:val="0"/>
        <w:autoSpaceDN w:val="0"/>
        <w:adjustRightInd w:val="0"/>
        <w:ind w:firstLine="720"/>
        <w:jc w:val="both"/>
        <w:rPr>
          <w:bCs/>
          <w:iCs/>
          <w:lang w:val="bg-BG"/>
        </w:rPr>
      </w:pPr>
    </w:p>
    <w:p w:rsidR="0058538E" w:rsidRPr="0045373A" w:rsidRDefault="0058538E" w:rsidP="0001419D">
      <w:pPr>
        <w:autoSpaceDE w:val="0"/>
        <w:autoSpaceDN w:val="0"/>
        <w:adjustRightInd w:val="0"/>
        <w:ind w:firstLine="720"/>
        <w:jc w:val="both"/>
        <w:rPr>
          <w:bCs/>
          <w:iCs/>
          <w:lang w:val="bg-BG"/>
        </w:rPr>
      </w:pPr>
      <w:r w:rsidRPr="0045373A">
        <w:rPr>
          <w:bCs/>
          <w:iCs/>
          <w:lang w:val="bg-BG"/>
        </w:rPr>
        <w:t>Тази гаранция влиза в сила от момента на нейното издаване.</w:t>
      </w:r>
    </w:p>
    <w:p w:rsidR="0058538E" w:rsidRPr="0045373A" w:rsidRDefault="0058538E" w:rsidP="00293EC5">
      <w:pPr>
        <w:autoSpaceDE w:val="0"/>
        <w:autoSpaceDN w:val="0"/>
        <w:adjustRightInd w:val="0"/>
        <w:ind w:firstLine="720"/>
        <w:jc w:val="both"/>
        <w:rPr>
          <w:bCs/>
          <w:iCs/>
          <w:lang w:val="ru-RU"/>
        </w:rPr>
      </w:pPr>
      <w:r w:rsidRPr="0045373A">
        <w:rPr>
          <w:bCs/>
          <w:iCs/>
          <w:lang w:val="ru-RU"/>
        </w:rPr>
        <w:t>Отговорността ни по тази гаранция ще изтече с изтичане срока на договора,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58538E" w:rsidRPr="0045373A" w:rsidRDefault="0058538E" w:rsidP="0001419D">
      <w:pPr>
        <w:autoSpaceDE w:val="0"/>
        <w:autoSpaceDN w:val="0"/>
        <w:adjustRightInd w:val="0"/>
        <w:ind w:firstLine="720"/>
        <w:jc w:val="both"/>
        <w:rPr>
          <w:bCs/>
          <w:iCs/>
          <w:lang w:val="bg-BG"/>
        </w:rPr>
      </w:pPr>
    </w:p>
    <w:p w:rsidR="0058538E" w:rsidRPr="0045373A" w:rsidRDefault="0058538E" w:rsidP="0001419D">
      <w:pPr>
        <w:autoSpaceDE w:val="0"/>
        <w:autoSpaceDN w:val="0"/>
        <w:adjustRightInd w:val="0"/>
        <w:ind w:firstLine="720"/>
        <w:jc w:val="both"/>
        <w:rPr>
          <w:bCs/>
          <w:iCs/>
          <w:lang w:val="bg-BG"/>
        </w:rPr>
      </w:pPr>
      <w:r w:rsidRPr="0045373A">
        <w:rPr>
          <w:bCs/>
          <w:iCs/>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58538E" w:rsidRPr="0045373A" w:rsidRDefault="0058538E" w:rsidP="0001419D">
      <w:pPr>
        <w:autoSpaceDE w:val="0"/>
        <w:autoSpaceDN w:val="0"/>
        <w:adjustRightInd w:val="0"/>
        <w:ind w:firstLine="720"/>
        <w:jc w:val="both"/>
        <w:rPr>
          <w:bCs/>
          <w:iCs/>
          <w:lang w:val="bg-BG"/>
        </w:rPr>
      </w:pPr>
    </w:p>
    <w:p w:rsidR="0058538E" w:rsidRPr="0045373A" w:rsidRDefault="0058538E" w:rsidP="0001419D">
      <w:pPr>
        <w:autoSpaceDE w:val="0"/>
        <w:autoSpaceDN w:val="0"/>
        <w:adjustRightInd w:val="0"/>
        <w:ind w:firstLine="720"/>
        <w:jc w:val="both"/>
        <w:rPr>
          <w:bCs/>
          <w:iCs/>
          <w:lang w:val="bg-BG"/>
        </w:rPr>
      </w:pPr>
      <w:r w:rsidRPr="0045373A">
        <w:rPr>
          <w:bCs/>
          <w:iCs/>
          <w:lang w:val="bg-BG"/>
        </w:rPr>
        <w:t>Гаранцията е в полза на Столична община или на неин законен правоприемник и не може да бъде прехвърляна.</w:t>
      </w:r>
    </w:p>
    <w:p w:rsidR="0058538E" w:rsidRPr="0045373A" w:rsidRDefault="0058538E" w:rsidP="0001419D">
      <w:pPr>
        <w:autoSpaceDE w:val="0"/>
        <w:autoSpaceDN w:val="0"/>
        <w:adjustRightInd w:val="0"/>
        <w:ind w:firstLine="720"/>
        <w:jc w:val="both"/>
        <w:rPr>
          <w:bCs/>
          <w:iCs/>
          <w:lang w:val="bg-BG"/>
        </w:rPr>
      </w:pPr>
    </w:p>
    <w:p w:rsidR="0058538E" w:rsidRPr="0045373A" w:rsidRDefault="0058538E" w:rsidP="0001419D">
      <w:pPr>
        <w:autoSpaceDE w:val="0"/>
        <w:autoSpaceDN w:val="0"/>
        <w:adjustRightInd w:val="0"/>
        <w:ind w:firstLine="720"/>
        <w:jc w:val="both"/>
        <w:rPr>
          <w:bCs/>
          <w:iCs/>
          <w:lang w:val="bg-BG"/>
        </w:rPr>
      </w:pPr>
    </w:p>
    <w:p w:rsidR="0058538E" w:rsidRPr="0045373A" w:rsidRDefault="0058538E" w:rsidP="0001419D">
      <w:pPr>
        <w:autoSpaceDE w:val="0"/>
        <w:autoSpaceDN w:val="0"/>
        <w:adjustRightInd w:val="0"/>
        <w:ind w:firstLine="720"/>
        <w:jc w:val="both"/>
        <w:rPr>
          <w:bCs/>
          <w:iCs/>
          <w:lang w:val="bg-BG"/>
        </w:rPr>
      </w:pPr>
      <w:r w:rsidRPr="0045373A">
        <w:rPr>
          <w:bCs/>
          <w:iCs/>
          <w:lang w:val="bg-BG"/>
        </w:rPr>
        <w:t>С уважение,</w:t>
      </w:r>
    </w:p>
    <w:p w:rsidR="0058538E" w:rsidRPr="0045373A" w:rsidRDefault="0058538E" w:rsidP="0001419D">
      <w:pPr>
        <w:autoSpaceDE w:val="0"/>
        <w:autoSpaceDN w:val="0"/>
        <w:adjustRightInd w:val="0"/>
        <w:ind w:firstLine="720"/>
        <w:jc w:val="both"/>
        <w:rPr>
          <w:bCs/>
          <w:iCs/>
          <w:lang w:val="bg-BG"/>
        </w:rPr>
      </w:pPr>
      <w:r w:rsidRPr="0045373A">
        <w:rPr>
          <w:bCs/>
          <w:iCs/>
          <w:lang w:val="bg-BG"/>
        </w:rPr>
        <w:t>[БАНКА]</w:t>
      </w:r>
    </w:p>
    <w:p w:rsidR="0058538E" w:rsidRPr="0045373A" w:rsidRDefault="0058538E" w:rsidP="0001419D">
      <w:pPr>
        <w:autoSpaceDE w:val="0"/>
        <w:autoSpaceDN w:val="0"/>
        <w:adjustRightInd w:val="0"/>
        <w:ind w:firstLine="720"/>
        <w:jc w:val="both"/>
        <w:rPr>
          <w:bCs/>
          <w:iCs/>
          <w:lang w:val="bg-BG"/>
        </w:rPr>
      </w:pPr>
      <w:r w:rsidRPr="0045373A">
        <w:rPr>
          <w:bCs/>
          <w:iCs/>
          <w:lang w:val="bg-BG"/>
        </w:rPr>
        <w:t>[имена и длъжности на лицата, които имат правомощия да задължават банката]</w:t>
      </w:r>
    </w:p>
    <w:p w:rsidR="0058538E" w:rsidRPr="0045373A" w:rsidRDefault="0058538E" w:rsidP="00CB2F88">
      <w:pPr>
        <w:autoSpaceDE w:val="0"/>
        <w:autoSpaceDN w:val="0"/>
        <w:adjustRightInd w:val="0"/>
        <w:ind w:firstLine="720"/>
        <w:jc w:val="both"/>
        <w:rPr>
          <w:bCs/>
          <w:iCs/>
          <w:lang w:val="bg-BG"/>
        </w:rPr>
      </w:pPr>
      <w:r w:rsidRPr="0045373A">
        <w:rPr>
          <w:bCs/>
          <w:iCs/>
          <w:lang w:val="bg-BG"/>
        </w:rPr>
        <w:t>[подписи и печат на банката]</w:t>
      </w:r>
    </w:p>
    <w:p w:rsidR="0058538E" w:rsidRPr="0045373A" w:rsidRDefault="0058538E" w:rsidP="00CB2F88">
      <w:pPr>
        <w:tabs>
          <w:tab w:val="left" w:pos="6840"/>
        </w:tabs>
        <w:ind w:left="6300"/>
        <w:jc w:val="right"/>
        <w:rPr>
          <w:b/>
          <w:lang w:val="bg-BG"/>
        </w:rPr>
      </w:pPr>
    </w:p>
    <w:p w:rsidR="0058538E" w:rsidRPr="0045373A" w:rsidRDefault="0058538E" w:rsidP="00CB2F88">
      <w:pPr>
        <w:tabs>
          <w:tab w:val="left" w:pos="6840"/>
        </w:tabs>
        <w:ind w:left="6300"/>
        <w:jc w:val="right"/>
        <w:rPr>
          <w:b/>
          <w:lang w:val="bg-BG"/>
        </w:rPr>
      </w:pPr>
    </w:p>
    <w:p w:rsidR="00E02913" w:rsidRDefault="00E02913" w:rsidP="00CB2F88">
      <w:pPr>
        <w:tabs>
          <w:tab w:val="left" w:pos="6840"/>
        </w:tabs>
        <w:ind w:left="6300"/>
        <w:jc w:val="right"/>
        <w:rPr>
          <w:b/>
        </w:rPr>
      </w:pPr>
    </w:p>
    <w:p w:rsidR="00E02913" w:rsidRDefault="00E02913" w:rsidP="00CB2F88">
      <w:pPr>
        <w:tabs>
          <w:tab w:val="left" w:pos="6840"/>
        </w:tabs>
        <w:ind w:left="6300"/>
        <w:jc w:val="right"/>
        <w:rPr>
          <w:b/>
        </w:rPr>
      </w:pPr>
    </w:p>
    <w:p w:rsidR="00E02913" w:rsidRDefault="00E02913" w:rsidP="00CB2F88">
      <w:pPr>
        <w:tabs>
          <w:tab w:val="left" w:pos="6840"/>
        </w:tabs>
        <w:ind w:left="6300"/>
        <w:jc w:val="right"/>
        <w:rPr>
          <w:b/>
        </w:rPr>
      </w:pPr>
    </w:p>
    <w:p w:rsidR="00E02913" w:rsidRDefault="00E02913" w:rsidP="00CB2F88">
      <w:pPr>
        <w:tabs>
          <w:tab w:val="left" w:pos="6840"/>
        </w:tabs>
        <w:ind w:left="6300"/>
        <w:jc w:val="right"/>
        <w:rPr>
          <w:b/>
        </w:rPr>
      </w:pPr>
    </w:p>
    <w:p w:rsidR="005A2AD6" w:rsidRPr="007C093D" w:rsidRDefault="005A2AD6" w:rsidP="005A2AD6">
      <w:pPr>
        <w:ind w:left="2160" w:hanging="2160"/>
        <w:jc w:val="right"/>
        <w:rPr>
          <w:b/>
        </w:rPr>
      </w:pPr>
      <w:r>
        <w:rPr>
          <w:b/>
          <w:lang w:val="ru-RU"/>
        </w:rPr>
        <w:t xml:space="preserve">Приложение № </w:t>
      </w:r>
      <w:r w:rsidR="007C093D">
        <w:rPr>
          <w:b/>
        </w:rPr>
        <w:t>8</w:t>
      </w:r>
    </w:p>
    <w:p w:rsidR="005A2AD6" w:rsidRDefault="005A2AD6" w:rsidP="005A2AD6">
      <w:pPr>
        <w:rPr>
          <w:b/>
        </w:rPr>
      </w:pPr>
    </w:p>
    <w:p w:rsidR="005A2AD6" w:rsidRDefault="005A2AD6" w:rsidP="005A2AD6">
      <w:pPr>
        <w:rPr>
          <w:b/>
        </w:rPr>
      </w:pPr>
    </w:p>
    <w:p w:rsidR="005A2AD6" w:rsidRDefault="005A2AD6" w:rsidP="005A2AD6">
      <w:pPr>
        <w:rPr>
          <w:b/>
        </w:rPr>
      </w:pPr>
      <w:r>
        <w:rPr>
          <w:b/>
          <w:lang w:val="ru-RU"/>
        </w:rPr>
        <w:t>Образец</w:t>
      </w:r>
    </w:p>
    <w:p w:rsidR="005A2AD6" w:rsidRDefault="005A2AD6" w:rsidP="005A2AD6">
      <w:pPr>
        <w:rPr>
          <w:b/>
        </w:rPr>
      </w:pPr>
    </w:p>
    <w:p w:rsidR="005A2AD6" w:rsidRDefault="005A2AD6" w:rsidP="005A2AD6">
      <w:pPr>
        <w:ind w:left="2160" w:hanging="2160"/>
        <w:jc w:val="center"/>
        <w:rPr>
          <w:b/>
          <w:lang w:val="ru-RU"/>
        </w:rPr>
      </w:pPr>
    </w:p>
    <w:p w:rsidR="005A2AD6" w:rsidRDefault="005A2AD6" w:rsidP="005A2AD6">
      <w:pPr>
        <w:ind w:left="2160" w:hanging="2160"/>
        <w:jc w:val="center"/>
        <w:rPr>
          <w:b/>
          <w:lang w:val="ru-RU"/>
        </w:rPr>
      </w:pPr>
      <w:r>
        <w:rPr>
          <w:b/>
          <w:lang w:val="ru-RU"/>
        </w:rPr>
        <w:t xml:space="preserve">Д Е К Л А Р А Ц И Я </w:t>
      </w:r>
    </w:p>
    <w:p w:rsidR="005A2AD6" w:rsidRDefault="005A2AD6" w:rsidP="005A2AD6">
      <w:pPr>
        <w:rPr>
          <w:b/>
          <w:lang w:val="ru-RU"/>
        </w:rPr>
      </w:pPr>
    </w:p>
    <w:p w:rsidR="005A2AD6" w:rsidRDefault="005A2AD6" w:rsidP="005A2AD6">
      <w:pPr>
        <w:pStyle w:val="CharCharChar"/>
        <w:jc w:val="center"/>
        <w:rPr>
          <w:b/>
          <w:i/>
          <w:lang w:val="bg-BG"/>
        </w:rPr>
      </w:pPr>
      <w:r>
        <w:rPr>
          <w:b/>
          <w:lang w:val="bg-BG"/>
        </w:rPr>
        <w:t>По чл. 56, ал. 1, т. 11 от Закона за обществените поръчки</w:t>
      </w:r>
      <w:r>
        <w:rPr>
          <w:b/>
        </w:rPr>
        <w:t xml:space="preserve"> </w:t>
      </w:r>
    </w:p>
    <w:p w:rsidR="005A2AD6" w:rsidRDefault="005A2AD6" w:rsidP="005A2AD6">
      <w:pPr>
        <w:ind w:firstLine="720"/>
        <w:jc w:val="both"/>
        <w:rPr>
          <w:b/>
          <w:lang w:val="ru-RU"/>
        </w:rPr>
      </w:pPr>
    </w:p>
    <w:p w:rsidR="005A2AD6" w:rsidRDefault="005A2AD6" w:rsidP="005A2AD6">
      <w:pPr>
        <w:pStyle w:val="CharCharChar"/>
        <w:ind w:firstLine="720"/>
        <w:jc w:val="both"/>
        <w:rPr>
          <w:lang w:val="ru-RU"/>
        </w:rPr>
      </w:pPr>
      <w:r>
        <w:t>Долуподписаният /та/</w:t>
      </w:r>
      <w:r>
        <w:rPr>
          <w:lang w:val="bg-BG"/>
        </w:rPr>
        <w:t xml:space="preserve"> </w:t>
      </w:r>
      <w:r>
        <w:rPr>
          <w:lang w:val="ru-RU"/>
        </w:rPr>
        <w:t>[…]</w:t>
      </w:r>
    </w:p>
    <w:p w:rsidR="007457D7" w:rsidRPr="00F26E4B" w:rsidRDefault="005A2AD6" w:rsidP="007457D7">
      <w:pPr>
        <w:autoSpaceDE w:val="0"/>
        <w:autoSpaceDN w:val="0"/>
        <w:adjustRightInd w:val="0"/>
        <w:jc w:val="both"/>
        <w:rPr>
          <w:b/>
          <w:iCs/>
        </w:rPr>
      </w:pPr>
      <w:r>
        <w:rPr>
          <w:lang w:val="ru-RU"/>
        </w:rPr>
        <w:t>в качеството ми на [длъжност, или друго качество], съгласно [документа, от който лицето черпи съответните права – учредителен акт, пълномощно и пр.],</w:t>
      </w:r>
      <w:r>
        <w:rPr>
          <w:iCs/>
          <w:lang w:val="ru-RU"/>
        </w:rPr>
        <w:t xml:space="preserve"> </w:t>
      </w:r>
      <w:r>
        <w:rPr>
          <w:lang w:val="ru-RU"/>
        </w:rPr>
        <w:t>на [</w:t>
      </w:r>
      <w:r>
        <w:rPr>
          <w:iCs/>
          <w:lang w:val="ru-RU"/>
        </w:rPr>
        <w:t>наименование на участника/поидзпълнителя</w:t>
      </w:r>
      <w:r>
        <w:rPr>
          <w:lang w:val="ru-RU"/>
        </w:rPr>
        <w:t>]</w:t>
      </w:r>
      <w:r>
        <w:rPr>
          <w:iCs/>
          <w:lang w:val="ru-RU"/>
        </w:rPr>
        <w:t xml:space="preserve"> с </w:t>
      </w:r>
      <w:r>
        <w:rPr>
          <w:lang w:val="ru-RU"/>
        </w:rPr>
        <w:t>БУЛСТАТ/ЕИК […], регистрирано в […], със седалище […] и адрес на управление</w:t>
      </w:r>
      <w:r>
        <w:rPr>
          <w:u w:val="single"/>
          <w:lang w:val="ru-RU"/>
        </w:rPr>
        <w:t xml:space="preserve"> </w:t>
      </w:r>
      <w:r>
        <w:rPr>
          <w:lang w:val="ru-RU"/>
        </w:rPr>
        <w:t xml:space="preserve">[…], участник в процедура за възлагане на обществена поръчка с предмет: </w:t>
      </w:r>
      <w:r w:rsidR="007457D7" w:rsidRPr="00F26E4B">
        <w:rPr>
          <w:b/>
          <w:lang w:val="bg-BG"/>
        </w:rPr>
        <w:t>О</w:t>
      </w:r>
      <w:r w:rsidR="007457D7" w:rsidRPr="00F26E4B">
        <w:rPr>
          <w:b/>
          <w:lang w:val="ru-RU"/>
        </w:rPr>
        <w:t xml:space="preserve">храна на </w:t>
      </w:r>
      <w:r w:rsidR="007457D7" w:rsidRPr="00F26E4B">
        <w:rPr>
          <w:b/>
          <w:lang w:val="bg-BG"/>
        </w:rPr>
        <w:t>надземната част  на обекти стопанисвани от дирекция „ О</w:t>
      </w:r>
      <w:r w:rsidR="007457D7">
        <w:rPr>
          <w:b/>
          <w:lang w:val="bg-BG"/>
        </w:rPr>
        <w:t>бществен ред</w:t>
      </w:r>
      <w:r w:rsidR="007457D7" w:rsidRPr="00F26E4B">
        <w:rPr>
          <w:b/>
          <w:lang w:val="bg-BG"/>
        </w:rPr>
        <w:t>, УОМП и защита при бедствия”</w:t>
      </w:r>
      <w:r w:rsidR="00223F0F" w:rsidRPr="00223F0F">
        <w:rPr>
          <w:b/>
          <w:lang w:val="bg-BG"/>
        </w:rPr>
        <w:t xml:space="preserve"> </w:t>
      </w:r>
      <w:r w:rsidR="00223F0F">
        <w:rPr>
          <w:b/>
          <w:lang w:val="bg-BG"/>
        </w:rPr>
        <w:t>на Столична община</w:t>
      </w:r>
    </w:p>
    <w:p w:rsidR="007457D7" w:rsidRDefault="005A2AD6" w:rsidP="007457D7">
      <w:pPr>
        <w:tabs>
          <w:tab w:val="left" w:pos="0"/>
        </w:tabs>
        <w:ind w:firstLine="720"/>
        <w:jc w:val="both"/>
        <w:rPr>
          <w:b/>
        </w:rPr>
      </w:pPr>
      <w:r>
        <w:rPr>
          <w:b/>
          <w:lang w:val="bg-BG"/>
        </w:rPr>
        <w:tab/>
      </w:r>
      <w:r>
        <w:rPr>
          <w:b/>
          <w:lang w:val="bg-BG"/>
        </w:rPr>
        <w:tab/>
      </w:r>
      <w:r>
        <w:rPr>
          <w:b/>
          <w:lang w:val="bg-BG"/>
        </w:rPr>
        <w:tab/>
      </w:r>
    </w:p>
    <w:p w:rsidR="007457D7" w:rsidRDefault="007457D7" w:rsidP="005A2AD6">
      <w:pPr>
        <w:tabs>
          <w:tab w:val="left" w:pos="0"/>
        </w:tabs>
        <w:ind w:firstLine="720"/>
        <w:jc w:val="both"/>
        <w:rPr>
          <w:b/>
        </w:rPr>
      </w:pPr>
    </w:p>
    <w:p w:rsidR="007457D7" w:rsidRDefault="007457D7" w:rsidP="005A2AD6">
      <w:pPr>
        <w:tabs>
          <w:tab w:val="left" w:pos="0"/>
        </w:tabs>
        <w:ind w:firstLine="720"/>
        <w:jc w:val="both"/>
        <w:rPr>
          <w:b/>
        </w:rPr>
      </w:pPr>
    </w:p>
    <w:p w:rsidR="005A2AD6" w:rsidRDefault="005A2AD6" w:rsidP="007457D7">
      <w:pPr>
        <w:tabs>
          <w:tab w:val="left" w:pos="0"/>
        </w:tabs>
        <w:ind w:firstLine="720"/>
        <w:jc w:val="center"/>
        <w:rPr>
          <w:b/>
          <w:lang w:val="ru-RU"/>
        </w:rPr>
      </w:pPr>
      <w:r>
        <w:rPr>
          <w:b/>
          <w:lang w:val="ru-RU"/>
        </w:rPr>
        <w:t>Д Е К Л А Р И Р А М, че:</w:t>
      </w:r>
    </w:p>
    <w:p w:rsidR="005A2AD6" w:rsidRDefault="005A2AD6" w:rsidP="005A2AD6">
      <w:pPr>
        <w:ind w:left="2160" w:hanging="1440"/>
        <w:jc w:val="center"/>
        <w:rPr>
          <w:b/>
          <w:lang w:val="ru-RU"/>
        </w:rPr>
      </w:pPr>
    </w:p>
    <w:p w:rsidR="005A2AD6" w:rsidRPr="00AF6506" w:rsidRDefault="005A2AD6" w:rsidP="005A2AD6">
      <w:pPr>
        <w:spacing w:before="120" w:after="120"/>
        <w:ind w:firstLine="720"/>
        <w:jc w:val="both"/>
        <w:rPr>
          <w:lang w:val="ru-RU"/>
        </w:rPr>
      </w:pPr>
      <w:r>
        <w:rPr>
          <w:lang w:val="ru-RU"/>
        </w:rPr>
        <w:t>При определяне на предлаганата от [</w:t>
      </w:r>
      <w:r>
        <w:rPr>
          <w:i/>
          <w:iCs/>
          <w:lang w:val="ru-RU"/>
        </w:rPr>
        <w:t>наименование на участника/поидзпълнителя</w:t>
      </w:r>
      <w:r>
        <w:rPr>
          <w:lang w:val="ru-RU"/>
        </w:rPr>
        <w:t>] цена е спазено изискването за минимална цена на труда, съгласно § 1, т. 12 от Допълнителната разпоредба на Закона за обществените поръчки.</w:t>
      </w:r>
    </w:p>
    <w:p w:rsidR="005A2AD6" w:rsidRDefault="005A2AD6" w:rsidP="005A2AD6">
      <w:pPr>
        <w:spacing w:before="120" w:after="120"/>
        <w:ind w:firstLine="720"/>
        <w:jc w:val="both"/>
        <w:rPr>
          <w:lang w:val="ru-RU"/>
        </w:rPr>
      </w:pPr>
      <w:r>
        <w:rPr>
          <w:lang w:val="ru-RU"/>
        </w:rPr>
        <w:t>Известна ми е отговорността по чл. 313 от Наказателния кодекс.</w:t>
      </w:r>
    </w:p>
    <w:p w:rsidR="005A2AD6" w:rsidRPr="00AF6506" w:rsidRDefault="005A2AD6" w:rsidP="005A2AD6">
      <w:pPr>
        <w:tabs>
          <w:tab w:val="num" w:pos="567"/>
        </w:tabs>
        <w:jc w:val="both"/>
        <w:rPr>
          <w:bCs/>
          <w:i/>
          <w:lang w:val="bg-BG"/>
        </w:rPr>
      </w:pPr>
      <w:r w:rsidRPr="00AF6506">
        <w:rPr>
          <w:i/>
          <w:lang w:val="ru-RU"/>
        </w:rPr>
        <w:t xml:space="preserve">Забележка: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5A2AD6" w:rsidRPr="00AF6506" w:rsidRDefault="005A2AD6" w:rsidP="005A2AD6">
      <w:pPr>
        <w:tabs>
          <w:tab w:val="num" w:pos="114"/>
        </w:tabs>
        <w:jc w:val="both"/>
        <w:rPr>
          <w:b/>
          <w:bCs/>
          <w:i/>
          <w:lang w:val="bg-BG"/>
        </w:rPr>
      </w:pPr>
      <w:r w:rsidRPr="00AF6506">
        <w:rPr>
          <w:b/>
          <w:bCs/>
          <w:i/>
          <w:lang w:val="bg-BG"/>
        </w:rPr>
        <w:t>-</w:t>
      </w:r>
      <w:r w:rsidRPr="00AF6506">
        <w:rPr>
          <w:b/>
          <w:bCs/>
          <w:i/>
          <w:lang w:val="bg-BG"/>
        </w:rPr>
        <w:tab/>
        <w:t>Относно задълженията, свързани с данъци и осигуровки:</w:t>
      </w:r>
    </w:p>
    <w:p w:rsidR="005A2AD6" w:rsidRPr="00AF6506" w:rsidRDefault="005A2AD6" w:rsidP="005A2AD6">
      <w:pPr>
        <w:tabs>
          <w:tab w:val="num" w:pos="114"/>
        </w:tabs>
        <w:jc w:val="both"/>
        <w:rPr>
          <w:bCs/>
          <w:i/>
          <w:lang w:val="bg-BG"/>
        </w:rPr>
      </w:pPr>
      <w:r w:rsidRPr="00AF6506">
        <w:rPr>
          <w:bCs/>
          <w:i/>
          <w:lang w:val="bg-BG"/>
        </w:rPr>
        <w:t>Национална агенция по приходите:</w:t>
      </w:r>
    </w:p>
    <w:p w:rsidR="005A2AD6" w:rsidRPr="00AF6506" w:rsidRDefault="005A2AD6" w:rsidP="005A2AD6">
      <w:pPr>
        <w:tabs>
          <w:tab w:val="num" w:pos="114"/>
        </w:tabs>
        <w:jc w:val="both"/>
        <w:rPr>
          <w:bCs/>
          <w:i/>
          <w:lang w:val="bg-BG"/>
        </w:rPr>
      </w:pPr>
      <w:r w:rsidRPr="00AF6506">
        <w:rPr>
          <w:bCs/>
          <w:i/>
          <w:lang w:val="bg-BG"/>
        </w:rPr>
        <w:t>Информационен телефон на НАП - 0700 18 700; интернет адрес: www.nap.bg</w:t>
      </w:r>
    </w:p>
    <w:p w:rsidR="005A2AD6" w:rsidRPr="00AF6506" w:rsidRDefault="005A2AD6" w:rsidP="005A2AD6">
      <w:pPr>
        <w:tabs>
          <w:tab w:val="num" w:pos="114"/>
        </w:tabs>
        <w:jc w:val="both"/>
        <w:rPr>
          <w:b/>
          <w:bCs/>
          <w:i/>
          <w:lang w:val="bg-BG"/>
        </w:rPr>
      </w:pPr>
      <w:r w:rsidRPr="00AF6506">
        <w:rPr>
          <w:b/>
          <w:bCs/>
          <w:i/>
          <w:lang w:val="bg-BG"/>
        </w:rPr>
        <w:t>-</w:t>
      </w:r>
      <w:r w:rsidRPr="00AF6506">
        <w:rPr>
          <w:b/>
          <w:bCs/>
          <w:i/>
          <w:lang w:val="bg-BG"/>
        </w:rPr>
        <w:tab/>
        <w:t>Относно задълженията, опазване на околната среда:</w:t>
      </w:r>
    </w:p>
    <w:p w:rsidR="005A2AD6" w:rsidRPr="00AF6506" w:rsidRDefault="005A2AD6" w:rsidP="005A2AD6">
      <w:pPr>
        <w:tabs>
          <w:tab w:val="num" w:pos="114"/>
        </w:tabs>
        <w:jc w:val="both"/>
        <w:rPr>
          <w:bCs/>
          <w:i/>
          <w:lang w:val="bg-BG"/>
        </w:rPr>
      </w:pPr>
      <w:r w:rsidRPr="00AF6506">
        <w:rPr>
          <w:bCs/>
          <w:i/>
          <w:lang w:val="bg-BG"/>
        </w:rPr>
        <w:t>Министерство на околната среда и водите</w:t>
      </w:r>
    </w:p>
    <w:p w:rsidR="005A2AD6" w:rsidRPr="00AF6506" w:rsidRDefault="005A2AD6" w:rsidP="005A2AD6">
      <w:pPr>
        <w:tabs>
          <w:tab w:val="num" w:pos="114"/>
        </w:tabs>
        <w:jc w:val="both"/>
        <w:rPr>
          <w:bCs/>
          <w:i/>
          <w:lang w:val="bg-BG"/>
        </w:rPr>
      </w:pPr>
      <w:r w:rsidRPr="00AF6506">
        <w:rPr>
          <w:bCs/>
          <w:i/>
          <w:lang w:val="bg-BG"/>
        </w:rPr>
        <w:t>Информационен център на МОСВ:</w:t>
      </w:r>
    </w:p>
    <w:p w:rsidR="005A2AD6" w:rsidRPr="00AF6506" w:rsidRDefault="005A2AD6" w:rsidP="005A2AD6">
      <w:pPr>
        <w:tabs>
          <w:tab w:val="num" w:pos="114"/>
        </w:tabs>
        <w:jc w:val="both"/>
        <w:rPr>
          <w:bCs/>
          <w:i/>
          <w:lang w:val="bg-BG"/>
        </w:rPr>
      </w:pPr>
      <w:r w:rsidRPr="00AF6506">
        <w:rPr>
          <w:bCs/>
          <w:i/>
          <w:lang w:val="bg-BG"/>
        </w:rPr>
        <w:t>работи за посетители всеки работен ден от 14 до 17 ч.</w:t>
      </w:r>
    </w:p>
    <w:p w:rsidR="005A2AD6" w:rsidRPr="00AF6506" w:rsidRDefault="005A2AD6" w:rsidP="005A2AD6">
      <w:pPr>
        <w:tabs>
          <w:tab w:val="num" w:pos="114"/>
        </w:tabs>
        <w:jc w:val="both"/>
        <w:rPr>
          <w:bCs/>
          <w:i/>
          <w:lang w:val="bg-BG"/>
        </w:rPr>
      </w:pPr>
      <w:r w:rsidRPr="00AF6506">
        <w:rPr>
          <w:bCs/>
          <w:i/>
          <w:lang w:val="bg-BG"/>
        </w:rPr>
        <w:t>1000 София, ул. "У. Гладстон" № 67</w:t>
      </w:r>
    </w:p>
    <w:p w:rsidR="005A2AD6" w:rsidRPr="00AF6506" w:rsidRDefault="005A2AD6" w:rsidP="005A2AD6">
      <w:pPr>
        <w:tabs>
          <w:tab w:val="num" w:pos="114"/>
        </w:tabs>
        <w:jc w:val="both"/>
        <w:rPr>
          <w:bCs/>
          <w:i/>
          <w:lang w:val="bg-BG"/>
        </w:rPr>
      </w:pPr>
      <w:r w:rsidRPr="00AF6506">
        <w:rPr>
          <w:bCs/>
          <w:i/>
          <w:lang w:val="bg-BG"/>
        </w:rPr>
        <w:t>Телефон: 02/ 940 6331</w:t>
      </w:r>
    </w:p>
    <w:p w:rsidR="005A2AD6" w:rsidRPr="00AF6506" w:rsidRDefault="005A2AD6" w:rsidP="005A2AD6">
      <w:pPr>
        <w:tabs>
          <w:tab w:val="num" w:pos="114"/>
        </w:tabs>
        <w:jc w:val="both"/>
        <w:rPr>
          <w:bCs/>
          <w:i/>
          <w:lang w:val="bg-BG"/>
        </w:rPr>
      </w:pPr>
      <w:r w:rsidRPr="00AF6506">
        <w:rPr>
          <w:bCs/>
          <w:i/>
          <w:lang w:val="bg-BG"/>
        </w:rPr>
        <w:t>Интернет адрес: http://www3.moew.government.bg/</w:t>
      </w:r>
    </w:p>
    <w:p w:rsidR="005A2AD6" w:rsidRPr="00AF6506" w:rsidRDefault="005A2AD6" w:rsidP="005A2AD6">
      <w:pPr>
        <w:tabs>
          <w:tab w:val="num" w:pos="114"/>
        </w:tabs>
        <w:jc w:val="both"/>
        <w:rPr>
          <w:b/>
          <w:bCs/>
          <w:i/>
          <w:lang w:val="bg-BG"/>
        </w:rPr>
      </w:pPr>
      <w:r w:rsidRPr="00AF6506">
        <w:rPr>
          <w:b/>
          <w:bCs/>
          <w:i/>
          <w:lang w:val="bg-BG"/>
        </w:rPr>
        <w:t>-</w:t>
      </w:r>
      <w:r w:rsidRPr="00AF6506">
        <w:rPr>
          <w:b/>
          <w:bCs/>
          <w:i/>
          <w:lang w:val="bg-BG"/>
        </w:rPr>
        <w:tab/>
        <w:t>Относно задълженията, закрила на заетостта и условията на труд:</w:t>
      </w:r>
    </w:p>
    <w:p w:rsidR="005A2AD6" w:rsidRPr="00AF6506" w:rsidRDefault="005A2AD6" w:rsidP="005A2AD6">
      <w:pPr>
        <w:tabs>
          <w:tab w:val="num" w:pos="114"/>
        </w:tabs>
        <w:jc w:val="both"/>
        <w:rPr>
          <w:bCs/>
          <w:i/>
          <w:lang w:val="bg-BG"/>
        </w:rPr>
      </w:pPr>
      <w:r w:rsidRPr="00AF6506">
        <w:rPr>
          <w:bCs/>
          <w:i/>
          <w:lang w:val="bg-BG"/>
        </w:rPr>
        <w:t>Министерство на труда и социалната политика:</w:t>
      </w:r>
    </w:p>
    <w:p w:rsidR="005A2AD6" w:rsidRPr="00AF6506" w:rsidRDefault="005A2AD6" w:rsidP="005A2AD6">
      <w:pPr>
        <w:tabs>
          <w:tab w:val="num" w:pos="114"/>
        </w:tabs>
        <w:jc w:val="both"/>
        <w:rPr>
          <w:bCs/>
          <w:i/>
          <w:lang w:val="bg-BG"/>
        </w:rPr>
      </w:pPr>
      <w:r w:rsidRPr="00AF6506">
        <w:rPr>
          <w:bCs/>
          <w:i/>
          <w:lang w:val="bg-BG"/>
        </w:rPr>
        <w:t>Интернет адрес: http://www.mlsp.government.bg</w:t>
      </w:r>
    </w:p>
    <w:p w:rsidR="005A2AD6" w:rsidRPr="00AF6506" w:rsidRDefault="005A2AD6" w:rsidP="005A2AD6">
      <w:pPr>
        <w:tabs>
          <w:tab w:val="num" w:pos="114"/>
        </w:tabs>
        <w:jc w:val="both"/>
        <w:rPr>
          <w:bCs/>
          <w:i/>
          <w:lang w:val="bg-BG"/>
        </w:rPr>
      </w:pPr>
      <w:r w:rsidRPr="00AF6506">
        <w:rPr>
          <w:bCs/>
          <w:i/>
          <w:lang w:val="bg-BG"/>
        </w:rPr>
        <w:t xml:space="preserve">София 1051, ул. Триадица №2 </w:t>
      </w:r>
    </w:p>
    <w:p w:rsidR="005A2AD6" w:rsidRPr="00AF6506" w:rsidRDefault="005A2AD6" w:rsidP="005A2AD6">
      <w:pPr>
        <w:tabs>
          <w:tab w:val="num" w:pos="114"/>
        </w:tabs>
        <w:jc w:val="both"/>
        <w:rPr>
          <w:bCs/>
          <w:i/>
          <w:lang w:val="bg-BG"/>
        </w:rPr>
      </w:pPr>
      <w:r w:rsidRPr="00AF6506">
        <w:rPr>
          <w:bCs/>
          <w:i/>
          <w:lang w:val="bg-BG"/>
        </w:rPr>
        <w:t>Телефон: 02/ 8119 443</w:t>
      </w:r>
    </w:p>
    <w:p w:rsidR="005A2AD6" w:rsidRDefault="005A2AD6" w:rsidP="005A2AD6">
      <w:pPr>
        <w:spacing w:line="360" w:lineRule="auto"/>
        <w:rPr>
          <w:lang w:val="ru-RU"/>
        </w:rPr>
      </w:pPr>
    </w:p>
    <w:p w:rsidR="005A2AD6" w:rsidRPr="00A74549" w:rsidRDefault="005A2AD6" w:rsidP="005A2AD6">
      <w:pPr>
        <w:autoSpaceDE w:val="0"/>
        <w:autoSpaceDN w:val="0"/>
        <w:adjustRightInd w:val="0"/>
        <w:rPr>
          <w:b/>
          <w:bCs/>
          <w:iCs/>
        </w:rPr>
      </w:pPr>
      <w:r>
        <w:rPr>
          <w:lang w:val="ru-RU"/>
        </w:rPr>
        <w:t>[</w:t>
      </w:r>
      <w:r>
        <w:rPr>
          <w:i/>
          <w:iCs/>
          <w:lang w:val="ru-RU"/>
        </w:rPr>
        <w:t>дата на подписване</w:t>
      </w:r>
      <w:r>
        <w:rPr>
          <w:lang w:val="ru-RU"/>
        </w:rPr>
        <w:t>]</w:t>
      </w:r>
      <w:r>
        <w:rPr>
          <w:lang w:val="ru-RU"/>
        </w:rPr>
        <w:tab/>
      </w:r>
      <w:r>
        <w:rPr>
          <w:lang w:val="ru-RU"/>
        </w:rPr>
        <w:tab/>
      </w:r>
      <w:r>
        <w:rPr>
          <w:lang w:val="ru-RU"/>
        </w:rPr>
        <w:tab/>
      </w:r>
      <w:r>
        <w:rPr>
          <w:lang w:val="ru-RU"/>
        </w:rPr>
        <w:tab/>
      </w:r>
      <w:r>
        <w:rPr>
          <w:lang w:val="ru-RU"/>
        </w:rPr>
        <w:tab/>
        <w:t>Декларатор: [</w:t>
      </w:r>
      <w:r>
        <w:rPr>
          <w:i/>
          <w:iCs/>
          <w:lang w:val="ru-RU"/>
        </w:rPr>
        <w:t>подпис</w:t>
      </w:r>
      <w:r>
        <w:rPr>
          <w:lang w:val="ru-RU"/>
        </w:rPr>
        <w:t xml:space="preserve">]:  </w:t>
      </w:r>
    </w:p>
    <w:p w:rsidR="00E02913" w:rsidRDefault="00E02913" w:rsidP="00CB2F88">
      <w:pPr>
        <w:tabs>
          <w:tab w:val="left" w:pos="6840"/>
        </w:tabs>
        <w:ind w:left="6300"/>
        <w:jc w:val="right"/>
        <w:rPr>
          <w:b/>
        </w:rPr>
      </w:pPr>
    </w:p>
    <w:p w:rsidR="005A2AD6" w:rsidRDefault="005A2AD6" w:rsidP="00CB2F88">
      <w:pPr>
        <w:tabs>
          <w:tab w:val="left" w:pos="6840"/>
        </w:tabs>
        <w:ind w:left="6300"/>
        <w:jc w:val="right"/>
        <w:rPr>
          <w:b/>
        </w:rPr>
      </w:pPr>
    </w:p>
    <w:p w:rsidR="005A2AD6" w:rsidRDefault="005A2AD6" w:rsidP="00CB2F88">
      <w:pPr>
        <w:tabs>
          <w:tab w:val="left" w:pos="6840"/>
        </w:tabs>
        <w:ind w:left="6300"/>
        <w:jc w:val="right"/>
        <w:rPr>
          <w:b/>
        </w:rPr>
      </w:pPr>
    </w:p>
    <w:p w:rsidR="005A2AD6" w:rsidRDefault="005A2AD6" w:rsidP="00CB2F88">
      <w:pPr>
        <w:tabs>
          <w:tab w:val="left" w:pos="6840"/>
        </w:tabs>
        <w:ind w:left="6300"/>
        <w:jc w:val="right"/>
        <w:rPr>
          <w:b/>
        </w:rPr>
      </w:pPr>
    </w:p>
    <w:p w:rsidR="005A2AD6" w:rsidRDefault="005A2AD6" w:rsidP="00CB2F88">
      <w:pPr>
        <w:tabs>
          <w:tab w:val="left" w:pos="6840"/>
        </w:tabs>
        <w:ind w:left="6300"/>
        <w:jc w:val="right"/>
        <w:rPr>
          <w:b/>
        </w:rPr>
      </w:pPr>
    </w:p>
    <w:p w:rsidR="005A2AD6" w:rsidRDefault="005A2AD6" w:rsidP="00CB2F88">
      <w:pPr>
        <w:tabs>
          <w:tab w:val="left" w:pos="6840"/>
        </w:tabs>
        <w:ind w:left="6300"/>
        <w:jc w:val="right"/>
        <w:rPr>
          <w:b/>
        </w:rPr>
      </w:pPr>
    </w:p>
    <w:p w:rsidR="0058538E" w:rsidRPr="005A2AD6" w:rsidRDefault="005A2AD6" w:rsidP="00CB2F88">
      <w:pPr>
        <w:tabs>
          <w:tab w:val="left" w:pos="6840"/>
        </w:tabs>
        <w:ind w:left="6300"/>
        <w:jc w:val="right"/>
        <w:rPr>
          <w:b/>
        </w:rPr>
      </w:pPr>
      <w:r>
        <w:rPr>
          <w:b/>
          <w:lang w:val="bg-BG"/>
        </w:rPr>
        <w:t xml:space="preserve">Приложение № </w:t>
      </w:r>
      <w:r>
        <w:rPr>
          <w:b/>
        </w:rPr>
        <w:t>9</w:t>
      </w:r>
    </w:p>
    <w:p w:rsidR="0058538E" w:rsidRPr="0045373A" w:rsidRDefault="0058538E" w:rsidP="00CB2F88">
      <w:pPr>
        <w:pStyle w:val="Title"/>
        <w:jc w:val="left"/>
        <w:rPr>
          <w:sz w:val="24"/>
          <w:szCs w:val="24"/>
        </w:rPr>
      </w:pPr>
      <w:r w:rsidRPr="0045373A">
        <w:rPr>
          <w:sz w:val="24"/>
          <w:szCs w:val="24"/>
        </w:rPr>
        <w:t>Образец</w:t>
      </w:r>
    </w:p>
    <w:p w:rsidR="0058538E" w:rsidRPr="0045373A" w:rsidRDefault="0058538E" w:rsidP="00CB2F88">
      <w:pPr>
        <w:shd w:val="clear" w:color="auto" w:fill="FFFFFF"/>
        <w:jc w:val="right"/>
        <w:outlineLvl w:val="0"/>
        <w:rPr>
          <w:b/>
          <w:spacing w:val="-14"/>
          <w:lang w:val="bg-BG"/>
        </w:rPr>
      </w:pPr>
    </w:p>
    <w:p w:rsidR="0058538E" w:rsidRPr="0045373A" w:rsidRDefault="0058538E" w:rsidP="00CB2F88">
      <w:pPr>
        <w:pStyle w:val="Heading5"/>
        <w:jc w:val="center"/>
        <w:rPr>
          <w:bCs w:val="0"/>
          <w:i w:val="0"/>
          <w:iCs w:val="0"/>
          <w:szCs w:val="24"/>
          <w:lang w:val="bg-BG" w:eastAsia="zh-CN"/>
        </w:rPr>
      </w:pPr>
      <w:r w:rsidRPr="0045373A">
        <w:rPr>
          <w:bCs w:val="0"/>
          <w:i w:val="0"/>
          <w:iCs w:val="0"/>
          <w:szCs w:val="24"/>
          <w:lang w:val="bg-BG" w:eastAsia="zh-CN"/>
        </w:rPr>
        <w:t>Д Е К Л А Р А Ц И Я</w:t>
      </w:r>
    </w:p>
    <w:p w:rsidR="0058538E" w:rsidRPr="0045373A" w:rsidRDefault="0058538E" w:rsidP="00CB2F88">
      <w:pPr>
        <w:jc w:val="center"/>
        <w:rPr>
          <w:lang w:val="bg-BG" w:eastAsia="zh-CN"/>
        </w:rPr>
      </w:pPr>
    </w:p>
    <w:p w:rsidR="0058538E" w:rsidRPr="0045373A" w:rsidRDefault="0058538E" w:rsidP="00CB2F88">
      <w:pPr>
        <w:jc w:val="center"/>
        <w:rPr>
          <w:lang w:val="bg-BG" w:eastAsia="zh-CN"/>
        </w:rPr>
      </w:pPr>
    </w:p>
    <w:p w:rsidR="0058538E" w:rsidRPr="0045373A" w:rsidRDefault="0058538E" w:rsidP="00AD521C">
      <w:pPr>
        <w:jc w:val="both"/>
        <w:rPr>
          <w:lang w:val="bg-BG" w:eastAsia="zh-CN"/>
        </w:rPr>
      </w:pPr>
      <w:r w:rsidRPr="0045373A">
        <w:rPr>
          <w:lang w:val="bg-BG" w:eastAsia="zh-CN"/>
        </w:rPr>
        <w:t>Долуподписаният/ата ................................................................................................</w:t>
      </w:r>
    </w:p>
    <w:p w:rsidR="0058538E" w:rsidRPr="0045373A" w:rsidRDefault="0058538E" w:rsidP="00AD521C">
      <w:pPr>
        <w:jc w:val="center"/>
        <w:rPr>
          <w:i/>
          <w:lang w:val="bg-BG" w:eastAsia="zh-CN"/>
        </w:rPr>
      </w:pPr>
      <w:r w:rsidRPr="0045373A">
        <w:rPr>
          <w:i/>
          <w:lang w:val="bg-BG" w:eastAsia="zh-CN"/>
        </w:rPr>
        <w:t>(трите имена)</w:t>
      </w:r>
    </w:p>
    <w:p w:rsidR="0058538E" w:rsidRPr="0045373A" w:rsidRDefault="0058538E" w:rsidP="00AD521C">
      <w:pPr>
        <w:jc w:val="both"/>
        <w:rPr>
          <w:lang w:val="bg-BG" w:eastAsia="zh-CN"/>
        </w:rPr>
      </w:pPr>
      <w:r w:rsidRPr="0045373A">
        <w:rPr>
          <w:lang w:val="bg-BG" w:eastAsia="zh-CN"/>
        </w:rPr>
        <w:t>в качеството ми на ......................................................................на………………………....</w:t>
      </w:r>
    </w:p>
    <w:p w:rsidR="0058538E" w:rsidRPr="0045373A" w:rsidRDefault="0058538E" w:rsidP="00AD521C">
      <w:pPr>
        <w:jc w:val="both"/>
        <w:rPr>
          <w:lang w:val="bg-BG" w:eastAsia="zh-CN"/>
        </w:rPr>
      </w:pPr>
      <w:r w:rsidRPr="0045373A">
        <w:rPr>
          <w:lang w:val="bg-BG" w:eastAsia="zh-CN"/>
        </w:rPr>
        <w:t xml:space="preserve">       </w:t>
      </w:r>
      <w:r w:rsidRPr="0045373A">
        <w:rPr>
          <w:lang w:val="bg-BG" w:eastAsia="zh-CN"/>
        </w:rPr>
        <w:tab/>
      </w:r>
      <w:r w:rsidRPr="0045373A">
        <w:rPr>
          <w:lang w:val="bg-BG" w:eastAsia="zh-CN"/>
        </w:rPr>
        <w:tab/>
      </w:r>
      <w:r w:rsidRPr="0045373A">
        <w:rPr>
          <w:lang w:val="bg-BG" w:eastAsia="zh-CN"/>
        </w:rPr>
        <w:tab/>
        <w:t>(длъжност)                                      (наименование на участника)</w:t>
      </w:r>
    </w:p>
    <w:p w:rsidR="0058538E" w:rsidRPr="0045373A" w:rsidRDefault="0058538E" w:rsidP="00AD521C">
      <w:pPr>
        <w:pStyle w:val="BodyText"/>
        <w:rPr>
          <w:b/>
          <w:bCs/>
        </w:rPr>
      </w:pPr>
      <w:r w:rsidRPr="0045373A">
        <w:rPr>
          <w:szCs w:val="24"/>
          <w:lang w:eastAsia="zh-CN"/>
        </w:rPr>
        <w:t xml:space="preserve"> с ЕИК........................., със седалище и адрес на управление...............................................</w:t>
      </w:r>
      <w:r w:rsidRPr="0045373A">
        <w:rPr>
          <w:b/>
          <w:bCs/>
        </w:rPr>
        <w:t xml:space="preserve"> </w:t>
      </w:r>
    </w:p>
    <w:p w:rsidR="0058538E" w:rsidRPr="0045373A" w:rsidRDefault="0058538E" w:rsidP="00CB2F88">
      <w:pPr>
        <w:spacing w:before="240" w:after="240"/>
        <w:jc w:val="center"/>
        <w:rPr>
          <w:b/>
          <w:lang w:val="bg-BG" w:eastAsia="zh-CN"/>
        </w:rPr>
      </w:pPr>
    </w:p>
    <w:p w:rsidR="0058538E" w:rsidRPr="0045373A" w:rsidRDefault="0058538E" w:rsidP="00CB2F88">
      <w:pPr>
        <w:spacing w:before="240" w:after="240"/>
        <w:jc w:val="center"/>
        <w:rPr>
          <w:b/>
          <w:lang w:val="bg-BG" w:eastAsia="zh-CN"/>
        </w:rPr>
      </w:pPr>
    </w:p>
    <w:p w:rsidR="0058538E" w:rsidRPr="0045373A" w:rsidRDefault="0058538E" w:rsidP="00CB2F88">
      <w:pPr>
        <w:spacing w:before="240" w:after="240"/>
        <w:jc w:val="center"/>
        <w:rPr>
          <w:b/>
          <w:lang w:val="bg-BG" w:eastAsia="zh-CN"/>
        </w:rPr>
      </w:pPr>
    </w:p>
    <w:p w:rsidR="0058538E" w:rsidRPr="0045373A" w:rsidRDefault="0058538E" w:rsidP="00CB2F88">
      <w:pPr>
        <w:spacing w:before="240" w:after="240"/>
        <w:jc w:val="center"/>
        <w:rPr>
          <w:b/>
          <w:lang w:val="bg-BG" w:eastAsia="zh-CN"/>
        </w:rPr>
      </w:pPr>
      <w:r w:rsidRPr="0045373A">
        <w:rPr>
          <w:b/>
          <w:lang w:val="bg-BG" w:eastAsia="zh-CN"/>
        </w:rPr>
        <w:t>ДЕКЛАРИРАМ:</w:t>
      </w:r>
    </w:p>
    <w:p w:rsidR="00CC61AE" w:rsidRDefault="00CC61AE" w:rsidP="00CC61AE">
      <w:pPr>
        <w:spacing w:line="360" w:lineRule="auto"/>
        <w:jc w:val="both"/>
        <w:rPr>
          <w:lang w:val="ru-RU"/>
        </w:rPr>
      </w:pPr>
      <w:r>
        <w:rPr>
          <w:lang w:val="ru-RU"/>
        </w:rPr>
        <w:t>Запознат съм със съдържанието на проекта на договора и приемам условията в него.</w:t>
      </w:r>
    </w:p>
    <w:p w:rsidR="0058538E" w:rsidRPr="0045373A" w:rsidRDefault="0058538E" w:rsidP="002E4EA8">
      <w:pPr>
        <w:rPr>
          <w:b/>
          <w:lang w:val="bg-BG" w:eastAsia="zh-CN"/>
        </w:rPr>
      </w:pPr>
    </w:p>
    <w:p w:rsidR="0058538E" w:rsidRPr="0045373A" w:rsidRDefault="0058538E" w:rsidP="00CB2F88">
      <w:pPr>
        <w:jc w:val="center"/>
        <w:rPr>
          <w:b/>
          <w:lang w:val="bg-BG"/>
        </w:rPr>
      </w:pPr>
    </w:p>
    <w:p w:rsidR="0058538E" w:rsidRPr="0045373A" w:rsidRDefault="0058538E" w:rsidP="00CB2F88">
      <w:pPr>
        <w:jc w:val="center"/>
        <w:rPr>
          <w:b/>
          <w:lang w:val="bg-BG"/>
        </w:rPr>
      </w:pPr>
    </w:p>
    <w:p w:rsidR="0058538E" w:rsidRPr="0045373A" w:rsidRDefault="0058538E" w:rsidP="00CB2F88">
      <w:pPr>
        <w:jc w:val="center"/>
        <w:rPr>
          <w:b/>
          <w:lang w:val="bg-BG"/>
        </w:rPr>
      </w:pPr>
    </w:p>
    <w:p w:rsidR="0058538E" w:rsidRPr="0045373A" w:rsidRDefault="0058538E" w:rsidP="00CB2F88">
      <w:pPr>
        <w:jc w:val="center"/>
        <w:rPr>
          <w:b/>
          <w:lang w:val="bg-BG"/>
        </w:rPr>
      </w:pPr>
    </w:p>
    <w:p w:rsidR="0058538E" w:rsidRPr="0045373A" w:rsidRDefault="0058538E" w:rsidP="00CB2F88">
      <w:pPr>
        <w:rPr>
          <w:lang w:val="bg-BG"/>
        </w:rPr>
      </w:pPr>
    </w:p>
    <w:p w:rsidR="0058538E" w:rsidRPr="0045373A" w:rsidRDefault="0058538E" w:rsidP="00CB2F88">
      <w:pPr>
        <w:rPr>
          <w:lang w:val="bg-BG"/>
        </w:rPr>
      </w:pPr>
      <w:r w:rsidRPr="0045373A">
        <w:rPr>
          <w:lang w:val="bg-BG"/>
        </w:rPr>
        <w:t>Дата:</w:t>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t xml:space="preserve">Подпис и печат : </w:t>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r>
      <w:r w:rsidRPr="0045373A">
        <w:rPr>
          <w:lang w:val="bg-BG"/>
        </w:rPr>
        <w:tab/>
        <w:t>/име, длъжност/</w:t>
      </w:r>
    </w:p>
    <w:p w:rsidR="0058538E" w:rsidRPr="0045373A" w:rsidRDefault="0058538E" w:rsidP="00CB2F88">
      <w:pPr>
        <w:rPr>
          <w:lang w:val="bg-BG"/>
        </w:rPr>
      </w:pPr>
    </w:p>
    <w:p w:rsidR="0058538E" w:rsidRPr="0045373A" w:rsidRDefault="0058538E" w:rsidP="00CB2F88">
      <w:pPr>
        <w:rPr>
          <w:lang w:val="bg-BG"/>
        </w:rPr>
      </w:pPr>
    </w:p>
    <w:p w:rsidR="0058538E" w:rsidRPr="0045373A" w:rsidRDefault="0058538E" w:rsidP="00CB2F88">
      <w:pPr>
        <w:rPr>
          <w:lang w:val="bg-BG"/>
        </w:rPr>
      </w:pPr>
    </w:p>
    <w:p w:rsidR="0058538E" w:rsidRPr="0045373A" w:rsidRDefault="0058538E" w:rsidP="00CB2F88">
      <w:pPr>
        <w:rPr>
          <w:lang w:val="bg-BG"/>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p w:rsidR="00A74549" w:rsidRDefault="00A74549" w:rsidP="0015787B">
      <w:pPr>
        <w:autoSpaceDE w:val="0"/>
        <w:autoSpaceDN w:val="0"/>
        <w:adjustRightInd w:val="0"/>
        <w:rPr>
          <w:b/>
          <w:bCs/>
          <w:iCs/>
        </w:rPr>
      </w:pPr>
    </w:p>
    <w:sectPr w:rsidR="00A74549" w:rsidSect="004C4D74">
      <w:footerReference w:type="default" r:id="rId10"/>
      <w:pgSz w:w="11906" w:h="16838"/>
      <w:pgMar w:top="1134" w:right="1417" w:bottom="851" w:left="1417" w:header="70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1B" w:rsidRDefault="00C5271B">
      <w:r>
        <w:separator/>
      </w:r>
    </w:p>
  </w:endnote>
  <w:endnote w:type="continuationSeparator" w:id="0">
    <w:p w:rsidR="00C5271B" w:rsidRDefault="00C5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D7" w:rsidRPr="000E076F" w:rsidRDefault="00677BD7" w:rsidP="00925FAE">
    <w:pPr>
      <w:pStyle w:val="Default"/>
      <w:spacing w:before="120" w:after="120"/>
      <w:jc w:val="both"/>
      <w:rPr>
        <w:rFonts w:ascii="Times New Roman" w:hAnsi="Times New Roman" w:cs="Times New Roman"/>
        <w:i/>
        <w:iCs/>
        <w:color w:val="auto"/>
        <w:sz w:val="20"/>
        <w:szCs w:val="20"/>
        <w:lang w:val="ru-RU"/>
      </w:rPr>
    </w:pPr>
    <w:r>
      <w:rPr>
        <w:i/>
        <w:sz w:val="18"/>
        <w:szCs w:val="18"/>
        <w:lang w:val="en-US"/>
      </w:rPr>
      <w:tab/>
    </w:r>
    <w:r>
      <w:rPr>
        <w:i/>
        <w:sz w:val="18"/>
        <w:szCs w:val="18"/>
        <w:lang w:val="en-US"/>
      </w:rPr>
      <w:tab/>
    </w:r>
    <w:r>
      <w:rPr>
        <w:i/>
        <w:sz w:val="18"/>
        <w:szCs w:val="18"/>
        <w:lang w:val="en-US"/>
      </w:rPr>
      <w:tab/>
    </w:r>
    <w:r>
      <w:rPr>
        <w:i/>
        <w:sz w:val="18"/>
        <w:szCs w:val="18"/>
        <w:lang w:val="en-US"/>
      </w:rPr>
      <w:tab/>
    </w:r>
    <w:r>
      <w:rPr>
        <w:i/>
        <w:sz w:val="18"/>
        <w:szCs w:val="18"/>
        <w:lang w:val="en-US"/>
      </w:rPr>
      <w:tab/>
    </w:r>
    <w:r>
      <w:rPr>
        <w:i/>
        <w:sz w:val="18"/>
        <w:szCs w:val="18"/>
        <w:lang w:val="en-US"/>
      </w:rPr>
      <w:tab/>
    </w:r>
    <w:r w:rsidRPr="00AB1DFA">
      <w:rPr>
        <w:i/>
        <w:sz w:val="18"/>
        <w:szCs w:val="18"/>
      </w:rPr>
      <w:fldChar w:fldCharType="begin"/>
    </w:r>
    <w:r w:rsidRPr="00AB1DFA">
      <w:rPr>
        <w:i/>
        <w:sz w:val="18"/>
        <w:szCs w:val="18"/>
      </w:rPr>
      <w:instrText xml:space="preserve"> PAGE   \* MERGEFORMAT </w:instrText>
    </w:r>
    <w:r w:rsidRPr="00AB1DFA">
      <w:rPr>
        <w:i/>
        <w:sz w:val="18"/>
        <w:szCs w:val="18"/>
      </w:rPr>
      <w:fldChar w:fldCharType="separate"/>
    </w:r>
    <w:r w:rsidR="00EC5670">
      <w:rPr>
        <w:i/>
        <w:noProof/>
        <w:sz w:val="18"/>
        <w:szCs w:val="18"/>
      </w:rPr>
      <w:t>35</w:t>
    </w:r>
    <w:r w:rsidRPr="00AB1DFA">
      <w:rPr>
        <w:i/>
        <w:sz w:val="18"/>
        <w:szCs w:val="18"/>
      </w:rPr>
      <w:fldChar w:fldCharType="end"/>
    </w:r>
  </w:p>
  <w:p w:rsidR="00677BD7" w:rsidRDefault="00677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1B" w:rsidRDefault="00C5271B">
      <w:r>
        <w:separator/>
      </w:r>
    </w:p>
  </w:footnote>
  <w:footnote w:type="continuationSeparator" w:id="0">
    <w:p w:rsidR="00C5271B" w:rsidRDefault="00C5271B">
      <w:r>
        <w:continuationSeparator/>
      </w:r>
    </w:p>
  </w:footnote>
  <w:footnote w:id="1">
    <w:p w:rsidR="00677BD7" w:rsidRDefault="00677BD7" w:rsidP="0001419D">
      <w:pPr>
        <w:pStyle w:val="FootnoteText"/>
      </w:pPr>
      <w:r>
        <w:rPr>
          <w:rStyle w:val="FootnoteReference"/>
        </w:rPr>
        <w:footnoteRef/>
      </w:r>
      <w:r>
        <w:t xml:space="preserve"> Чл. 47, ал. 1, т. 1 от ЗОП.</w:t>
      </w:r>
    </w:p>
  </w:footnote>
  <w:footnote w:id="2">
    <w:p w:rsidR="00677BD7" w:rsidRDefault="00677BD7" w:rsidP="0001419D">
      <w:pPr>
        <w:pStyle w:val="FootnoteText"/>
      </w:pPr>
      <w:r>
        <w:rPr>
          <w:rStyle w:val="FootnoteReference"/>
        </w:rPr>
        <w:footnoteRef/>
      </w:r>
      <w:r>
        <w:t xml:space="preserve"> Чл. 47, ал. 1, т. 2 от ЗОП.</w:t>
      </w:r>
    </w:p>
  </w:footnote>
  <w:footnote w:id="3">
    <w:p w:rsidR="00677BD7" w:rsidRDefault="00677BD7" w:rsidP="0001419D">
      <w:pPr>
        <w:pStyle w:val="FootnoteText"/>
      </w:pPr>
      <w:r>
        <w:rPr>
          <w:rStyle w:val="FootnoteReference"/>
        </w:rPr>
        <w:footnoteRef/>
      </w:r>
      <w:r>
        <w:t xml:space="preserve"> Чл. 47, ал. 1, т. 3 от ЗОП.</w:t>
      </w:r>
    </w:p>
  </w:footnote>
  <w:footnote w:id="4">
    <w:p w:rsidR="00677BD7" w:rsidRDefault="00677BD7" w:rsidP="0001419D">
      <w:pPr>
        <w:pStyle w:val="FootnoteText"/>
      </w:pPr>
      <w:r>
        <w:rPr>
          <w:rStyle w:val="FootnoteReference"/>
        </w:rPr>
        <w:footnoteRef/>
      </w:r>
      <w:r>
        <w:t xml:space="preserve"> Чл. 47, ал. 2, т. 1 от ЗОП.</w:t>
      </w:r>
    </w:p>
  </w:footnote>
  <w:footnote w:id="5">
    <w:p w:rsidR="00677BD7" w:rsidRDefault="00677BD7" w:rsidP="0001419D">
      <w:pPr>
        <w:pStyle w:val="FootnoteText"/>
      </w:pPr>
      <w:r>
        <w:rPr>
          <w:rStyle w:val="FootnoteReference"/>
        </w:rPr>
        <w:footnoteRef/>
      </w:r>
      <w:r>
        <w:t xml:space="preserve"> Чл. 47, ал. 2, т. 2 от ЗОП.</w:t>
      </w:r>
    </w:p>
  </w:footnote>
  <w:footnote w:id="6">
    <w:p w:rsidR="00677BD7" w:rsidRDefault="00677BD7" w:rsidP="0001419D">
      <w:pPr>
        <w:pStyle w:val="FootnoteText"/>
      </w:pPr>
      <w:r>
        <w:rPr>
          <w:rStyle w:val="FootnoteReference"/>
        </w:rPr>
        <w:footnoteRef/>
      </w:r>
      <w:r>
        <w:t xml:space="preserve"> Чл. 47, ал. 2, т. 3 от ЗОП.</w:t>
      </w:r>
    </w:p>
  </w:footnote>
  <w:footnote w:id="7">
    <w:p w:rsidR="00677BD7" w:rsidRDefault="00677BD7" w:rsidP="0001419D">
      <w:pPr>
        <w:pStyle w:val="FootnoteText"/>
      </w:pPr>
      <w:r>
        <w:rPr>
          <w:rStyle w:val="FootnoteReference"/>
        </w:rPr>
        <w:footnoteRef/>
      </w:r>
      <w:r>
        <w:t xml:space="preserve"> Чл. 48, ал. 1 от ЗОП.</w:t>
      </w:r>
    </w:p>
  </w:footnote>
  <w:footnote w:id="8">
    <w:p w:rsidR="00677BD7" w:rsidRDefault="00677BD7" w:rsidP="0001419D">
      <w:pPr>
        <w:pStyle w:val="FootnoteText"/>
      </w:pPr>
      <w:r>
        <w:rPr>
          <w:rStyle w:val="FootnoteReference"/>
        </w:rPr>
        <w:footnoteRef/>
      </w:r>
      <w:r>
        <w:t xml:space="preserve"> Чл. 47, ал. 5 от ЗОП.</w:t>
      </w:r>
    </w:p>
  </w:footnote>
  <w:footnote w:id="9">
    <w:p w:rsidR="00677BD7" w:rsidRDefault="00677BD7" w:rsidP="0001419D">
      <w:pPr>
        <w:pStyle w:val="FootnoteText"/>
        <w:jc w:val="both"/>
      </w:pPr>
      <w:r>
        <w:rPr>
          <w:rStyle w:val="FootnoteReference"/>
        </w:rPr>
        <w:footnoteRef/>
      </w:r>
      <w:r>
        <w:t xml:space="preserve"> 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footnote>
  <w:footnote w:id="10">
    <w:p w:rsidR="00677BD7" w:rsidRDefault="00677BD7" w:rsidP="0001419D">
      <w:pPr>
        <w:pStyle w:val="FootnoteText"/>
      </w:pPr>
      <w:r>
        <w:rPr>
          <w:rStyle w:val="FootnoteReference"/>
        </w:rPr>
        <w:footnoteRef/>
      </w:r>
      <w:r>
        <w:t xml:space="preserve"> Чл. 9 от ЗОП</w:t>
      </w:r>
    </w:p>
  </w:footnote>
  <w:footnote w:id="11">
    <w:p w:rsidR="00677BD7" w:rsidRDefault="00677BD7" w:rsidP="0001419D">
      <w:pPr>
        <w:pStyle w:val="FootnoteText"/>
      </w:pPr>
      <w:r>
        <w:rPr>
          <w:rStyle w:val="FootnoteReference"/>
        </w:rPr>
        <w:footnoteRef/>
      </w:r>
      <w:r>
        <w:t xml:space="preserve"> § 1, т. 33 от допълнителната разпоредба на ЗОП</w:t>
      </w:r>
    </w:p>
  </w:footnote>
  <w:footnote w:id="12">
    <w:p w:rsidR="00677BD7" w:rsidRDefault="00677BD7" w:rsidP="0001419D">
      <w:pPr>
        <w:pStyle w:val="FootnoteText"/>
        <w:jc w:val="both"/>
      </w:pPr>
      <w:r>
        <w:rPr>
          <w:rStyle w:val="FootnoteReference"/>
        </w:rPr>
        <w:footnoteRef/>
      </w:r>
      <w:r>
        <w:t xml:space="preserve"> Срокът на валидност е дефиниран в чл. 58, ал. 1 от ЗОП като „времето, през което участниците са обвързани с условията на представените от тях оферти</w:t>
      </w:r>
      <w:r>
        <w:rPr>
          <w:sz w:val="16"/>
          <w:szCs w:val="16"/>
        </w:rPr>
        <w:t>”.</w:t>
      </w:r>
    </w:p>
  </w:footnote>
  <w:footnote w:id="13">
    <w:p w:rsidR="00677BD7" w:rsidRDefault="00677BD7" w:rsidP="008D4ED7">
      <w:pPr>
        <w:pStyle w:val="FootnoteText"/>
      </w:pPr>
      <w:r w:rsidRPr="0094532A">
        <w:rPr>
          <w:rStyle w:val="FootnoteReference"/>
          <w:sz w:val="16"/>
          <w:szCs w:val="16"/>
        </w:rPr>
        <w:footnoteRef/>
      </w:r>
      <w:r w:rsidRPr="0094532A">
        <w:rPr>
          <w:sz w:val="16"/>
          <w:szCs w:val="16"/>
        </w:rPr>
        <w:t xml:space="preserve"> чл. </w:t>
      </w:r>
      <w:r>
        <w:rPr>
          <w:sz w:val="16"/>
          <w:szCs w:val="16"/>
        </w:rPr>
        <w:t>27а</w:t>
      </w:r>
      <w:r w:rsidRPr="0094532A">
        <w:rPr>
          <w:sz w:val="16"/>
          <w:szCs w:val="16"/>
        </w:rPr>
        <w:t>, ал.</w:t>
      </w:r>
      <w:r>
        <w:rPr>
          <w:sz w:val="16"/>
          <w:szCs w:val="16"/>
        </w:rPr>
        <w:t>8</w:t>
      </w:r>
      <w:r w:rsidRPr="0094532A">
        <w:rPr>
          <w:sz w:val="16"/>
          <w:szCs w:val="16"/>
        </w:rPr>
        <w:t xml:space="preserve"> от ЗОП</w:t>
      </w:r>
    </w:p>
  </w:footnote>
  <w:footnote w:id="14">
    <w:p w:rsidR="00677BD7" w:rsidRDefault="00677BD7" w:rsidP="0001419D">
      <w:pPr>
        <w:pStyle w:val="FootnoteText"/>
        <w:jc w:val="both"/>
      </w:pPr>
      <w:r>
        <w:rPr>
          <w:rStyle w:val="FootnoteReference"/>
        </w:rPr>
        <w:footnoteRef/>
      </w:r>
      <w:r>
        <w:t xml:space="preserve"> Когато участникът е обединение, гаранцията може да се представи от обединението или от участник в него, в съответствие с договора за обединение. </w:t>
      </w:r>
    </w:p>
  </w:footnote>
  <w:footnote w:id="15">
    <w:p w:rsidR="00677BD7" w:rsidRDefault="00677BD7" w:rsidP="0001419D">
      <w:pPr>
        <w:pStyle w:val="FootnoteText"/>
      </w:pPr>
      <w:r>
        <w:rPr>
          <w:rStyle w:val="FootnoteReference"/>
        </w:rPr>
        <w:footnoteRef/>
      </w:r>
      <w:r>
        <w:rPr>
          <w:lang w:val="ru-RU"/>
        </w:rPr>
        <w:t xml:space="preserve"> </w:t>
      </w:r>
      <w:r>
        <w:t>Оставя се вярното.</w:t>
      </w:r>
    </w:p>
  </w:footnote>
  <w:footnote w:id="16">
    <w:p w:rsidR="00677BD7" w:rsidRDefault="00677BD7" w:rsidP="0001419D">
      <w:pPr>
        <w:pStyle w:val="FootnoteText"/>
      </w:pPr>
      <w:r>
        <w:rPr>
          <w:rStyle w:val="FootnoteReference"/>
        </w:rPr>
        <w:footnoteRef/>
      </w:r>
      <w:r>
        <w:rPr>
          <w:lang w:val="ru-RU"/>
        </w:rPr>
        <w:t xml:space="preserve"> </w:t>
      </w:r>
      <w:r>
        <w:t>Този абзац, заедно с таблицата след него, се оставят само ако участникът ще използва подизпълнители за изпълнение на поръчката:</w:t>
      </w:r>
    </w:p>
  </w:footnote>
  <w:footnote w:id="17">
    <w:p w:rsidR="00677BD7" w:rsidRDefault="00677BD7" w:rsidP="0001419D">
      <w:pPr>
        <w:pStyle w:val="FootnoteText"/>
      </w:pPr>
      <w:r>
        <w:rPr>
          <w:rStyle w:val="FootnoteReference"/>
          <w:sz w:val="16"/>
          <w:szCs w:val="16"/>
        </w:rPr>
        <w:footnoteRef/>
      </w:r>
      <w:r>
        <w:rPr>
          <w:sz w:val="16"/>
          <w:szCs w:val="16"/>
        </w:rPr>
        <w:t xml:space="preserve"> Оставя се вярното.</w:t>
      </w:r>
    </w:p>
  </w:footnote>
  <w:footnote w:id="18">
    <w:p w:rsidR="00677BD7" w:rsidRDefault="00677BD7" w:rsidP="0001419D">
      <w:pPr>
        <w:pStyle w:val="FootnoteText"/>
      </w:pPr>
      <w:r>
        <w:rPr>
          <w:rStyle w:val="FootnoteReference"/>
        </w:rPr>
        <w:footnoteRef/>
      </w:r>
      <w:r>
        <w:t xml:space="preserve"> </w:t>
      </w:r>
      <w:r>
        <w:rPr>
          <w:sz w:val="16"/>
          <w:szCs w:val="16"/>
        </w:rPr>
        <w:t>Оставя се вярното.</w:t>
      </w:r>
    </w:p>
  </w:footnote>
  <w:footnote w:id="19">
    <w:p w:rsidR="00677BD7" w:rsidRDefault="00677BD7" w:rsidP="0001419D">
      <w:pPr>
        <w:pStyle w:val="FootnoteText"/>
      </w:pPr>
      <w:r>
        <w:rPr>
          <w:rStyle w:val="FootnoteReference"/>
        </w:rPr>
        <w:footnoteRef/>
      </w:r>
      <w:r>
        <w:t xml:space="preserve"> </w:t>
      </w:r>
      <w:r>
        <w:rPr>
          <w:sz w:val="16"/>
          <w:szCs w:val="16"/>
        </w:rPr>
        <w:t>Оставя се вярното.</w:t>
      </w:r>
    </w:p>
  </w:footnote>
  <w:footnote w:id="20">
    <w:p w:rsidR="00677BD7" w:rsidRDefault="00677BD7" w:rsidP="0001419D">
      <w:pPr>
        <w:pStyle w:val="FootnoteText"/>
      </w:pPr>
      <w:r>
        <w:rPr>
          <w:rStyle w:val="FootnoteReference"/>
        </w:rPr>
        <w:footnoteRef/>
      </w:r>
      <w:r>
        <w:t xml:space="preserve"> Срокът на валидност на гаранцията се попълва от банката, в зависимост от офертата на УЧАСТНИКА. Срокът на валидност трябва да бъде не по-кратък от срока на валидност на офертата на УЧАСТНИКА.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Continue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7528EE"/>
    <w:multiLevelType w:val="multilevel"/>
    <w:tmpl w:val="D506D840"/>
    <w:lvl w:ilvl="0">
      <w:start w:val="1"/>
      <w:numFmt w:val="decimal"/>
      <w:pStyle w:val="Style1"/>
      <w:lvlText w:val="%1."/>
      <w:lvlJc w:val="left"/>
      <w:pPr>
        <w:tabs>
          <w:tab w:val="num" w:pos="567"/>
        </w:tabs>
        <w:ind w:left="567" w:hanging="567"/>
      </w:pPr>
      <w:rPr>
        <w:rFonts w:cs="Times New Roman"/>
      </w:rPr>
    </w:lvl>
    <w:lvl w:ilvl="1">
      <w:start w:val="1"/>
      <w:numFmt w:val="decima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decimal"/>
      <w:lvlText w:val="%3.%4."/>
      <w:lvlJc w:val="left"/>
      <w:pPr>
        <w:tabs>
          <w:tab w:val="num" w:pos="851"/>
        </w:tabs>
        <w:ind w:left="851" w:hanging="567"/>
      </w:pPr>
      <w:rPr>
        <w:rFonts w:cs="Times New Roman"/>
      </w:rPr>
    </w:lvl>
    <w:lvl w:ilvl="4">
      <w:start w:val="1"/>
      <w:numFmt w:val="decimal"/>
      <w:lvlText w:val="Дейност %5."/>
      <w:lvlJc w:val="left"/>
      <w:pPr>
        <w:tabs>
          <w:tab w:val="num" w:pos="1418"/>
        </w:tabs>
        <w:ind w:left="2552" w:hanging="1701"/>
      </w:pPr>
      <w:rPr>
        <w:rFonts w:cs="Times New Roman"/>
      </w:rPr>
    </w:lvl>
    <w:lvl w:ilvl="5">
      <w:start w:val="1"/>
      <w:numFmt w:val="decimal"/>
      <w:lvlText w:val="Задача %5.%6."/>
      <w:lvlJc w:val="left"/>
      <w:pPr>
        <w:tabs>
          <w:tab w:val="num" w:pos="851"/>
        </w:tabs>
        <w:ind w:left="1985" w:hanging="1701"/>
      </w:pPr>
      <w:rPr>
        <w:rFonts w:cs="Times New Roman"/>
      </w:rPr>
    </w:lvl>
    <w:lvl w:ilvl="6">
      <w:start w:val="1"/>
      <w:numFmt w:val="lowerRoman"/>
      <w:lvlText w:val="%3.%4.%5.%7."/>
      <w:lvlJc w:val="left"/>
      <w:pPr>
        <w:tabs>
          <w:tab w:val="num" w:pos="3119"/>
        </w:tabs>
        <w:ind w:left="3119" w:hanging="1134"/>
      </w:pPr>
      <w:rPr>
        <w:rFonts w:cs="Times New Roman"/>
      </w:rPr>
    </w:lvl>
    <w:lvl w:ilvl="7">
      <w:start w:val="1"/>
      <w:numFmt w:val="lowerRoman"/>
      <w:lvlText w:val="%8"/>
      <w:lvlJc w:val="left"/>
      <w:pPr>
        <w:tabs>
          <w:tab w:val="num" w:pos="4793"/>
        </w:tabs>
        <w:ind w:left="4793" w:firstLine="504"/>
      </w:pPr>
      <w:rPr>
        <w:rFonts w:cs="Times New Roman"/>
      </w:rPr>
    </w:lvl>
    <w:lvl w:ilvl="8">
      <w:start w:val="1"/>
      <w:numFmt w:val="lowerRoman"/>
      <w:lvlText w:val="(%9)"/>
      <w:lvlJc w:val="left"/>
      <w:pPr>
        <w:tabs>
          <w:tab w:val="num" w:pos="6377"/>
        </w:tabs>
        <w:ind w:left="6017"/>
      </w:pPr>
      <w:rPr>
        <w:rFonts w:cs="Times New Roman"/>
      </w:rPr>
    </w:lvl>
  </w:abstractNum>
  <w:abstractNum w:abstractNumId="3">
    <w:nsid w:val="02064BF4"/>
    <w:multiLevelType w:val="hybridMultilevel"/>
    <w:tmpl w:val="4F4A1D7C"/>
    <w:lvl w:ilvl="0" w:tplc="04020001">
      <w:start w:val="1"/>
      <w:numFmt w:val="bullet"/>
      <w:lvlText w:val=""/>
      <w:lvlJc w:val="left"/>
      <w:pPr>
        <w:tabs>
          <w:tab w:val="num" w:pos="1854"/>
        </w:tabs>
        <w:ind w:left="1854" w:hanging="360"/>
      </w:pPr>
      <w:rPr>
        <w:rFonts w:ascii="Symbol" w:hAnsi="Symbol" w:hint="default"/>
      </w:rPr>
    </w:lvl>
    <w:lvl w:ilvl="1" w:tplc="04020003" w:tentative="1">
      <w:start w:val="1"/>
      <w:numFmt w:val="bullet"/>
      <w:lvlText w:val="o"/>
      <w:lvlJc w:val="left"/>
      <w:pPr>
        <w:tabs>
          <w:tab w:val="num" w:pos="2574"/>
        </w:tabs>
        <w:ind w:left="2574" w:hanging="360"/>
      </w:pPr>
      <w:rPr>
        <w:rFonts w:ascii="Courier New" w:hAnsi="Courier New" w:hint="default"/>
      </w:rPr>
    </w:lvl>
    <w:lvl w:ilvl="2" w:tplc="04020005" w:tentative="1">
      <w:start w:val="1"/>
      <w:numFmt w:val="bullet"/>
      <w:lvlText w:val=""/>
      <w:lvlJc w:val="left"/>
      <w:pPr>
        <w:tabs>
          <w:tab w:val="num" w:pos="3294"/>
        </w:tabs>
        <w:ind w:left="3294" w:hanging="360"/>
      </w:pPr>
      <w:rPr>
        <w:rFonts w:ascii="Wingdings" w:hAnsi="Wingdings" w:hint="default"/>
      </w:rPr>
    </w:lvl>
    <w:lvl w:ilvl="3" w:tplc="04020001" w:tentative="1">
      <w:start w:val="1"/>
      <w:numFmt w:val="bullet"/>
      <w:lvlText w:val=""/>
      <w:lvlJc w:val="left"/>
      <w:pPr>
        <w:tabs>
          <w:tab w:val="num" w:pos="4014"/>
        </w:tabs>
        <w:ind w:left="4014" w:hanging="360"/>
      </w:pPr>
      <w:rPr>
        <w:rFonts w:ascii="Symbol" w:hAnsi="Symbol" w:hint="default"/>
      </w:rPr>
    </w:lvl>
    <w:lvl w:ilvl="4" w:tplc="04020003" w:tentative="1">
      <w:start w:val="1"/>
      <w:numFmt w:val="bullet"/>
      <w:lvlText w:val="o"/>
      <w:lvlJc w:val="left"/>
      <w:pPr>
        <w:tabs>
          <w:tab w:val="num" w:pos="4734"/>
        </w:tabs>
        <w:ind w:left="4734" w:hanging="360"/>
      </w:pPr>
      <w:rPr>
        <w:rFonts w:ascii="Courier New" w:hAnsi="Courier New" w:hint="default"/>
      </w:rPr>
    </w:lvl>
    <w:lvl w:ilvl="5" w:tplc="04020005" w:tentative="1">
      <w:start w:val="1"/>
      <w:numFmt w:val="bullet"/>
      <w:lvlText w:val=""/>
      <w:lvlJc w:val="left"/>
      <w:pPr>
        <w:tabs>
          <w:tab w:val="num" w:pos="5454"/>
        </w:tabs>
        <w:ind w:left="5454" w:hanging="360"/>
      </w:pPr>
      <w:rPr>
        <w:rFonts w:ascii="Wingdings" w:hAnsi="Wingdings" w:hint="default"/>
      </w:rPr>
    </w:lvl>
    <w:lvl w:ilvl="6" w:tplc="04020001" w:tentative="1">
      <w:start w:val="1"/>
      <w:numFmt w:val="bullet"/>
      <w:lvlText w:val=""/>
      <w:lvlJc w:val="left"/>
      <w:pPr>
        <w:tabs>
          <w:tab w:val="num" w:pos="6174"/>
        </w:tabs>
        <w:ind w:left="6174" w:hanging="360"/>
      </w:pPr>
      <w:rPr>
        <w:rFonts w:ascii="Symbol" w:hAnsi="Symbol" w:hint="default"/>
      </w:rPr>
    </w:lvl>
    <w:lvl w:ilvl="7" w:tplc="04020003" w:tentative="1">
      <w:start w:val="1"/>
      <w:numFmt w:val="bullet"/>
      <w:lvlText w:val="o"/>
      <w:lvlJc w:val="left"/>
      <w:pPr>
        <w:tabs>
          <w:tab w:val="num" w:pos="6894"/>
        </w:tabs>
        <w:ind w:left="6894" w:hanging="360"/>
      </w:pPr>
      <w:rPr>
        <w:rFonts w:ascii="Courier New" w:hAnsi="Courier New" w:hint="default"/>
      </w:rPr>
    </w:lvl>
    <w:lvl w:ilvl="8" w:tplc="04020005" w:tentative="1">
      <w:start w:val="1"/>
      <w:numFmt w:val="bullet"/>
      <w:lvlText w:val=""/>
      <w:lvlJc w:val="left"/>
      <w:pPr>
        <w:tabs>
          <w:tab w:val="num" w:pos="7614"/>
        </w:tabs>
        <w:ind w:left="7614" w:hanging="360"/>
      </w:pPr>
      <w:rPr>
        <w:rFonts w:ascii="Wingdings" w:hAnsi="Wingdings" w:hint="default"/>
      </w:rPr>
    </w:lvl>
  </w:abstractNum>
  <w:abstractNum w:abstractNumId="4">
    <w:nsid w:val="07E62A63"/>
    <w:multiLevelType w:val="singleLevel"/>
    <w:tmpl w:val="C3005B38"/>
    <w:lvl w:ilvl="0">
      <w:start w:val="1"/>
      <w:numFmt w:val="upperRoman"/>
      <w:pStyle w:val="Heading7"/>
      <w:lvlText w:val="%1."/>
      <w:lvlJc w:val="left"/>
      <w:pPr>
        <w:tabs>
          <w:tab w:val="num" w:pos="720"/>
        </w:tabs>
        <w:ind w:left="720" w:hanging="720"/>
      </w:pPr>
      <w:rPr>
        <w:rFonts w:cs="Times New Roman"/>
      </w:rPr>
    </w:lvl>
  </w:abstractNum>
  <w:abstractNum w:abstractNumId="5">
    <w:nsid w:val="0A4A600A"/>
    <w:multiLevelType w:val="hybridMultilevel"/>
    <w:tmpl w:val="AE6A9C24"/>
    <w:lvl w:ilvl="0" w:tplc="0FCE9C74">
      <w:start w:val="1"/>
      <w:numFmt w:val="bullet"/>
      <w:lvlText w:val="-"/>
      <w:lvlJc w:val="left"/>
      <w:pPr>
        <w:tabs>
          <w:tab w:val="num" w:pos="1068"/>
        </w:tabs>
        <w:ind w:left="1068" w:hanging="360"/>
      </w:pPr>
      <w:rPr>
        <w:rFonts w:ascii="Times New Roman" w:eastAsia="Times New Roman" w:hAnsi="Times New Roman" w:hint="default"/>
      </w:rPr>
    </w:lvl>
    <w:lvl w:ilvl="1" w:tplc="0C1A0003">
      <w:start w:val="1"/>
      <w:numFmt w:val="decimal"/>
      <w:lvlText w:val="%2."/>
      <w:lvlJc w:val="left"/>
      <w:pPr>
        <w:tabs>
          <w:tab w:val="num" w:pos="1440"/>
        </w:tabs>
        <w:ind w:left="1440" w:hanging="360"/>
      </w:pPr>
      <w:rPr>
        <w:rFonts w:cs="Times New Roman"/>
      </w:rPr>
    </w:lvl>
    <w:lvl w:ilvl="2" w:tplc="0C1A0005">
      <w:start w:val="1"/>
      <w:numFmt w:val="decimal"/>
      <w:lvlText w:val="%3."/>
      <w:lvlJc w:val="left"/>
      <w:pPr>
        <w:tabs>
          <w:tab w:val="num" w:pos="2160"/>
        </w:tabs>
        <w:ind w:left="2160" w:hanging="360"/>
      </w:pPr>
      <w:rPr>
        <w:rFonts w:cs="Times New Roman"/>
      </w:rPr>
    </w:lvl>
    <w:lvl w:ilvl="3" w:tplc="0C1A0001">
      <w:start w:val="1"/>
      <w:numFmt w:val="decimal"/>
      <w:lvlText w:val="%4."/>
      <w:lvlJc w:val="left"/>
      <w:pPr>
        <w:tabs>
          <w:tab w:val="num" w:pos="2880"/>
        </w:tabs>
        <w:ind w:left="2880" w:hanging="360"/>
      </w:pPr>
      <w:rPr>
        <w:rFonts w:cs="Times New Roman"/>
      </w:rPr>
    </w:lvl>
    <w:lvl w:ilvl="4" w:tplc="0C1A0003">
      <w:start w:val="1"/>
      <w:numFmt w:val="decimal"/>
      <w:lvlText w:val="%5."/>
      <w:lvlJc w:val="left"/>
      <w:pPr>
        <w:tabs>
          <w:tab w:val="num" w:pos="3600"/>
        </w:tabs>
        <w:ind w:left="3600" w:hanging="360"/>
      </w:pPr>
      <w:rPr>
        <w:rFonts w:cs="Times New Roman"/>
      </w:rPr>
    </w:lvl>
    <w:lvl w:ilvl="5" w:tplc="0C1A0005">
      <w:start w:val="1"/>
      <w:numFmt w:val="decimal"/>
      <w:lvlText w:val="%6."/>
      <w:lvlJc w:val="left"/>
      <w:pPr>
        <w:tabs>
          <w:tab w:val="num" w:pos="4320"/>
        </w:tabs>
        <w:ind w:left="4320" w:hanging="360"/>
      </w:pPr>
      <w:rPr>
        <w:rFonts w:cs="Times New Roman"/>
      </w:rPr>
    </w:lvl>
    <w:lvl w:ilvl="6" w:tplc="0C1A0001">
      <w:start w:val="1"/>
      <w:numFmt w:val="decimal"/>
      <w:lvlText w:val="%7."/>
      <w:lvlJc w:val="left"/>
      <w:pPr>
        <w:tabs>
          <w:tab w:val="num" w:pos="5040"/>
        </w:tabs>
        <w:ind w:left="5040" w:hanging="360"/>
      </w:pPr>
      <w:rPr>
        <w:rFonts w:cs="Times New Roman"/>
      </w:rPr>
    </w:lvl>
    <w:lvl w:ilvl="7" w:tplc="0C1A0003">
      <w:start w:val="1"/>
      <w:numFmt w:val="decimal"/>
      <w:lvlText w:val="%8."/>
      <w:lvlJc w:val="left"/>
      <w:pPr>
        <w:tabs>
          <w:tab w:val="num" w:pos="5760"/>
        </w:tabs>
        <w:ind w:left="5760" w:hanging="360"/>
      </w:pPr>
      <w:rPr>
        <w:rFonts w:cs="Times New Roman"/>
      </w:rPr>
    </w:lvl>
    <w:lvl w:ilvl="8" w:tplc="0C1A0005">
      <w:start w:val="1"/>
      <w:numFmt w:val="decimal"/>
      <w:lvlText w:val="%9."/>
      <w:lvlJc w:val="left"/>
      <w:pPr>
        <w:tabs>
          <w:tab w:val="num" w:pos="6480"/>
        </w:tabs>
        <w:ind w:left="6480" w:hanging="360"/>
      </w:pPr>
      <w:rPr>
        <w:rFonts w:cs="Times New Roman"/>
      </w:rPr>
    </w:lvl>
  </w:abstractNum>
  <w:abstractNum w:abstractNumId="6">
    <w:nsid w:val="11686BDE"/>
    <w:multiLevelType w:val="hybridMultilevel"/>
    <w:tmpl w:val="77349F94"/>
    <w:lvl w:ilvl="0" w:tplc="9C60AB2A">
      <w:start w:val="1"/>
      <w:numFmt w:val="decimal"/>
      <w:lvlText w:val="%1."/>
      <w:lvlJc w:val="left"/>
      <w:pPr>
        <w:tabs>
          <w:tab w:val="num" w:pos="1080"/>
        </w:tabs>
        <w:ind w:left="1080" w:hanging="360"/>
      </w:pPr>
      <w:rPr>
        <w:rFonts w:cs="Times New Roman"/>
        <w:b w:val="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7">
    <w:nsid w:val="13FA7F69"/>
    <w:multiLevelType w:val="hybridMultilevel"/>
    <w:tmpl w:val="D1E4D544"/>
    <w:lvl w:ilvl="0" w:tplc="0402000F">
      <w:start w:val="2"/>
      <w:numFmt w:val="decimal"/>
      <w:lvlText w:val="%1."/>
      <w:lvlJc w:val="left"/>
      <w:pPr>
        <w:tabs>
          <w:tab w:val="num" w:pos="720"/>
        </w:tabs>
        <w:ind w:left="720" w:hanging="360"/>
      </w:pPr>
      <w:rPr>
        <w:rFonts w:cs="Times New Roman" w:hint="default"/>
        <w:b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nsid w:val="16D17DE8"/>
    <w:multiLevelType w:val="hybridMultilevel"/>
    <w:tmpl w:val="830E1D7E"/>
    <w:lvl w:ilvl="0" w:tplc="C3CE378C">
      <w:numFmt w:val="bullet"/>
      <w:lvlText w:val="-"/>
      <w:lvlJc w:val="left"/>
      <w:pPr>
        <w:tabs>
          <w:tab w:val="num" w:pos="1080"/>
        </w:tabs>
        <w:ind w:left="108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9">
    <w:nsid w:val="1A235B81"/>
    <w:multiLevelType w:val="hybridMultilevel"/>
    <w:tmpl w:val="DAFA502A"/>
    <w:lvl w:ilvl="0" w:tplc="474ECB0A">
      <w:start w:val="3"/>
      <w:numFmt w:val="bullet"/>
      <w:lvlText w:val="-"/>
      <w:lvlJc w:val="left"/>
      <w:pPr>
        <w:tabs>
          <w:tab w:val="num" w:pos="1080"/>
        </w:tabs>
        <w:ind w:left="108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0">
    <w:nsid w:val="25BA192D"/>
    <w:multiLevelType w:val="singleLevel"/>
    <w:tmpl w:val="E1B20F18"/>
    <w:lvl w:ilvl="0">
      <w:start w:val="5"/>
      <w:numFmt w:val="none"/>
      <w:lvlText w:val="-"/>
      <w:legacy w:legacy="1" w:legacySpace="120" w:legacyIndent="360"/>
      <w:lvlJc w:val="left"/>
      <w:pPr>
        <w:ind w:left="795" w:hanging="360"/>
      </w:pPr>
      <w:rPr>
        <w:rFonts w:cs="Times New Roman"/>
      </w:rPr>
    </w:lvl>
  </w:abstractNum>
  <w:abstractNum w:abstractNumId="11">
    <w:nsid w:val="26676C84"/>
    <w:multiLevelType w:val="hybridMultilevel"/>
    <w:tmpl w:val="9B768FA0"/>
    <w:lvl w:ilvl="0" w:tplc="0402000F">
      <w:start w:val="1"/>
      <w:numFmt w:val="decimal"/>
      <w:lvlText w:val="%1."/>
      <w:lvlJc w:val="left"/>
      <w:pPr>
        <w:tabs>
          <w:tab w:val="num" w:pos="1068"/>
        </w:tabs>
        <w:ind w:left="1068" w:hanging="360"/>
      </w:pPr>
      <w:rPr>
        <w:rFonts w:cs="Times New Roman" w:hint="default"/>
      </w:rPr>
    </w:lvl>
    <w:lvl w:ilvl="1" w:tplc="04020019">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2">
    <w:nsid w:val="28CE1B88"/>
    <w:multiLevelType w:val="singleLevel"/>
    <w:tmpl w:val="E2B496EC"/>
    <w:lvl w:ilvl="0">
      <w:start w:val="2"/>
      <w:numFmt w:val="bullet"/>
      <w:lvlText w:val="-"/>
      <w:lvlJc w:val="left"/>
      <w:pPr>
        <w:tabs>
          <w:tab w:val="num" w:pos="1080"/>
        </w:tabs>
        <w:ind w:left="1080" w:hanging="360"/>
      </w:pPr>
      <w:rPr>
        <w:rFonts w:ascii="Times New Roman" w:hAnsi="Times New Roman" w:hint="default"/>
      </w:rPr>
    </w:lvl>
  </w:abstractNum>
  <w:abstractNum w:abstractNumId="13">
    <w:nsid w:val="42672186"/>
    <w:multiLevelType w:val="hybridMultilevel"/>
    <w:tmpl w:val="9B768FA0"/>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42865EFF"/>
    <w:multiLevelType w:val="hybridMultilevel"/>
    <w:tmpl w:val="C69E19FE"/>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48EA7DAB"/>
    <w:multiLevelType w:val="singleLevel"/>
    <w:tmpl w:val="35C42E74"/>
    <w:lvl w:ilvl="0">
      <w:start w:val="1"/>
      <w:numFmt w:val="decimal"/>
      <w:lvlText w:val="%1."/>
      <w:legacy w:legacy="1" w:legacySpace="0" w:legacyIndent="283"/>
      <w:lvlJc w:val="left"/>
      <w:pPr>
        <w:ind w:left="1003" w:hanging="283"/>
      </w:pPr>
      <w:rPr>
        <w:rFonts w:cs="Times New Roman"/>
        <w:b w:val="0"/>
      </w:rPr>
    </w:lvl>
  </w:abstractNum>
  <w:abstractNum w:abstractNumId="16">
    <w:nsid w:val="50C27B70"/>
    <w:multiLevelType w:val="hybridMultilevel"/>
    <w:tmpl w:val="D44C21FC"/>
    <w:lvl w:ilvl="0" w:tplc="BA2239A4">
      <w:start w:val="2"/>
      <w:numFmt w:val="bullet"/>
      <w:lvlText w:val="-"/>
      <w:lvlJc w:val="left"/>
      <w:pPr>
        <w:tabs>
          <w:tab w:val="num" w:pos="720"/>
        </w:tabs>
        <w:ind w:left="720" w:hanging="360"/>
      </w:pPr>
      <w:rPr>
        <w:rFonts w:ascii="Times New Roman" w:eastAsia="Times New Roman" w:hAnsi="Times New Roman" w:hint="default"/>
      </w:rPr>
    </w:lvl>
    <w:lvl w:ilvl="1" w:tplc="0C1A0003" w:tentative="1">
      <w:start w:val="1"/>
      <w:numFmt w:val="bullet"/>
      <w:lvlText w:val="o"/>
      <w:lvlJc w:val="left"/>
      <w:pPr>
        <w:tabs>
          <w:tab w:val="num" w:pos="1440"/>
        </w:tabs>
        <w:ind w:left="1440" w:hanging="360"/>
      </w:pPr>
      <w:rPr>
        <w:rFonts w:ascii="Courier New" w:hAnsi="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7">
    <w:nsid w:val="57E07C4E"/>
    <w:multiLevelType w:val="hybridMultilevel"/>
    <w:tmpl w:val="A78E861E"/>
    <w:lvl w:ilvl="0" w:tplc="0402000F">
      <w:start w:val="1"/>
      <w:numFmt w:val="bullet"/>
      <w:lvlText w:val=""/>
      <w:lvlJc w:val="left"/>
      <w:pPr>
        <w:ind w:left="720" w:hanging="360"/>
      </w:pPr>
      <w:rPr>
        <w:rFonts w:ascii="Symbol" w:hAnsi="Symbol" w:hint="default"/>
      </w:rPr>
    </w:lvl>
    <w:lvl w:ilvl="1" w:tplc="04020003">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8FE58FC"/>
    <w:multiLevelType w:val="hybridMultilevel"/>
    <w:tmpl w:val="704234C6"/>
    <w:lvl w:ilvl="0" w:tplc="C1520B44">
      <w:start w:val="5"/>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593354C0"/>
    <w:multiLevelType w:val="hybridMultilevel"/>
    <w:tmpl w:val="2A987CD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5CFF5CDF"/>
    <w:multiLevelType w:val="hybridMultilevel"/>
    <w:tmpl w:val="9A10DE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85437D9"/>
    <w:multiLevelType w:val="singleLevel"/>
    <w:tmpl w:val="AA82EE40"/>
    <w:lvl w:ilvl="0">
      <w:start w:val="1"/>
      <w:numFmt w:val="decimal"/>
      <w:lvlText w:val="%1."/>
      <w:legacy w:legacy="1" w:legacySpace="0" w:legacyIndent="283"/>
      <w:lvlJc w:val="left"/>
      <w:pPr>
        <w:ind w:left="283" w:hanging="283"/>
      </w:pPr>
      <w:rPr>
        <w:rFonts w:cs="Times New Roman"/>
      </w:rPr>
    </w:lvl>
  </w:abstractNum>
  <w:abstractNum w:abstractNumId="22">
    <w:nsid w:val="6A494EF8"/>
    <w:multiLevelType w:val="hybridMultilevel"/>
    <w:tmpl w:val="3B6E4000"/>
    <w:lvl w:ilvl="0" w:tplc="28DCF75C">
      <w:start w:val="1"/>
      <w:numFmt w:val="bullet"/>
      <w:lvlText w:val="-"/>
      <w:lvlJc w:val="left"/>
      <w:pPr>
        <w:tabs>
          <w:tab w:val="num" w:pos="1080"/>
        </w:tabs>
        <w:ind w:left="1080" w:hanging="360"/>
      </w:pPr>
      <w:rPr>
        <w:rFonts w:ascii="Times New Roman" w:eastAsia="Times New Roman" w:hAnsi="Times New Roman" w:hint="default"/>
      </w:rPr>
    </w:lvl>
    <w:lvl w:ilvl="1" w:tplc="F03E2A2E" w:tentative="1">
      <w:start w:val="1"/>
      <w:numFmt w:val="bullet"/>
      <w:lvlText w:val="o"/>
      <w:lvlJc w:val="left"/>
      <w:pPr>
        <w:tabs>
          <w:tab w:val="num" w:pos="1800"/>
        </w:tabs>
        <w:ind w:left="1800" w:hanging="360"/>
      </w:pPr>
      <w:rPr>
        <w:rFonts w:ascii="Courier New" w:hAnsi="Courier New" w:hint="default"/>
      </w:rPr>
    </w:lvl>
    <w:lvl w:ilvl="2" w:tplc="0402001B" w:tentative="1">
      <w:start w:val="1"/>
      <w:numFmt w:val="bullet"/>
      <w:lvlText w:val=""/>
      <w:lvlJc w:val="left"/>
      <w:pPr>
        <w:tabs>
          <w:tab w:val="num" w:pos="2520"/>
        </w:tabs>
        <w:ind w:left="2520" w:hanging="360"/>
      </w:pPr>
      <w:rPr>
        <w:rFonts w:ascii="Wingdings" w:hAnsi="Wingdings" w:hint="default"/>
      </w:rPr>
    </w:lvl>
    <w:lvl w:ilvl="3" w:tplc="0402000F" w:tentative="1">
      <w:start w:val="1"/>
      <w:numFmt w:val="bullet"/>
      <w:lvlText w:val=""/>
      <w:lvlJc w:val="left"/>
      <w:pPr>
        <w:tabs>
          <w:tab w:val="num" w:pos="3240"/>
        </w:tabs>
        <w:ind w:left="3240" w:hanging="360"/>
      </w:pPr>
      <w:rPr>
        <w:rFonts w:ascii="Symbol" w:hAnsi="Symbol" w:hint="default"/>
      </w:rPr>
    </w:lvl>
    <w:lvl w:ilvl="4" w:tplc="04020019" w:tentative="1">
      <w:start w:val="1"/>
      <w:numFmt w:val="bullet"/>
      <w:lvlText w:val="o"/>
      <w:lvlJc w:val="left"/>
      <w:pPr>
        <w:tabs>
          <w:tab w:val="num" w:pos="3960"/>
        </w:tabs>
        <w:ind w:left="3960" w:hanging="360"/>
      </w:pPr>
      <w:rPr>
        <w:rFonts w:ascii="Courier New" w:hAnsi="Courier New" w:hint="default"/>
      </w:rPr>
    </w:lvl>
    <w:lvl w:ilvl="5" w:tplc="0402001B" w:tentative="1">
      <w:start w:val="1"/>
      <w:numFmt w:val="bullet"/>
      <w:lvlText w:val=""/>
      <w:lvlJc w:val="left"/>
      <w:pPr>
        <w:tabs>
          <w:tab w:val="num" w:pos="4680"/>
        </w:tabs>
        <w:ind w:left="4680" w:hanging="360"/>
      </w:pPr>
      <w:rPr>
        <w:rFonts w:ascii="Wingdings" w:hAnsi="Wingdings" w:hint="default"/>
      </w:rPr>
    </w:lvl>
    <w:lvl w:ilvl="6" w:tplc="0402000F" w:tentative="1">
      <w:start w:val="1"/>
      <w:numFmt w:val="bullet"/>
      <w:lvlText w:val=""/>
      <w:lvlJc w:val="left"/>
      <w:pPr>
        <w:tabs>
          <w:tab w:val="num" w:pos="5400"/>
        </w:tabs>
        <w:ind w:left="5400" w:hanging="360"/>
      </w:pPr>
      <w:rPr>
        <w:rFonts w:ascii="Symbol" w:hAnsi="Symbol" w:hint="default"/>
      </w:rPr>
    </w:lvl>
    <w:lvl w:ilvl="7" w:tplc="04020019" w:tentative="1">
      <w:start w:val="1"/>
      <w:numFmt w:val="bullet"/>
      <w:lvlText w:val="o"/>
      <w:lvlJc w:val="left"/>
      <w:pPr>
        <w:tabs>
          <w:tab w:val="num" w:pos="6120"/>
        </w:tabs>
        <w:ind w:left="6120" w:hanging="360"/>
      </w:pPr>
      <w:rPr>
        <w:rFonts w:ascii="Courier New" w:hAnsi="Courier New" w:hint="default"/>
      </w:rPr>
    </w:lvl>
    <w:lvl w:ilvl="8" w:tplc="0402001B" w:tentative="1">
      <w:start w:val="1"/>
      <w:numFmt w:val="bullet"/>
      <w:lvlText w:val=""/>
      <w:lvlJc w:val="left"/>
      <w:pPr>
        <w:tabs>
          <w:tab w:val="num" w:pos="6840"/>
        </w:tabs>
        <w:ind w:left="6840" w:hanging="360"/>
      </w:pPr>
      <w:rPr>
        <w:rFonts w:ascii="Wingdings" w:hAnsi="Wingdings" w:hint="default"/>
      </w:rPr>
    </w:lvl>
  </w:abstractNum>
  <w:abstractNum w:abstractNumId="23">
    <w:nsid w:val="753A744C"/>
    <w:multiLevelType w:val="hybridMultilevel"/>
    <w:tmpl w:val="FA448B34"/>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7A2A7CDC"/>
    <w:multiLevelType w:val="hybridMultilevel"/>
    <w:tmpl w:val="B7EED900"/>
    <w:lvl w:ilvl="0" w:tplc="D63C6DCA">
      <w:start w:val="1"/>
      <w:numFmt w:val="bullet"/>
      <w:lvlText w:val=""/>
      <w:lvlJc w:val="left"/>
      <w:pPr>
        <w:tabs>
          <w:tab w:val="num" w:pos="1854"/>
        </w:tabs>
        <w:ind w:left="1854" w:hanging="360"/>
      </w:pPr>
      <w:rPr>
        <w:rFonts w:ascii="Symbol" w:hAnsi="Symbol" w:hint="default"/>
      </w:rPr>
    </w:lvl>
    <w:lvl w:ilvl="1" w:tplc="04020003" w:tentative="1">
      <w:start w:val="1"/>
      <w:numFmt w:val="bullet"/>
      <w:lvlText w:val="o"/>
      <w:lvlJc w:val="left"/>
      <w:pPr>
        <w:tabs>
          <w:tab w:val="num" w:pos="2574"/>
        </w:tabs>
        <w:ind w:left="2574" w:hanging="360"/>
      </w:pPr>
      <w:rPr>
        <w:rFonts w:ascii="Courier New" w:hAnsi="Courier New" w:hint="default"/>
      </w:rPr>
    </w:lvl>
    <w:lvl w:ilvl="2" w:tplc="04020005" w:tentative="1">
      <w:start w:val="1"/>
      <w:numFmt w:val="bullet"/>
      <w:lvlText w:val=""/>
      <w:lvlJc w:val="left"/>
      <w:pPr>
        <w:tabs>
          <w:tab w:val="num" w:pos="3294"/>
        </w:tabs>
        <w:ind w:left="3294" w:hanging="360"/>
      </w:pPr>
      <w:rPr>
        <w:rFonts w:ascii="Wingdings" w:hAnsi="Wingdings" w:hint="default"/>
      </w:rPr>
    </w:lvl>
    <w:lvl w:ilvl="3" w:tplc="04020001" w:tentative="1">
      <w:start w:val="1"/>
      <w:numFmt w:val="bullet"/>
      <w:lvlText w:val=""/>
      <w:lvlJc w:val="left"/>
      <w:pPr>
        <w:tabs>
          <w:tab w:val="num" w:pos="4014"/>
        </w:tabs>
        <w:ind w:left="4014" w:hanging="360"/>
      </w:pPr>
      <w:rPr>
        <w:rFonts w:ascii="Symbol" w:hAnsi="Symbol" w:hint="default"/>
      </w:rPr>
    </w:lvl>
    <w:lvl w:ilvl="4" w:tplc="04020003" w:tentative="1">
      <w:start w:val="1"/>
      <w:numFmt w:val="bullet"/>
      <w:lvlText w:val="o"/>
      <w:lvlJc w:val="left"/>
      <w:pPr>
        <w:tabs>
          <w:tab w:val="num" w:pos="4734"/>
        </w:tabs>
        <w:ind w:left="4734" w:hanging="360"/>
      </w:pPr>
      <w:rPr>
        <w:rFonts w:ascii="Courier New" w:hAnsi="Courier New" w:hint="default"/>
      </w:rPr>
    </w:lvl>
    <w:lvl w:ilvl="5" w:tplc="04020005" w:tentative="1">
      <w:start w:val="1"/>
      <w:numFmt w:val="bullet"/>
      <w:lvlText w:val=""/>
      <w:lvlJc w:val="left"/>
      <w:pPr>
        <w:tabs>
          <w:tab w:val="num" w:pos="5454"/>
        </w:tabs>
        <w:ind w:left="5454" w:hanging="360"/>
      </w:pPr>
      <w:rPr>
        <w:rFonts w:ascii="Wingdings" w:hAnsi="Wingdings" w:hint="default"/>
      </w:rPr>
    </w:lvl>
    <w:lvl w:ilvl="6" w:tplc="04020001" w:tentative="1">
      <w:start w:val="1"/>
      <w:numFmt w:val="bullet"/>
      <w:lvlText w:val=""/>
      <w:lvlJc w:val="left"/>
      <w:pPr>
        <w:tabs>
          <w:tab w:val="num" w:pos="6174"/>
        </w:tabs>
        <w:ind w:left="6174" w:hanging="360"/>
      </w:pPr>
      <w:rPr>
        <w:rFonts w:ascii="Symbol" w:hAnsi="Symbol" w:hint="default"/>
      </w:rPr>
    </w:lvl>
    <w:lvl w:ilvl="7" w:tplc="04020003" w:tentative="1">
      <w:start w:val="1"/>
      <w:numFmt w:val="bullet"/>
      <w:lvlText w:val="o"/>
      <w:lvlJc w:val="left"/>
      <w:pPr>
        <w:tabs>
          <w:tab w:val="num" w:pos="6894"/>
        </w:tabs>
        <w:ind w:left="6894" w:hanging="360"/>
      </w:pPr>
      <w:rPr>
        <w:rFonts w:ascii="Courier New" w:hAnsi="Courier New" w:hint="default"/>
      </w:rPr>
    </w:lvl>
    <w:lvl w:ilvl="8" w:tplc="04020005" w:tentative="1">
      <w:start w:val="1"/>
      <w:numFmt w:val="bullet"/>
      <w:lvlText w:val=""/>
      <w:lvlJc w:val="left"/>
      <w:pPr>
        <w:tabs>
          <w:tab w:val="num" w:pos="7614"/>
        </w:tabs>
        <w:ind w:left="7614" w:hanging="360"/>
      </w:pPr>
      <w:rPr>
        <w:rFonts w:ascii="Wingdings" w:hAnsi="Wingdings" w:hint="default"/>
      </w:rPr>
    </w:lvl>
  </w:abstractNum>
  <w:abstractNum w:abstractNumId="25">
    <w:nsid w:val="7AC77BFF"/>
    <w:multiLevelType w:val="hybridMultilevel"/>
    <w:tmpl w:val="9FA88D4A"/>
    <w:lvl w:ilvl="0" w:tplc="04020001">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4"/>
    <w:lvlOverride w:ilvl="0">
      <w:startOverride w:val="1"/>
    </w:lvlOverride>
  </w:num>
  <w:num w:numId="3">
    <w:abstractNumId w:val="0"/>
  </w:num>
  <w:num w:numId="4">
    <w:abstractNumId w:val="0"/>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5"/>
    </w:lvlOverride>
  </w:num>
  <w:num w:numId="19">
    <w:abstractNumId w:val="15"/>
  </w:num>
  <w:num w:numId="20">
    <w:abstractNumId w:val="15"/>
    <w:lvlOverride w:ilvl="0">
      <w:startOverride w:val="1"/>
    </w:lvlOverride>
  </w:num>
  <w:num w:numId="21">
    <w:abstractNumId w:val="21"/>
  </w:num>
  <w:num w:numId="22">
    <w:abstractNumId w:val="21"/>
    <w:lvlOverride w:ilvl="0">
      <w:startOverride w:val="1"/>
    </w:lvlOverride>
  </w:num>
  <w:num w:numId="23">
    <w:abstractNumId w:val="1"/>
  </w:num>
  <w:num w:numId="24">
    <w:abstractNumId w:val="1"/>
    <w:lvlOverride w:ilvl="0">
      <w:lvl w:ilvl="0">
        <w:numFmt w:val="bullet"/>
        <w:lvlText w:val=""/>
        <w:legacy w:legacy="1" w:legacySpace="0" w:legacyIndent="283"/>
        <w:lvlJc w:val="left"/>
        <w:pPr>
          <w:ind w:left="283" w:hanging="283"/>
        </w:pPr>
        <w:rPr>
          <w:rFonts w:ascii="Symbol" w:hAnsi="Symbol" w:hint="default"/>
        </w:rPr>
      </w:lvl>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25"/>
  </w:num>
  <w:num w:numId="30">
    <w:abstractNumId w:val="22"/>
  </w:num>
  <w:num w:numId="31">
    <w:abstractNumId w:val="24"/>
  </w:num>
  <w:num w:numId="32">
    <w:abstractNumId w:val="3"/>
  </w:num>
  <w:num w:numId="33">
    <w:abstractNumId w:val="17"/>
  </w:num>
  <w:num w:numId="34">
    <w:abstractNumId w:val="12"/>
  </w:num>
  <w:num w:numId="35">
    <w:abstractNumId w:val="18"/>
  </w:num>
  <w:num w:numId="36">
    <w:abstractNumId w:val="13"/>
  </w:num>
  <w:num w:numId="37">
    <w:abstractNumId w:val="11"/>
  </w:num>
  <w:num w:numId="38">
    <w:abstractNumId w:val="1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9D"/>
    <w:rsid w:val="00000C83"/>
    <w:rsid w:val="00002EE7"/>
    <w:rsid w:val="00003082"/>
    <w:rsid w:val="000039BF"/>
    <w:rsid w:val="00003B32"/>
    <w:rsid w:val="00003DF4"/>
    <w:rsid w:val="0000596D"/>
    <w:rsid w:val="00005C61"/>
    <w:rsid w:val="00006283"/>
    <w:rsid w:val="00006318"/>
    <w:rsid w:val="00006462"/>
    <w:rsid w:val="00011763"/>
    <w:rsid w:val="0001419D"/>
    <w:rsid w:val="000145B7"/>
    <w:rsid w:val="00015A7C"/>
    <w:rsid w:val="0001654C"/>
    <w:rsid w:val="00020336"/>
    <w:rsid w:val="000222AB"/>
    <w:rsid w:val="00025CF6"/>
    <w:rsid w:val="00026583"/>
    <w:rsid w:val="00027317"/>
    <w:rsid w:val="00027953"/>
    <w:rsid w:val="00032C92"/>
    <w:rsid w:val="000330D8"/>
    <w:rsid w:val="000331A0"/>
    <w:rsid w:val="00033EC3"/>
    <w:rsid w:val="00036945"/>
    <w:rsid w:val="00036A55"/>
    <w:rsid w:val="00037827"/>
    <w:rsid w:val="00040C78"/>
    <w:rsid w:val="000439F0"/>
    <w:rsid w:val="00045FAE"/>
    <w:rsid w:val="00047320"/>
    <w:rsid w:val="000525B3"/>
    <w:rsid w:val="00052766"/>
    <w:rsid w:val="00053C69"/>
    <w:rsid w:val="00054D6E"/>
    <w:rsid w:val="00056890"/>
    <w:rsid w:val="00061169"/>
    <w:rsid w:val="00061522"/>
    <w:rsid w:val="00061D4B"/>
    <w:rsid w:val="000633C3"/>
    <w:rsid w:val="000633D5"/>
    <w:rsid w:val="0006363A"/>
    <w:rsid w:val="00065AD3"/>
    <w:rsid w:val="0007120C"/>
    <w:rsid w:val="000724E4"/>
    <w:rsid w:val="00072895"/>
    <w:rsid w:val="00075FA0"/>
    <w:rsid w:val="00081142"/>
    <w:rsid w:val="00081364"/>
    <w:rsid w:val="000818FB"/>
    <w:rsid w:val="00081BB7"/>
    <w:rsid w:val="000834CA"/>
    <w:rsid w:val="0008698A"/>
    <w:rsid w:val="00086FD0"/>
    <w:rsid w:val="000902AB"/>
    <w:rsid w:val="00090FA5"/>
    <w:rsid w:val="00091A7B"/>
    <w:rsid w:val="00093948"/>
    <w:rsid w:val="00096F63"/>
    <w:rsid w:val="000A3ACA"/>
    <w:rsid w:val="000A658F"/>
    <w:rsid w:val="000B2883"/>
    <w:rsid w:val="000B4BEC"/>
    <w:rsid w:val="000B6A96"/>
    <w:rsid w:val="000C0D0A"/>
    <w:rsid w:val="000C2757"/>
    <w:rsid w:val="000C27D9"/>
    <w:rsid w:val="000C421B"/>
    <w:rsid w:val="000D12EC"/>
    <w:rsid w:val="000D1D4E"/>
    <w:rsid w:val="000D2B43"/>
    <w:rsid w:val="000E076F"/>
    <w:rsid w:val="000E2B4F"/>
    <w:rsid w:val="000E4E78"/>
    <w:rsid w:val="000E62D3"/>
    <w:rsid w:val="000E6ACF"/>
    <w:rsid w:val="000E7CC3"/>
    <w:rsid w:val="000F054E"/>
    <w:rsid w:val="000F4B5F"/>
    <w:rsid w:val="000F4D3B"/>
    <w:rsid w:val="000F6212"/>
    <w:rsid w:val="000F6A9C"/>
    <w:rsid w:val="00100B71"/>
    <w:rsid w:val="00100FCE"/>
    <w:rsid w:val="0010130E"/>
    <w:rsid w:val="00102831"/>
    <w:rsid w:val="00107D03"/>
    <w:rsid w:val="0011016A"/>
    <w:rsid w:val="00110D46"/>
    <w:rsid w:val="00111A33"/>
    <w:rsid w:val="00111B56"/>
    <w:rsid w:val="0011484C"/>
    <w:rsid w:val="00115C5E"/>
    <w:rsid w:val="00117EB0"/>
    <w:rsid w:val="00132D2D"/>
    <w:rsid w:val="00133EAF"/>
    <w:rsid w:val="00134D58"/>
    <w:rsid w:val="00135250"/>
    <w:rsid w:val="00135B16"/>
    <w:rsid w:val="00137012"/>
    <w:rsid w:val="00137113"/>
    <w:rsid w:val="0014232C"/>
    <w:rsid w:val="00143FFD"/>
    <w:rsid w:val="00145C93"/>
    <w:rsid w:val="00145EE5"/>
    <w:rsid w:val="001471ED"/>
    <w:rsid w:val="0015055B"/>
    <w:rsid w:val="00151B84"/>
    <w:rsid w:val="001521AD"/>
    <w:rsid w:val="00155FC8"/>
    <w:rsid w:val="0015787B"/>
    <w:rsid w:val="001639A2"/>
    <w:rsid w:val="00164095"/>
    <w:rsid w:val="0016717D"/>
    <w:rsid w:val="0017349C"/>
    <w:rsid w:val="00173A3E"/>
    <w:rsid w:val="00174C2B"/>
    <w:rsid w:val="00176C24"/>
    <w:rsid w:val="0017770C"/>
    <w:rsid w:val="001818B7"/>
    <w:rsid w:val="00185153"/>
    <w:rsid w:val="0019033A"/>
    <w:rsid w:val="001908D3"/>
    <w:rsid w:val="00193874"/>
    <w:rsid w:val="0019425E"/>
    <w:rsid w:val="001A4D9C"/>
    <w:rsid w:val="001A5A3C"/>
    <w:rsid w:val="001A5A6C"/>
    <w:rsid w:val="001A6560"/>
    <w:rsid w:val="001A68A5"/>
    <w:rsid w:val="001B137A"/>
    <w:rsid w:val="001B1C37"/>
    <w:rsid w:val="001B6270"/>
    <w:rsid w:val="001C02A7"/>
    <w:rsid w:val="001C3810"/>
    <w:rsid w:val="001C38AB"/>
    <w:rsid w:val="001C47C8"/>
    <w:rsid w:val="001C55A3"/>
    <w:rsid w:val="001C5F08"/>
    <w:rsid w:val="001C67E4"/>
    <w:rsid w:val="001E25B0"/>
    <w:rsid w:val="001E2E79"/>
    <w:rsid w:val="001E315F"/>
    <w:rsid w:val="001E68AD"/>
    <w:rsid w:val="001F0701"/>
    <w:rsid w:val="001F250B"/>
    <w:rsid w:val="001F46EB"/>
    <w:rsid w:val="001F5816"/>
    <w:rsid w:val="001F63EC"/>
    <w:rsid w:val="002009AF"/>
    <w:rsid w:val="00203D8F"/>
    <w:rsid w:val="00206C27"/>
    <w:rsid w:val="00207791"/>
    <w:rsid w:val="00211511"/>
    <w:rsid w:val="0021720C"/>
    <w:rsid w:val="00220438"/>
    <w:rsid w:val="00221356"/>
    <w:rsid w:val="0022237A"/>
    <w:rsid w:val="00222499"/>
    <w:rsid w:val="002232CB"/>
    <w:rsid w:val="00223F0F"/>
    <w:rsid w:val="00225952"/>
    <w:rsid w:val="002348E2"/>
    <w:rsid w:val="0023516F"/>
    <w:rsid w:val="00237AD0"/>
    <w:rsid w:val="00240452"/>
    <w:rsid w:val="00243065"/>
    <w:rsid w:val="00243F82"/>
    <w:rsid w:val="00245344"/>
    <w:rsid w:val="0024751A"/>
    <w:rsid w:val="00251982"/>
    <w:rsid w:val="00253DE2"/>
    <w:rsid w:val="00256050"/>
    <w:rsid w:val="00257F01"/>
    <w:rsid w:val="00263523"/>
    <w:rsid w:val="00263685"/>
    <w:rsid w:val="00265EB3"/>
    <w:rsid w:val="00271CCE"/>
    <w:rsid w:val="00272B76"/>
    <w:rsid w:val="00274A2F"/>
    <w:rsid w:val="0027585C"/>
    <w:rsid w:val="00276AE8"/>
    <w:rsid w:val="00281C75"/>
    <w:rsid w:val="002820CA"/>
    <w:rsid w:val="00284E3B"/>
    <w:rsid w:val="00290B4B"/>
    <w:rsid w:val="00293EC5"/>
    <w:rsid w:val="002942DD"/>
    <w:rsid w:val="0029511C"/>
    <w:rsid w:val="00295762"/>
    <w:rsid w:val="002A2BBF"/>
    <w:rsid w:val="002A36EC"/>
    <w:rsid w:val="002A3D12"/>
    <w:rsid w:val="002A4676"/>
    <w:rsid w:val="002B13B7"/>
    <w:rsid w:val="002B1D84"/>
    <w:rsid w:val="002B4E8B"/>
    <w:rsid w:val="002B780A"/>
    <w:rsid w:val="002C105B"/>
    <w:rsid w:val="002C1F99"/>
    <w:rsid w:val="002C35CF"/>
    <w:rsid w:val="002C3A2B"/>
    <w:rsid w:val="002C69EB"/>
    <w:rsid w:val="002C7901"/>
    <w:rsid w:val="002C7EF8"/>
    <w:rsid w:val="002D4A5A"/>
    <w:rsid w:val="002D4C88"/>
    <w:rsid w:val="002D56F5"/>
    <w:rsid w:val="002E377D"/>
    <w:rsid w:val="002E4EA8"/>
    <w:rsid w:val="002F1F16"/>
    <w:rsid w:val="002F3BFA"/>
    <w:rsid w:val="002F5AAE"/>
    <w:rsid w:val="002F6CB5"/>
    <w:rsid w:val="002F6FC6"/>
    <w:rsid w:val="002F7903"/>
    <w:rsid w:val="00300B3E"/>
    <w:rsid w:val="00303586"/>
    <w:rsid w:val="00311F04"/>
    <w:rsid w:val="00311FCC"/>
    <w:rsid w:val="00313149"/>
    <w:rsid w:val="00315BE8"/>
    <w:rsid w:val="00316478"/>
    <w:rsid w:val="0031652A"/>
    <w:rsid w:val="003176C1"/>
    <w:rsid w:val="00317F08"/>
    <w:rsid w:val="003207E2"/>
    <w:rsid w:val="00320B5A"/>
    <w:rsid w:val="00321F66"/>
    <w:rsid w:val="003267AA"/>
    <w:rsid w:val="00326B41"/>
    <w:rsid w:val="00327B70"/>
    <w:rsid w:val="0033126C"/>
    <w:rsid w:val="003312D8"/>
    <w:rsid w:val="003322EA"/>
    <w:rsid w:val="003345D3"/>
    <w:rsid w:val="00335FBF"/>
    <w:rsid w:val="00337091"/>
    <w:rsid w:val="003379DD"/>
    <w:rsid w:val="0034166A"/>
    <w:rsid w:val="00341E56"/>
    <w:rsid w:val="00342ACF"/>
    <w:rsid w:val="0034600A"/>
    <w:rsid w:val="003465AD"/>
    <w:rsid w:val="00352EF6"/>
    <w:rsid w:val="003531A9"/>
    <w:rsid w:val="00353BD3"/>
    <w:rsid w:val="00354E36"/>
    <w:rsid w:val="00355D01"/>
    <w:rsid w:val="0035715C"/>
    <w:rsid w:val="003576AA"/>
    <w:rsid w:val="003608CF"/>
    <w:rsid w:val="00360A1E"/>
    <w:rsid w:val="00362EEA"/>
    <w:rsid w:val="00363394"/>
    <w:rsid w:val="0036744E"/>
    <w:rsid w:val="003678FC"/>
    <w:rsid w:val="00367A0F"/>
    <w:rsid w:val="003701C0"/>
    <w:rsid w:val="0037147C"/>
    <w:rsid w:val="003719FF"/>
    <w:rsid w:val="00371FB6"/>
    <w:rsid w:val="00373BD8"/>
    <w:rsid w:val="003778E9"/>
    <w:rsid w:val="00380D38"/>
    <w:rsid w:val="003811B4"/>
    <w:rsid w:val="00384395"/>
    <w:rsid w:val="003845FE"/>
    <w:rsid w:val="00384E39"/>
    <w:rsid w:val="003871D0"/>
    <w:rsid w:val="00387B8C"/>
    <w:rsid w:val="0039355A"/>
    <w:rsid w:val="00394B20"/>
    <w:rsid w:val="00394B33"/>
    <w:rsid w:val="003966A6"/>
    <w:rsid w:val="003A003F"/>
    <w:rsid w:val="003A3AEC"/>
    <w:rsid w:val="003A4948"/>
    <w:rsid w:val="003A528A"/>
    <w:rsid w:val="003A6590"/>
    <w:rsid w:val="003A77DE"/>
    <w:rsid w:val="003B358F"/>
    <w:rsid w:val="003B3B8B"/>
    <w:rsid w:val="003B59EC"/>
    <w:rsid w:val="003C1366"/>
    <w:rsid w:val="003C1378"/>
    <w:rsid w:val="003D1582"/>
    <w:rsid w:val="003D15DE"/>
    <w:rsid w:val="003D213D"/>
    <w:rsid w:val="003D2F3A"/>
    <w:rsid w:val="003D383C"/>
    <w:rsid w:val="003D449F"/>
    <w:rsid w:val="003E4ABF"/>
    <w:rsid w:val="003E50F3"/>
    <w:rsid w:val="003E5C52"/>
    <w:rsid w:val="003E5DE2"/>
    <w:rsid w:val="003E6E04"/>
    <w:rsid w:val="003F145B"/>
    <w:rsid w:val="003F1F9A"/>
    <w:rsid w:val="003F344F"/>
    <w:rsid w:val="003F5CDD"/>
    <w:rsid w:val="003F6A18"/>
    <w:rsid w:val="003F6AE0"/>
    <w:rsid w:val="004042D3"/>
    <w:rsid w:val="0040525A"/>
    <w:rsid w:val="00405F9B"/>
    <w:rsid w:val="004065C6"/>
    <w:rsid w:val="00410B24"/>
    <w:rsid w:val="00411A4C"/>
    <w:rsid w:val="00414EB5"/>
    <w:rsid w:val="00417965"/>
    <w:rsid w:val="00426F0A"/>
    <w:rsid w:val="0042756F"/>
    <w:rsid w:val="00432886"/>
    <w:rsid w:val="00432C7C"/>
    <w:rsid w:val="004349C3"/>
    <w:rsid w:val="0043669E"/>
    <w:rsid w:val="00436900"/>
    <w:rsid w:val="00437F95"/>
    <w:rsid w:val="0044050C"/>
    <w:rsid w:val="00440F37"/>
    <w:rsid w:val="004416C6"/>
    <w:rsid w:val="00441881"/>
    <w:rsid w:val="0044512A"/>
    <w:rsid w:val="00445C89"/>
    <w:rsid w:val="004467AC"/>
    <w:rsid w:val="00446CE5"/>
    <w:rsid w:val="0045373A"/>
    <w:rsid w:val="00453976"/>
    <w:rsid w:val="00453B9E"/>
    <w:rsid w:val="004610F8"/>
    <w:rsid w:val="0046304F"/>
    <w:rsid w:val="00463B80"/>
    <w:rsid w:val="00464A04"/>
    <w:rsid w:val="00466CEA"/>
    <w:rsid w:val="00470367"/>
    <w:rsid w:val="00470B44"/>
    <w:rsid w:val="004714EB"/>
    <w:rsid w:val="00472FE8"/>
    <w:rsid w:val="0047417F"/>
    <w:rsid w:val="00474E37"/>
    <w:rsid w:val="00476709"/>
    <w:rsid w:val="00476869"/>
    <w:rsid w:val="004820C9"/>
    <w:rsid w:val="0048561C"/>
    <w:rsid w:val="00487FCA"/>
    <w:rsid w:val="004907B1"/>
    <w:rsid w:val="00497F6C"/>
    <w:rsid w:val="004A240A"/>
    <w:rsid w:val="004A28DB"/>
    <w:rsid w:val="004A3173"/>
    <w:rsid w:val="004A5B6A"/>
    <w:rsid w:val="004A7AE2"/>
    <w:rsid w:val="004A7BCB"/>
    <w:rsid w:val="004A7F13"/>
    <w:rsid w:val="004B0D95"/>
    <w:rsid w:val="004B21E9"/>
    <w:rsid w:val="004B3428"/>
    <w:rsid w:val="004B57B1"/>
    <w:rsid w:val="004B5857"/>
    <w:rsid w:val="004B6D90"/>
    <w:rsid w:val="004C4D74"/>
    <w:rsid w:val="004C53F9"/>
    <w:rsid w:val="004C5FBA"/>
    <w:rsid w:val="004C6F02"/>
    <w:rsid w:val="004C793C"/>
    <w:rsid w:val="004D1D8C"/>
    <w:rsid w:val="004D3AEC"/>
    <w:rsid w:val="004D482E"/>
    <w:rsid w:val="004D4C23"/>
    <w:rsid w:val="004D6908"/>
    <w:rsid w:val="004D7343"/>
    <w:rsid w:val="004D7524"/>
    <w:rsid w:val="004E170E"/>
    <w:rsid w:val="004E1F01"/>
    <w:rsid w:val="004E316A"/>
    <w:rsid w:val="004E5029"/>
    <w:rsid w:val="004E702C"/>
    <w:rsid w:val="004F1BD6"/>
    <w:rsid w:val="004F22FF"/>
    <w:rsid w:val="004F4629"/>
    <w:rsid w:val="004F46EE"/>
    <w:rsid w:val="005019C0"/>
    <w:rsid w:val="005039D6"/>
    <w:rsid w:val="00505271"/>
    <w:rsid w:val="00505CF1"/>
    <w:rsid w:val="00507115"/>
    <w:rsid w:val="00510BC5"/>
    <w:rsid w:val="00511AD9"/>
    <w:rsid w:val="00512259"/>
    <w:rsid w:val="00514236"/>
    <w:rsid w:val="005153AD"/>
    <w:rsid w:val="0051673A"/>
    <w:rsid w:val="0051745D"/>
    <w:rsid w:val="00521DA8"/>
    <w:rsid w:val="0052359D"/>
    <w:rsid w:val="00525B1F"/>
    <w:rsid w:val="00530B21"/>
    <w:rsid w:val="00531026"/>
    <w:rsid w:val="00533184"/>
    <w:rsid w:val="00533F40"/>
    <w:rsid w:val="005407E9"/>
    <w:rsid w:val="0054561F"/>
    <w:rsid w:val="00547670"/>
    <w:rsid w:val="00553BB0"/>
    <w:rsid w:val="00553C6F"/>
    <w:rsid w:val="00557721"/>
    <w:rsid w:val="00561843"/>
    <w:rsid w:val="00563102"/>
    <w:rsid w:val="0056334C"/>
    <w:rsid w:val="00563753"/>
    <w:rsid w:val="0057018C"/>
    <w:rsid w:val="0057169B"/>
    <w:rsid w:val="00572830"/>
    <w:rsid w:val="00575EE3"/>
    <w:rsid w:val="005765AC"/>
    <w:rsid w:val="00577BC4"/>
    <w:rsid w:val="00581CBC"/>
    <w:rsid w:val="00584D35"/>
    <w:rsid w:val="0058538E"/>
    <w:rsid w:val="0058685A"/>
    <w:rsid w:val="00586D61"/>
    <w:rsid w:val="00592D2B"/>
    <w:rsid w:val="00592D77"/>
    <w:rsid w:val="005936ED"/>
    <w:rsid w:val="00595F52"/>
    <w:rsid w:val="00597013"/>
    <w:rsid w:val="005976E3"/>
    <w:rsid w:val="005A0263"/>
    <w:rsid w:val="005A0DE6"/>
    <w:rsid w:val="005A274E"/>
    <w:rsid w:val="005A2AD6"/>
    <w:rsid w:val="005A3815"/>
    <w:rsid w:val="005A603C"/>
    <w:rsid w:val="005A690E"/>
    <w:rsid w:val="005B056E"/>
    <w:rsid w:val="005B12A5"/>
    <w:rsid w:val="005B482F"/>
    <w:rsid w:val="005B4C68"/>
    <w:rsid w:val="005B64EE"/>
    <w:rsid w:val="005C1DA5"/>
    <w:rsid w:val="005C2F64"/>
    <w:rsid w:val="005D1475"/>
    <w:rsid w:val="005D519E"/>
    <w:rsid w:val="005E24AB"/>
    <w:rsid w:val="005E2C4D"/>
    <w:rsid w:val="005E3740"/>
    <w:rsid w:val="005E46C3"/>
    <w:rsid w:val="005E67A4"/>
    <w:rsid w:val="005F08D9"/>
    <w:rsid w:val="005F2645"/>
    <w:rsid w:val="005F5375"/>
    <w:rsid w:val="006011F7"/>
    <w:rsid w:val="00606235"/>
    <w:rsid w:val="006070EE"/>
    <w:rsid w:val="006105CC"/>
    <w:rsid w:val="00611B7B"/>
    <w:rsid w:val="00614C57"/>
    <w:rsid w:val="00620E30"/>
    <w:rsid w:val="006212FA"/>
    <w:rsid w:val="00623776"/>
    <w:rsid w:val="00625CDE"/>
    <w:rsid w:val="006273C3"/>
    <w:rsid w:val="00631DF0"/>
    <w:rsid w:val="00635853"/>
    <w:rsid w:val="00635B6C"/>
    <w:rsid w:val="006366AA"/>
    <w:rsid w:val="0063686A"/>
    <w:rsid w:val="00636E9D"/>
    <w:rsid w:val="006372CF"/>
    <w:rsid w:val="00640CCC"/>
    <w:rsid w:val="006448C3"/>
    <w:rsid w:val="00644FDC"/>
    <w:rsid w:val="00645E95"/>
    <w:rsid w:val="0065038B"/>
    <w:rsid w:val="00650A95"/>
    <w:rsid w:val="00654064"/>
    <w:rsid w:val="00654C08"/>
    <w:rsid w:val="0065700D"/>
    <w:rsid w:val="00662300"/>
    <w:rsid w:val="00663336"/>
    <w:rsid w:val="006636F0"/>
    <w:rsid w:val="00663ABA"/>
    <w:rsid w:val="0066420A"/>
    <w:rsid w:val="00664D2A"/>
    <w:rsid w:val="00665E49"/>
    <w:rsid w:val="00666841"/>
    <w:rsid w:val="006673FE"/>
    <w:rsid w:val="00672C5A"/>
    <w:rsid w:val="00672DFA"/>
    <w:rsid w:val="00673730"/>
    <w:rsid w:val="00675AC2"/>
    <w:rsid w:val="00675AE3"/>
    <w:rsid w:val="00677BD7"/>
    <w:rsid w:val="00681368"/>
    <w:rsid w:val="00682BAD"/>
    <w:rsid w:val="00683338"/>
    <w:rsid w:val="00683ABD"/>
    <w:rsid w:val="0068510A"/>
    <w:rsid w:val="0069120E"/>
    <w:rsid w:val="00694275"/>
    <w:rsid w:val="006948C3"/>
    <w:rsid w:val="00694D5B"/>
    <w:rsid w:val="006974CB"/>
    <w:rsid w:val="006A0978"/>
    <w:rsid w:val="006A1B2C"/>
    <w:rsid w:val="006A380C"/>
    <w:rsid w:val="006A616D"/>
    <w:rsid w:val="006A6F84"/>
    <w:rsid w:val="006A7C10"/>
    <w:rsid w:val="006B2059"/>
    <w:rsid w:val="006B548D"/>
    <w:rsid w:val="006C14B5"/>
    <w:rsid w:val="006C280A"/>
    <w:rsid w:val="006C2A89"/>
    <w:rsid w:val="006C2BAC"/>
    <w:rsid w:val="006C3776"/>
    <w:rsid w:val="006C3D20"/>
    <w:rsid w:val="006C655E"/>
    <w:rsid w:val="006C6BED"/>
    <w:rsid w:val="006D344A"/>
    <w:rsid w:val="006D3C0A"/>
    <w:rsid w:val="006D5D25"/>
    <w:rsid w:val="006D659E"/>
    <w:rsid w:val="006E0779"/>
    <w:rsid w:val="006E104B"/>
    <w:rsid w:val="006E3148"/>
    <w:rsid w:val="006E371E"/>
    <w:rsid w:val="006E3901"/>
    <w:rsid w:val="006E4D70"/>
    <w:rsid w:val="006E6D76"/>
    <w:rsid w:val="006F21EB"/>
    <w:rsid w:val="006F287A"/>
    <w:rsid w:val="006F35FD"/>
    <w:rsid w:val="006F4055"/>
    <w:rsid w:val="006F51FE"/>
    <w:rsid w:val="006F5765"/>
    <w:rsid w:val="0070089F"/>
    <w:rsid w:val="00703845"/>
    <w:rsid w:val="0070420D"/>
    <w:rsid w:val="00704E94"/>
    <w:rsid w:val="0070644D"/>
    <w:rsid w:val="00706C0E"/>
    <w:rsid w:val="0070758E"/>
    <w:rsid w:val="0071204E"/>
    <w:rsid w:val="00712DFD"/>
    <w:rsid w:val="00716D06"/>
    <w:rsid w:val="00717ED9"/>
    <w:rsid w:val="00722756"/>
    <w:rsid w:val="007227E9"/>
    <w:rsid w:val="00723CEE"/>
    <w:rsid w:val="00725B8C"/>
    <w:rsid w:val="00730276"/>
    <w:rsid w:val="0073037A"/>
    <w:rsid w:val="0073579C"/>
    <w:rsid w:val="007361ED"/>
    <w:rsid w:val="00741697"/>
    <w:rsid w:val="0074248D"/>
    <w:rsid w:val="00742718"/>
    <w:rsid w:val="00743B0F"/>
    <w:rsid w:val="00744119"/>
    <w:rsid w:val="00744221"/>
    <w:rsid w:val="00744887"/>
    <w:rsid w:val="007457D7"/>
    <w:rsid w:val="007540F2"/>
    <w:rsid w:val="00754C2B"/>
    <w:rsid w:val="007555D3"/>
    <w:rsid w:val="00756172"/>
    <w:rsid w:val="00757F74"/>
    <w:rsid w:val="00760894"/>
    <w:rsid w:val="007609B7"/>
    <w:rsid w:val="0076441D"/>
    <w:rsid w:val="00765923"/>
    <w:rsid w:val="00766CE8"/>
    <w:rsid w:val="00766FA1"/>
    <w:rsid w:val="00767AF3"/>
    <w:rsid w:val="0077375F"/>
    <w:rsid w:val="00774D41"/>
    <w:rsid w:val="00774EFC"/>
    <w:rsid w:val="007804FC"/>
    <w:rsid w:val="00786EC5"/>
    <w:rsid w:val="00791624"/>
    <w:rsid w:val="0079568D"/>
    <w:rsid w:val="0079772A"/>
    <w:rsid w:val="007A32B1"/>
    <w:rsid w:val="007A45C9"/>
    <w:rsid w:val="007A4AFE"/>
    <w:rsid w:val="007A5375"/>
    <w:rsid w:val="007A695C"/>
    <w:rsid w:val="007B10DB"/>
    <w:rsid w:val="007B1915"/>
    <w:rsid w:val="007B63FF"/>
    <w:rsid w:val="007B68EF"/>
    <w:rsid w:val="007B79FA"/>
    <w:rsid w:val="007C0212"/>
    <w:rsid w:val="007C093D"/>
    <w:rsid w:val="007C128E"/>
    <w:rsid w:val="007C30C8"/>
    <w:rsid w:val="007C38FC"/>
    <w:rsid w:val="007C59B2"/>
    <w:rsid w:val="007D1193"/>
    <w:rsid w:val="007D50F2"/>
    <w:rsid w:val="007D7DA8"/>
    <w:rsid w:val="007E54E8"/>
    <w:rsid w:val="007F0782"/>
    <w:rsid w:val="007F16B3"/>
    <w:rsid w:val="007F1A94"/>
    <w:rsid w:val="007F220D"/>
    <w:rsid w:val="007F264B"/>
    <w:rsid w:val="007F2B79"/>
    <w:rsid w:val="007F4200"/>
    <w:rsid w:val="00800D87"/>
    <w:rsid w:val="008022EE"/>
    <w:rsid w:val="00802A36"/>
    <w:rsid w:val="00802D30"/>
    <w:rsid w:val="00804825"/>
    <w:rsid w:val="00815694"/>
    <w:rsid w:val="00830560"/>
    <w:rsid w:val="00833210"/>
    <w:rsid w:val="00835A9F"/>
    <w:rsid w:val="0083741C"/>
    <w:rsid w:val="00841C59"/>
    <w:rsid w:val="008436E8"/>
    <w:rsid w:val="00843EEE"/>
    <w:rsid w:val="008444C8"/>
    <w:rsid w:val="008459C3"/>
    <w:rsid w:val="00846B64"/>
    <w:rsid w:val="008473B7"/>
    <w:rsid w:val="0084766B"/>
    <w:rsid w:val="00850085"/>
    <w:rsid w:val="00853CB7"/>
    <w:rsid w:val="008543EE"/>
    <w:rsid w:val="00856193"/>
    <w:rsid w:val="0086204B"/>
    <w:rsid w:val="0086261B"/>
    <w:rsid w:val="00864CD2"/>
    <w:rsid w:val="008673DD"/>
    <w:rsid w:val="008678DC"/>
    <w:rsid w:val="00870C45"/>
    <w:rsid w:val="00870F31"/>
    <w:rsid w:val="00872317"/>
    <w:rsid w:val="00874EF9"/>
    <w:rsid w:val="00876CF5"/>
    <w:rsid w:val="00877499"/>
    <w:rsid w:val="0087780B"/>
    <w:rsid w:val="00877FC1"/>
    <w:rsid w:val="00882288"/>
    <w:rsid w:val="00882DEB"/>
    <w:rsid w:val="00887004"/>
    <w:rsid w:val="00892120"/>
    <w:rsid w:val="008923F8"/>
    <w:rsid w:val="008927B2"/>
    <w:rsid w:val="0089336D"/>
    <w:rsid w:val="0089554E"/>
    <w:rsid w:val="008A011F"/>
    <w:rsid w:val="008A08E2"/>
    <w:rsid w:val="008A13E5"/>
    <w:rsid w:val="008A1A8E"/>
    <w:rsid w:val="008A2076"/>
    <w:rsid w:val="008A320B"/>
    <w:rsid w:val="008A6301"/>
    <w:rsid w:val="008B3CC2"/>
    <w:rsid w:val="008B579F"/>
    <w:rsid w:val="008B640D"/>
    <w:rsid w:val="008B6508"/>
    <w:rsid w:val="008B676D"/>
    <w:rsid w:val="008B7B96"/>
    <w:rsid w:val="008B7E52"/>
    <w:rsid w:val="008C0F70"/>
    <w:rsid w:val="008C1034"/>
    <w:rsid w:val="008C3B31"/>
    <w:rsid w:val="008C41BE"/>
    <w:rsid w:val="008C4959"/>
    <w:rsid w:val="008C56C2"/>
    <w:rsid w:val="008C6EA6"/>
    <w:rsid w:val="008D4ED7"/>
    <w:rsid w:val="008E1655"/>
    <w:rsid w:val="008E5923"/>
    <w:rsid w:val="008E6B6C"/>
    <w:rsid w:val="008E6D45"/>
    <w:rsid w:val="0090029B"/>
    <w:rsid w:val="0090044E"/>
    <w:rsid w:val="0090781E"/>
    <w:rsid w:val="00911905"/>
    <w:rsid w:val="00912DC5"/>
    <w:rsid w:val="009144B8"/>
    <w:rsid w:val="0091495F"/>
    <w:rsid w:val="009160C2"/>
    <w:rsid w:val="0092261C"/>
    <w:rsid w:val="00923427"/>
    <w:rsid w:val="00924D24"/>
    <w:rsid w:val="00925E42"/>
    <w:rsid w:val="00925FAE"/>
    <w:rsid w:val="0092654C"/>
    <w:rsid w:val="00927455"/>
    <w:rsid w:val="0093343F"/>
    <w:rsid w:val="00934FC0"/>
    <w:rsid w:val="00935279"/>
    <w:rsid w:val="009407BB"/>
    <w:rsid w:val="00941553"/>
    <w:rsid w:val="00942596"/>
    <w:rsid w:val="009439A0"/>
    <w:rsid w:val="0094532A"/>
    <w:rsid w:val="0094649A"/>
    <w:rsid w:val="00947E9B"/>
    <w:rsid w:val="009533BB"/>
    <w:rsid w:val="00953E5A"/>
    <w:rsid w:val="00953FE6"/>
    <w:rsid w:val="00954085"/>
    <w:rsid w:val="00956CCF"/>
    <w:rsid w:val="00963A6C"/>
    <w:rsid w:val="00966FB1"/>
    <w:rsid w:val="009709FD"/>
    <w:rsid w:val="009719E1"/>
    <w:rsid w:val="00974828"/>
    <w:rsid w:val="00974CB7"/>
    <w:rsid w:val="009756C1"/>
    <w:rsid w:val="0097655E"/>
    <w:rsid w:val="009774B4"/>
    <w:rsid w:val="009825AE"/>
    <w:rsid w:val="00984D0C"/>
    <w:rsid w:val="009868CD"/>
    <w:rsid w:val="00990627"/>
    <w:rsid w:val="0099068B"/>
    <w:rsid w:val="009918C4"/>
    <w:rsid w:val="009A4F60"/>
    <w:rsid w:val="009B2083"/>
    <w:rsid w:val="009B5615"/>
    <w:rsid w:val="009B70A1"/>
    <w:rsid w:val="009C1AFF"/>
    <w:rsid w:val="009C402B"/>
    <w:rsid w:val="009C7BFC"/>
    <w:rsid w:val="009D0465"/>
    <w:rsid w:val="009D36AF"/>
    <w:rsid w:val="009D601B"/>
    <w:rsid w:val="009E0211"/>
    <w:rsid w:val="009E31CD"/>
    <w:rsid w:val="009E3998"/>
    <w:rsid w:val="009E4540"/>
    <w:rsid w:val="009E66EA"/>
    <w:rsid w:val="009F2149"/>
    <w:rsid w:val="009F3395"/>
    <w:rsid w:val="009F36D4"/>
    <w:rsid w:val="009F4B25"/>
    <w:rsid w:val="009F7683"/>
    <w:rsid w:val="009F78BA"/>
    <w:rsid w:val="00A01470"/>
    <w:rsid w:val="00A04875"/>
    <w:rsid w:val="00A0506F"/>
    <w:rsid w:val="00A05601"/>
    <w:rsid w:val="00A06FEC"/>
    <w:rsid w:val="00A07FBC"/>
    <w:rsid w:val="00A106A0"/>
    <w:rsid w:val="00A12D9C"/>
    <w:rsid w:val="00A12DE2"/>
    <w:rsid w:val="00A132D2"/>
    <w:rsid w:val="00A1456F"/>
    <w:rsid w:val="00A1539D"/>
    <w:rsid w:val="00A154D2"/>
    <w:rsid w:val="00A15B6C"/>
    <w:rsid w:val="00A16C1E"/>
    <w:rsid w:val="00A17296"/>
    <w:rsid w:val="00A234A9"/>
    <w:rsid w:val="00A23B30"/>
    <w:rsid w:val="00A24E6D"/>
    <w:rsid w:val="00A25949"/>
    <w:rsid w:val="00A32324"/>
    <w:rsid w:val="00A33470"/>
    <w:rsid w:val="00A3404A"/>
    <w:rsid w:val="00A34BDB"/>
    <w:rsid w:val="00A360FF"/>
    <w:rsid w:val="00A37E92"/>
    <w:rsid w:val="00A40B1F"/>
    <w:rsid w:val="00A432CB"/>
    <w:rsid w:val="00A43F78"/>
    <w:rsid w:val="00A456BD"/>
    <w:rsid w:val="00A54896"/>
    <w:rsid w:val="00A54E6E"/>
    <w:rsid w:val="00A61432"/>
    <w:rsid w:val="00A634D5"/>
    <w:rsid w:val="00A64C70"/>
    <w:rsid w:val="00A651AF"/>
    <w:rsid w:val="00A67EA4"/>
    <w:rsid w:val="00A72878"/>
    <w:rsid w:val="00A74549"/>
    <w:rsid w:val="00A80485"/>
    <w:rsid w:val="00A80574"/>
    <w:rsid w:val="00A8290C"/>
    <w:rsid w:val="00A82B5D"/>
    <w:rsid w:val="00A84770"/>
    <w:rsid w:val="00A85E98"/>
    <w:rsid w:val="00A956B1"/>
    <w:rsid w:val="00A97F9C"/>
    <w:rsid w:val="00AA0096"/>
    <w:rsid w:val="00AA0204"/>
    <w:rsid w:val="00AA1400"/>
    <w:rsid w:val="00AA6A5B"/>
    <w:rsid w:val="00AB0E39"/>
    <w:rsid w:val="00AB14A0"/>
    <w:rsid w:val="00AB1DFA"/>
    <w:rsid w:val="00AB2F90"/>
    <w:rsid w:val="00AB32A5"/>
    <w:rsid w:val="00AB39D1"/>
    <w:rsid w:val="00AB576F"/>
    <w:rsid w:val="00AB61F6"/>
    <w:rsid w:val="00AC1267"/>
    <w:rsid w:val="00AC2CD2"/>
    <w:rsid w:val="00AC354C"/>
    <w:rsid w:val="00AC3A3F"/>
    <w:rsid w:val="00AC41DD"/>
    <w:rsid w:val="00AC5C53"/>
    <w:rsid w:val="00AC66D9"/>
    <w:rsid w:val="00AC7CF6"/>
    <w:rsid w:val="00AD1D64"/>
    <w:rsid w:val="00AD259B"/>
    <w:rsid w:val="00AD2602"/>
    <w:rsid w:val="00AD2E31"/>
    <w:rsid w:val="00AD42C0"/>
    <w:rsid w:val="00AD46F1"/>
    <w:rsid w:val="00AD50D8"/>
    <w:rsid w:val="00AD521C"/>
    <w:rsid w:val="00AD70F8"/>
    <w:rsid w:val="00AE1FB3"/>
    <w:rsid w:val="00AE2437"/>
    <w:rsid w:val="00AE2A5D"/>
    <w:rsid w:val="00AE4E3A"/>
    <w:rsid w:val="00AE52F2"/>
    <w:rsid w:val="00AE7022"/>
    <w:rsid w:val="00AE7683"/>
    <w:rsid w:val="00AF0344"/>
    <w:rsid w:val="00AF0C34"/>
    <w:rsid w:val="00AF72F1"/>
    <w:rsid w:val="00AF774A"/>
    <w:rsid w:val="00B0109B"/>
    <w:rsid w:val="00B02FB7"/>
    <w:rsid w:val="00B0461B"/>
    <w:rsid w:val="00B054E8"/>
    <w:rsid w:val="00B10ACE"/>
    <w:rsid w:val="00B126D2"/>
    <w:rsid w:val="00B135AB"/>
    <w:rsid w:val="00B140F3"/>
    <w:rsid w:val="00B14309"/>
    <w:rsid w:val="00B148D7"/>
    <w:rsid w:val="00B14BE0"/>
    <w:rsid w:val="00B1658F"/>
    <w:rsid w:val="00B20B15"/>
    <w:rsid w:val="00B21042"/>
    <w:rsid w:val="00B23927"/>
    <w:rsid w:val="00B242C4"/>
    <w:rsid w:val="00B24E58"/>
    <w:rsid w:val="00B26859"/>
    <w:rsid w:val="00B274DC"/>
    <w:rsid w:val="00B32791"/>
    <w:rsid w:val="00B37428"/>
    <w:rsid w:val="00B44886"/>
    <w:rsid w:val="00B44D0D"/>
    <w:rsid w:val="00B5080B"/>
    <w:rsid w:val="00B52F80"/>
    <w:rsid w:val="00B60658"/>
    <w:rsid w:val="00B622D4"/>
    <w:rsid w:val="00B62FDA"/>
    <w:rsid w:val="00B63195"/>
    <w:rsid w:val="00B6595E"/>
    <w:rsid w:val="00B66E82"/>
    <w:rsid w:val="00B679D7"/>
    <w:rsid w:val="00B72A01"/>
    <w:rsid w:val="00B7517B"/>
    <w:rsid w:val="00B753B7"/>
    <w:rsid w:val="00B76A29"/>
    <w:rsid w:val="00B77307"/>
    <w:rsid w:val="00B80FD3"/>
    <w:rsid w:val="00B815DB"/>
    <w:rsid w:val="00B81AAD"/>
    <w:rsid w:val="00B83D16"/>
    <w:rsid w:val="00B8505A"/>
    <w:rsid w:val="00B87BFB"/>
    <w:rsid w:val="00B92404"/>
    <w:rsid w:val="00BA27B2"/>
    <w:rsid w:val="00BA4163"/>
    <w:rsid w:val="00BA4471"/>
    <w:rsid w:val="00BA47BF"/>
    <w:rsid w:val="00BA4DE9"/>
    <w:rsid w:val="00BB075E"/>
    <w:rsid w:val="00BB0A70"/>
    <w:rsid w:val="00BB11B2"/>
    <w:rsid w:val="00BB2026"/>
    <w:rsid w:val="00BB4100"/>
    <w:rsid w:val="00BB611C"/>
    <w:rsid w:val="00BB76B2"/>
    <w:rsid w:val="00BC118C"/>
    <w:rsid w:val="00BC1652"/>
    <w:rsid w:val="00BC2F3C"/>
    <w:rsid w:val="00BC44FB"/>
    <w:rsid w:val="00BC4567"/>
    <w:rsid w:val="00BD21BC"/>
    <w:rsid w:val="00BD46CB"/>
    <w:rsid w:val="00BD5C39"/>
    <w:rsid w:val="00BE09DB"/>
    <w:rsid w:val="00BE2D1C"/>
    <w:rsid w:val="00BE41A0"/>
    <w:rsid w:val="00BE52D2"/>
    <w:rsid w:val="00BE674B"/>
    <w:rsid w:val="00BE68D4"/>
    <w:rsid w:val="00BE7672"/>
    <w:rsid w:val="00BF2330"/>
    <w:rsid w:val="00BF34E3"/>
    <w:rsid w:val="00BF5335"/>
    <w:rsid w:val="00BF5574"/>
    <w:rsid w:val="00C00971"/>
    <w:rsid w:val="00C0159D"/>
    <w:rsid w:val="00C02DD9"/>
    <w:rsid w:val="00C03658"/>
    <w:rsid w:val="00C039FB"/>
    <w:rsid w:val="00C06429"/>
    <w:rsid w:val="00C07E0F"/>
    <w:rsid w:val="00C07F2D"/>
    <w:rsid w:val="00C10BA4"/>
    <w:rsid w:val="00C11954"/>
    <w:rsid w:val="00C13EAE"/>
    <w:rsid w:val="00C147BD"/>
    <w:rsid w:val="00C14959"/>
    <w:rsid w:val="00C165C6"/>
    <w:rsid w:val="00C1770D"/>
    <w:rsid w:val="00C17CCF"/>
    <w:rsid w:val="00C22B69"/>
    <w:rsid w:val="00C232F1"/>
    <w:rsid w:val="00C246CC"/>
    <w:rsid w:val="00C27792"/>
    <w:rsid w:val="00C33C88"/>
    <w:rsid w:val="00C4016B"/>
    <w:rsid w:val="00C42A9C"/>
    <w:rsid w:val="00C45A88"/>
    <w:rsid w:val="00C45E1E"/>
    <w:rsid w:val="00C46911"/>
    <w:rsid w:val="00C5271B"/>
    <w:rsid w:val="00C538E3"/>
    <w:rsid w:val="00C54687"/>
    <w:rsid w:val="00C55017"/>
    <w:rsid w:val="00C55C99"/>
    <w:rsid w:val="00C57A40"/>
    <w:rsid w:val="00C61183"/>
    <w:rsid w:val="00C6140D"/>
    <w:rsid w:val="00C61C9E"/>
    <w:rsid w:val="00C624F7"/>
    <w:rsid w:val="00C62B9A"/>
    <w:rsid w:val="00C72076"/>
    <w:rsid w:val="00C74276"/>
    <w:rsid w:val="00C74A3C"/>
    <w:rsid w:val="00C758DE"/>
    <w:rsid w:val="00C75BCA"/>
    <w:rsid w:val="00C76976"/>
    <w:rsid w:val="00C83648"/>
    <w:rsid w:val="00C8483A"/>
    <w:rsid w:val="00C84CB4"/>
    <w:rsid w:val="00C859B0"/>
    <w:rsid w:val="00C930CF"/>
    <w:rsid w:val="00C9340B"/>
    <w:rsid w:val="00C934B5"/>
    <w:rsid w:val="00C942A1"/>
    <w:rsid w:val="00C959F4"/>
    <w:rsid w:val="00C96134"/>
    <w:rsid w:val="00C97EBA"/>
    <w:rsid w:val="00CA0166"/>
    <w:rsid w:val="00CA1BCB"/>
    <w:rsid w:val="00CA2235"/>
    <w:rsid w:val="00CA4B20"/>
    <w:rsid w:val="00CB2F88"/>
    <w:rsid w:val="00CB42B5"/>
    <w:rsid w:val="00CB70E7"/>
    <w:rsid w:val="00CC405F"/>
    <w:rsid w:val="00CC5312"/>
    <w:rsid w:val="00CC5961"/>
    <w:rsid w:val="00CC61AE"/>
    <w:rsid w:val="00CC7CAB"/>
    <w:rsid w:val="00CD04C9"/>
    <w:rsid w:val="00CD4F37"/>
    <w:rsid w:val="00CD68A8"/>
    <w:rsid w:val="00CE1E6A"/>
    <w:rsid w:val="00CE269E"/>
    <w:rsid w:val="00CE2B66"/>
    <w:rsid w:val="00CE2E42"/>
    <w:rsid w:val="00CE35B8"/>
    <w:rsid w:val="00CF021F"/>
    <w:rsid w:val="00CF1FE1"/>
    <w:rsid w:val="00CF4ED0"/>
    <w:rsid w:val="00CF5A27"/>
    <w:rsid w:val="00CF743E"/>
    <w:rsid w:val="00D01D9D"/>
    <w:rsid w:val="00D043FC"/>
    <w:rsid w:val="00D074D9"/>
    <w:rsid w:val="00D1115F"/>
    <w:rsid w:val="00D1190D"/>
    <w:rsid w:val="00D1259D"/>
    <w:rsid w:val="00D15916"/>
    <w:rsid w:val="00D16A72"/>
    <w:rsid w:val="00D216DD"/>
    <w:rsid w:val="00D243A6"/>
    <w:rsid w:val="00D24FD2"/>
    <w:rsid w:val="00D316D4"/>
    <w:rsid w:val="00D31E1C"/>
    <w:rsid w:val="00D34FC8"/>
    <w:rsid w:val="00D354C5"/>
    <w:rsid w:val="00D36F36"/>
    <w:rsid w:val="00D378EF"/>
    <w:rsid w:val="00D40C4E"/>
    <w:rsid w:val="00D42D05"/>
    <w:rsid w:val="00D436A7"/>
    <w:rsid w:val="00D43E31"/>
    <w:rsid w:val="00D4433F"/>
    <w:rsid w:val="00D47E98"/>
    <w:rsid w:val="00D51608"/>
    <w:rsid w:val="00D531C8"/>
    <w:rsid w:val="00D5458F"/>
    <w:rsid w:val="00D5733D"/>
    <w:rsid w:val="00D57DEF"/>
    <w:rsid w:val="00D6147C"/>
    <w:rsid w:val="00D61FF3"/>
    <w:rsid w:val="00D657E5"/>
    <w:rsid w:val="00D669E2"/>
    <w:rsid w:val="00D70F97"/>
    <w:rsid w:val="00D7388F"/>
    <w:rsid w:val="00D76934"/>
    <w:rsid w:val="00D80442"/>
    <w:rsid w:val="00D829A0"/>
    <w:rsid w:val="00D8433A"/>
    <w:rsid w:val="00D8627B"/>
    <w:rsid w:val="00D916A7"/>
    <w:rsid w:val="00D93F47"/>
    <w:rsid w:val="00D95DE4"/>
    <w:rsid w:val="00D966C1"/>
    <w:rsid w:val="00D977CF"/>
    <w:rsid w:val="00DA1E42"/>
    <w:rsid w:val="00DA2EF3"/>
    <w:rsid w:val="00DA52DE"/>
    <w:rsid w:val="00DA5F46"/>
    <w:rsid w:val="00DA7C05"/>
    <w:rsid w:val="00DB0894"/>
    <w:rsid w:val="00DB2041"/>
    <w:rsid w:val="00DB28CD"/>
    <w:rsid w:val="00DB363C"/>
    <w:rsid w:val="00DB47AF"/>
    <w:rsid w:val="00DB4D20"/>
    <w:rsid w:val="00DB5D23"/>
    <w:rsid w:val="00DB789A"/>
    <w:rsid w:val="00DC2699"/>
    <w:rsid w:val="00DC3DCF"/>
    <w:rsid w:val="00DC4C2D"/>
    <w:rsid w:val="00DC5957"/>
    <w:rsid w:val="00DC67E2"/>
    <w:rsid w:val="00DD3208"/>
    <w:rsid w:val="00DD4BF0"/>
    <w:rsid w:val="00DD4E6D"/>
    <w:rsid w:val="00DE2743"/>
    <w:rsid w:val="00DE28D1"/>
    <w:rsid w:val="00DE4215"/>
    <w:rsid w:val="00DE4DEA"/>
    <w:rsid w:val="00DE5065"/>
    <w:rsid w:val="00DE54B8"/>
    <w:rsid w:val="00DE7DD1"/>
    <w:rsid w:val="00DF22AC"/>
    <w:rsid w:val="00DF273A"/>
    <w:rsid w:val="00DF7198"/>
    <w:rsid w:val="00DF7A9B"/>
    <w:rsid w:val="00E0095F"/>
    <w:rsid w:val="00E01D48"/>
    <w:rsid w:val="00E02913"/>
    <w:rsid w:val="00E050EF"/>
    <w:rsid w:val="00E0776A"/>
    <w:rsid w:val="00E12E9D"/>
    <w:rsid w:val="00E16090"/>
    <w:rsid w:val="00E16DAC"/>
    <w:rsid w:val="00E216CE"/>
    <w:rsid w:val="00E22BDE"/>
    <w:rsid w:val="00E22E6E"/>
    <w:rsid w:val="00E25331"/>
    <w:rsid w:val="00E259FD"/>
    <w:rsid w:val="00E25F60"/>
    <w:rsid w:val="00E260B1"/>
    <w:rsid w:val="00E30FAC"/>
    <w:rsid w:val="00E32567"/>
    <w:rsid w:val="00E326F7"/>
    <w:rsid w:val="00E35642"/>
    <w:rsid w:val="00E4231B"/>
    <w:rsid w:val="00E454A4"/>
    <w:rsid w:val="00E5101F"/>
    <w:rsid w:val="00E57A90"/>
    <w:rsid w:val="00E60327"/>
    <w:rsid w:val="00E61145"/>
    <w:rsid w:val="00E61D59"/>
    <w:rsid w:val="00E63D1C"/>
    <w:rsid w:val="00E64ABC"/>
    <w:rsid w:val="00E64EE1"/>
    <w:rsid w:val="00E65CF3"/>
    <w:rsid w:val="00E712E2"/>
    <w:rsid w:val="00E72D2A"/>
    <w:rsid w:val="00E73442"/>
    <w:rsid w:val="00E738D7"/>
    <w:rsid w:val="00E75D61"/>
    <w:rsid w:val="00E77912"/>
    <w:rsid w:val="00E80A8D"/>
    <w:rsid w:val="00E822DD"/>
    <w:rsid w:val="00E831FC"/>
    <w:rsid w:val="00E83675"/>
    <w:rsid w:val="00E83C08"/>
    <w:rsid w:val="00E842AA"/>
    <w:rsid w:val="00E84837"/>
    <w:rsid w:val="00E87225"/>
    <w:rsid w:val="00E90D6E"/>
    <w:rsid w:val="00E9293F"/>
    <w:rsid w:val="00E96553"/>
    <w:rsid w:val="00E97B64"/>
    <w:rsid w:val="00EA0194"/>
    <w:rsid w:val="00EA194B"/>
    <w:rsid w:val="00EA29E6"/>
    <w:rsid w:val="00EA7C44"/>
    <w:rsid w:val="00EB3E7F"/>
    <w:rsid w:val="00EB4CE1"/>
    <w:rsid w:val="00EB611E"/>
    <w:rsid w:val="00EB7826"/>
    <w:rsid w:val="00EC1AFD"/>
    <w:rsid w:val="00EC1DD3"/>
    <w:rsid w:val="00EC3949"/>
    <w:rsid w:val="00EC45E9"/>
    <w:rsid w:val="00EC4E96"/>
    <w:rsid w:val="00EC5670"/>
    <w:rsid w:val="00EC5EB5"/>
    <w:rsid w:val="00ED00B7"/>
    <w:rsid w:val="00ED474E"/>
    <w:rsid w:val="00ED6725"/>
    <w:rsid w:val="00EE00F8"/>
    <w:rsid w:val="00EE4451"/>
    <w:rsid w:val="00EF0946"/>
    <w:rsid w:val="00F0031F"/>
    <w:rsid w:val="00F00AD5"/>
    <w:rsid w:val="00F016D7"/>
    <w:rsid w:val="00F017DB"/>
    <w:rsid w:val="00F03FA8"/>
    <w:rsid w:val="00F043E7"/>
    <w:rsid w:val="00F04C79"/>
    <w:rsid w:val="00F05794"/>
    <w:rsid w:val="00F0767D"/>
    <w:rsid w:val="00F10118"/>
    <w:rsid w:val="00F10731"/>
    <w:rsid w:val="00F124ED"/>
    <w:rsid w:val="00F15B5D"/>
    <w:rsid w:val="00F16201"/>
    <w:rsid w:val="00F16280"/>
    <w:rsid w:val="00F164A1"/>
    <w:rsid w:val="00F17165"/>
    <w:rsid w:val="00F23C67"/>
    <w:rsid w:val="00F26A83"/>
    <w:rsid w:val="00F26E4B"/>
    <w:rsid w:val="00F30BB7"/>
    <w:rsid w:val="00F32142"/>
    <w:rsid w:val="00F32D56"/>
    <w:rsid w:val="00F356C1"/>
    <w:rsid w:val="00F372A4"/>
    <w:rsid w:val="00F37BCE"/>
    <w:rsid w:val="00F40C65"/>
    <w:rsid w:val="00F40E1C"/>
    <w:rsid w:val="00F4323F"/>
    <w:rsid w:val="00F44382"/>
    <w:rsid w:val="00F461F1"/>
    <w:rsid w:val="00F463EB"/>
    <w:rsid w:val="00F5136F"/>
    <w:rsid w:val="00F537C3"/>
    <w:rsid w:val="00F5566B"/>
    <w:rsid w:val="00F57735"/>
    <w:rsid w:val="00F57A34"/>
    <w:rsid w:val="00F57B24"/>
    <w:rsid w:val="00F600F3"/>
    <w:rsid w:val="00F61001"/>
    <w:rsid w:val="00F61EF9"/>
    <w:rsid w:val="00F706A0"/>
    <w:rsid w:val="00F73E2C"/>
    <w:rsid w:val="00F771A2"/>
    <w:rsid w:val="00F8129E"/>
    <w:rsid w:val="00F81AC7"/>
    <w:rsid w:val="00F824D4"/>
    <w:rsid w:val="00F85971"/>
    <w:rsid w:val="00F862A3"/>
    <w:rsid w:val="00F86FB5"/>
    <w:rsid w:val="00F87DF9"/>
    <w:rsid w:val="00F90DC8"/>
    <w:rsid w:val="00F94885"/>
    <w:rsid w:val="00F95195"/>
    <w:rsid w:val="00F97737"/>
    <w:rsid w:val="00FA4902"/>
    <w:rsid w:val="00FA663F"/>
    <w:rsid w:val="00FB0637"/>
    <w:rsid w:val="00FB0DE0"/>
    <w:rsid w:val="00FB1447"/>
    <w:rsid w:val="00FB310C"/>
    <w:rsid w:val="00FB3EBA"/>
    <w:rsid w:val="00FB4B75"/>
    <w:rsid w:val="00FB50A6"/>
    <w:rsid w:val="00FB6CA2"/>
    <w:rsid w:val="00FC7CA4"/>
    <w:rsid w:val="00FD0073"/>
    <w:rsid w:val="00FD0C86"/>
    <w:rsid w:val="00FD26F1"/>
    <w:rsid w:val="00FD3328"/>
    <w:rsid w:val="00FE1548"/>
    <w:rsid w:val="00FE17BF"/>
    <w:rsid w:val="00FE1F1B"/>
    <w:rsid w:val="00FE3AE6"/>
    <w:rsid w:val="00FE67CC"/>
    <w:rsid w:val="00FF11C0"/>
    <w:rsid w:val="00FF37C7"/>
    <w:rsid w:val="00FF699A"/>
    <w:rsid w:val="00FF7D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9D"/>
    <w:rPr>
      <w:sz w:val="24"/>
      <w:szCs w:val="24"/>
      <w:lang w:val="en-US" w:eastAsia="en-US"/>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uiPriority w:val="99"/>
    <w:qFormat/>
    <w:rsid w:val="0001419D"/>
    <w:pPr>
      <w:keepNext/>
      <w:tabs>
        <w:tab w:val="left" w:pos="0"/>
      </w:tabs>
      <w:jc w:val="center"/>
      <w:outlineLvl w:val="0"/>
    </w:pPr>
    <w:rPr>
      <w:b/>
      <w:sz w:val="32"/>
      <w:szCs w:val="20"/>
      <w:lang w:val="bg-BG"/>
    </w:rPr>
  </w:style>
  <w:style w:type="paragraph" w:styleId="Heading2">
    <w:name w:val="heading 2"/>
    <w:basedOn w:val="Normal"/>
    <w:next w:val="Normal"/>
    <w:link w:val="Heading2Char"/>
    <w:uiPriority w:val="99"/>
    <w:qFormat/>
    <w:rsid w:val="0001419D"/>
    <w:pPr>
      <w:tabs>
        <w:tab w:val="left" w:pos="0"/>
      </w:tabs>
      <w:spacing w:after="120"/>
      <w:ind w:firstLine="720"/>
      <w:jc w:val="both"/>
      <w:outlineLvl w:val="1"/>
    </w:pPr>
    <w:rPr>
      <w:lang w:val="bg-BG"/>
    </w:rPr>
  </w:style>
  <w:style w:type="paragraph" w:styleId="Heading3">
    <w:name w:val="heading 3"/>
    <w:basedOn w:val="Normal"/>
    <w:next w:val="Normal"/>
    <w:link w:val="Heading3Char"/>
    <w:uiPriority w:val="99"/>
    <w:qFormat/>
    <w:rsid w:val="0001419D"/>
    <w:pPr>
      <w:keepNext/>
      <w:snapToGrid w:val="0"/>
      <w:spacing w:line="360" w:lineRule="auto"/>
      <w:jc w:val="center"/>
      <w:outlineLvl w:val="2"/>
    </w:pPr>
    <w:rPr>
      <w:b/>
      <w:caps/>
      <w:sz w:val="36"/>
      <w:szCs w:val="28"/>
      <w:lang w:val="bg-BG"/>
    </w:rPr>
  </w:style>
  <w:style w:type="paragraph" w:styleId="Heading4">
    <w:name w:val="heading 4"/>
    <w:basedOn w:val="Normal"/>
    <w:next w:val="Normal"/>
    <w:link w:val="Heading4Char"/>
    <w:uiPriority w:val="99"/>
    <w:qFormat/>
    <w:rsid w:val="0001419D"/>
    <w:pPr>
      <w:keepNext/>
      <w:snapToGrid w:val="0"/>
      <w:spacing w:before="120" w:line="20" w:lineRule="atLeast"/>
      <w:ind w:left="-91" w:right="-874"/>
      <w:jc w:val="center"/>
      <w:outlineLvl w:val="3"/>
    </w:pPr>
    <w:rPr>
      <w:b/>
      <w:lang w:val="bg-BG"/>
    </w:rPr>
  </w:style>
  <w:style w:type="paragraph" w:styleId="Heading5">
    <w:name w:val="heading 5"/>
    <w:basedOn w:val="Normal"/>
    <w:next w:val="Normal"/>
    <w:link w:val="Heading5Char"/>
    <w:uiPriority w:val="99"/>
    <w:qFormat/>
    <w:rsid w:val="0001419D"/>
    <w:pPr>
      <w:spacing w:before="240" w:after="60"/>
      <w:outlineLvl w:val="4"/>
    </w:pPr>
    <w:rPr>
      <w:b/>
      <w:bCs/>
      <w:i/>
      <w:iCs/>
      <w:sz w:val="26"/>
      <w:szCs w:val="26"/>
    </w:rPr>
  </w:style>
  <w:style w:type="paragraph" w:styleId="Heading6">
    <w:name w:val="heading 6"/>
    <w:basedOn w:val="Normal"/>
    <w:next w:val="Normal"/>
    <w:link w:val="Heading6Char"/>
    <w:uiPriority w:val="99"/>
    <w:qFormat/>
    <w:rsid w:val="0001419D"/>
    <w:pPr>
      <w:keepNext/>
      <w:snapToGrid w:val="0"/>
      <w:spacing w:before="20"/>
      <w:jc w:val="right"/>
      <w:outlineLvl w:val="5"/>
    </w:pPr>
    <w:rPr>
      <w:b/>
      <w:sz w:val="16"/>
      <w:szCs w:val="20"/>
      <w:lang w:val="ru-RU"/>
    </w:rPr>
  </w:style>
  <w:style w:type="paragraph" w:styleId="Heading7">
    <w:name w:val="heading 7"/>
    <w:basedOn w:val="Normal"/>
    <w:next w:val="Normal"/>
    <w:link w:val="Heading7Char"/>
    <w:uiPriority w:val="99"/>
    <w:qFormat/>
    <w:rsid w:val="0001419D"/>
    <w:pPr>
      <w:keepNext/>
      <w:numPr>
        <w:numId w:val="1"/>
      </w:numPr>
      <w:snapToGrid w:val="0"/>
      <w:spacing w:before="400"/>
      <w:jc w:val="center"/>
      <w:outlineLvl w:val="6"/>
    </w:pPr>
    <w:rPr>
      <w:b/>
      <w:sz w:val="28"/>
      <w:szCs w:val="20"/>
      <w:lang w:val="bg-BG"/>
    </w:rPr>
  </w:style>
  <w:style w:type="paragraph" w:styleId="Heading8">
    <w:name w:val="heading 8"/>
    <w:basedOn w:val="Normal"/>
    <w:next w:val="Normal"/>
    <w:link w:val="Heading8Char"/>
    <w:uiPriority w:val="99"/>
    <w:qFormat/>
    <w:rsid w:val="0001419D"/>
    <w:pPr>
      <w:spacing w:before="240" w:after="60"/>
      <w:jc w:val="both"/>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uiPriority w:val="99"/>
    <w:locked/>
    <w:rsid w:val="0001419D"/>
    <w:rPr>
      <w:rFonts w:cs="Times New Roman"/>
      <w:b/>
      <w:sz w:val="32"/>
      <w:lang w:val="bg-BG" w:eastAsia="en-US"/>
    </w:rPr>
  </w:style>
  <w:style w:type="character" w:customStyle="1" w:styleId="Heading2Char">
    <w:name w:val="Heading 2 Char"/>
    <w:basedOn w:val="DefaultParagraphFont"/>
    <w:link w:val="Heading2"/>
    <w:uiPriority w:val="99"/>
    <w:locked/>
    <w:rsid w:val="0001419D"/>
    <w:rPr>
      <w:rFonts w:cs="Times New Roman"/>
      <w:sz w:val="24"/>
      <w:lang w:val="bg-BG" w:eastAsia="en-US"/>
    </w:rPr>
  </w:style>
  <w:style w:type="character" w:customStyle="1" w:styleId="Heading3Char">
    <w:name w:val="Heading 3 Char"/>
    <w:basedOn w:val="DefaultParagraphFont"/>
    <w:link w:val="Heading3"/>
    <w:uiPriority w:val="99"/>
    <w:locked/>
    <w:rsid w:val="0001419D"/>
    <w:rPr>
      <w:rFonts w:cs="Times New Roman"/>
      <w:b/>
      <w:caps/>
      <w:sz w:val="28"/>
      <w:lang w:val="bg-BG" w:eastAsia="en-US"/>
    </w:rPr>
  </w:style>
  <w:style w:type="character" w:customStyle="1" w:styleId="Heading4Char">
    <w:name w:val="Heading 4 Char"/>
    <w:basedOn w:val="DefaultParagraphFont"/>
    <w:link w:val="Heading4"/>
    <w:uiPriority w:val="99"/>
    <w:locked/>
    <w:rsid w:val="0001419D"/>
    <w:rPr>
      <w:rFonts w:cs="Times New Roman"/>
      <w:b/>
      <w:sz w:val="24"/>
      <w:lang w:val="bg-BG" w:eastAsia="en-US"/>
    </w:rPr>
  </w:style>
  <w:style w:type="character" w:customStyle="1" w:styleId="Heading5Char">
    <w:name w:val="Heading 5 Char"/>
    <w:basedOn w:val="DefaultParagraphFont"/>
    <w:link w:val="Heading5"/>
    <w:uiPriority w:val="99"/>
    <w:locked/>
    <w:rsid w:val="0001419D"/>
    <w:rPr>
      <w:rFonts w:cs="Times New Roman"/>
      <w:b/>
      <w:i/>
      <w:sz w:val="26"/>
      <w:lang w:val="en-US" w:eastAsia="en-US"/>
    </w:rPr>
  </w:style>
  <w:style w:type="character" w:customStyle="1" w:styleId="Heading6Char">
    <w:name w:val="Heading 6 Char"/>
    <w:basedOn w:val="DefaultParagraphFont"/>
    <w:link w:val="Heading6"/>
    <w:uiPriority w:val="99"/>
    <w:locked/>
    <w:rsid w:val="0001419D"/>
    <w:rPr>
      <w:rFonts w:cs="Times New Roman"/>
      <w:b/>
      <w:sz w:val="16"/>
      <w:lang w:val="ru-RU" w:eastAsia="en-US"/>
    </w:rPr>
  </w:style>
  <w:style w:type="character" w:customStyle="1" w:styleId="Heading7Char">
    <w:name w:val="Heading 7 Char"/>
    <w:basedOn w:val="DefaultParagraphFont"/>
    <w:link w:val="Heading7"/>
    <w:uiPriority w:val="99"/>
    <w:locked/>
    <w:rsid w:val="0001419D"/>
    <w:rPr>
      <w:rFonts w:cs="Times New Roman"/>
      <w:b/>
      <w:sz w:val="28"/>
      <w:lang w:val="bg-BG" w:eastAsia="en-US"/>
    </w:rPr>
  </w:style>
  <w:style w:type="character" w:customStyle="1" w:styleId="Heading8Char">
    <w:name w:val="Heading 8 Char"/>
    <w:basedOn w:val="DefaultParagraphFont"/>
    <w:link w:val="Heading8"/>
    <w:uiPriority w:val="99"/>
    <w:semiHidden/>
    <w:locked/>
    <w:rsid w:val="005765AC"/>
    <w:rPr>
      <w:rFonts w:ascii="Calibri" w:hAnsi="Calibri" w:cs="Times New Roman"/>
      <w:i/>
      <w:iCs/>
      <w:sz w:val="24"/>
      <w:szCs w:val="24"/>
      <w:lang w:val="en-US" w:eastAsia="en-US"/>
    </w:rPr>
  </w:style>
  <w:style w:type="character" w:customStyle="1" w:styleId="BodyTextChar">
    <w:name w:val="Body Text Char"/>
    <w:uiPriority w:val="99"/>
    <w:locked/>
    <w:rsid w:val="0001419D"/>
    <w:rPr>
      <w:sz w:val="24"/>
      <w:lang w:val="bg-BG" w:eastAsia="en-US"/>
    </w:rPr>
  </w:style>
  <w:style w:type="paragraph" w:styleId="BodyText">
    <w:name w:val="Body Text"/>
    <w:basedOn w:val="Normal"/>
    <w:link w:val="BodyTextChar1"/>
    <w:uiPriority w:val="99"/>
    <w:rsid w:val="0001419D"/>
    <w:pPr>
      <w:jc w:val="both"/>
    </w:pPr>
    <w:rPr>
      <w:szCs w:val="20"/>
      <w:lang w:val="bg-BG"/>
    </w:rPr>
  </w:style>
  <w:style w:type="character" w:customStyle="1" w:styleId="BodyTextChar1">
    <w:name w:val="Body Text Char1"/>
    <w:basedOn w:val="DefaultParagraphFont"/>
    <w:link w:val="BodyText"/>
    <w:uiPriority w:val="99"/>
    <w:semiHidden/>
    <w:locked/>
    <w:rsid w:val="005765AC"/>
    <w:rPr>
      <w:rFonts w:cs="Times New Roman"/>
      <w:sz w:val="24"/>
      <w:szCs w:val="24"/>
      <w:lang w:val="en-US" w:eastAsia="en-US"/>
    </w:rPr>
  </w:style>
  <w:style w:type="character" w:styleId="Hyperlink">
    <w:name w:val="Hyperlink"/>
    <w:basedOn w:val="DefaultParagraphFont"/>
    <w:uiPriority w:val="99"/>
    <w:rsid w:val="0001419D"/>
    <w:rPr>
      <w:rFonts w:cs="Times New Roman"/>
      <w:color w:val="0000FF"/>
      <w:u w:val="single"/>
    </w:rPr>
  </w:style>
  <w:style w:type="paragraph" w:styleId="TOC1">
    <w:name w:val="toc 1"/>
    <w:basedOn w:val="Normal"/>
    <w:next w:val="Normal"/>
    <w:autoRedefine/>
    <w:uiPriority w:val="99"/>
    <w:rsid w:val="00E25F60"/>
    <w:pPr>
      <w:tabs>
        <w:tab w:val="right" w:leader="dot" w:pos="9540"/>
      </w:tabs>
      <w:ind w:left="360" w:right="-426" w:hanging="360"/>
    </w:pPr>
    <w:rPr>
      <w:b/>
      <w:bCs/>
      <w:caps/>
      <w:sz w:val="20"/>
      <w:szCs w:val="20"/>
      <w:lang w:val="bg-BG"/>
    </w:rPr>
  </w:style>
  <w:style w:type="paragraph" w:styleId="TOC2">
    <w:name w:val="toc 2"/>
    <w:basedOn w:val="Normal"/>
    <w:next w:val="Normal"/>
    <w:autoRedefine/>
    <w:uiPriority w:val="99"/>
    <w:rsid w:val="0001419D"/>
    <w:pPr>
      <w:tabs>
        <w:tab w:val="right" w:leader="dot" w:pos="9350"/>
      </w:tabs>
      <w:ind w:left="240"/>
    </w:pPr>
    <w:rPr>
      <w:bCs/>
      <w:noProof/>
      <w:lang w:val="bg-BG"/>
    </w:rPr>
  </w:style>
  <w:style w:type="character" w:customStyle="1" w:styleId="FootnoteTextChar">
    <w:name w:val="Footnote Text Char"/>
    <w:semiHidden/>
    <w:locked/>
    <w:rsid w:val="0001419D"/>
    <w:rPr>
      <w:lang w:val="bg-BG" w:eastAsia="bg-BG"/>
    </w:rPr>
  </w:style>
  <w:style w:type="paragraph" w:styleId="FootnoteText">
    <w:name w:val="footnote text"/>
    <w:basedOn w:val="Normal"/>
    <w:link w:val="FootnoteTextChar1"/>
    <w:semiHidden/>
    <w:rsid w:val="0001419D"/>
    <w:rPr>
      <w:sz w:val="20"/>
      <w:szCs w:val="20"/>
      <w:lang w:val="bg-BG" w:eastAsia="bg-BG"/>
    </w:rPr>
  </w:style>
  <w:style w:type="character" w:customStyle="1" w:styleId="FootnoteTextChar1">
    <w:name w:val="Footnote Text Char1"/>
    <w:basedOn w:val="DefaultParagraphFont"/>
    <w:link w:val="FootnoteText"/>
    <w:uiPriority w:val="99"/>
    <w:semiHidden/>
    <w:locked/>
    <w:rsid w:val="005765AC"/>
    <w:rPr>
      <w:rFonts w:cs="Times New Roman"/>
      <w:sz w:val="20"/>
      <w:szCs w:val="20"/>
      <w:lang w:val="en-US" w:eastAsia="en-US"/>
    </w:rPr>
  </w:style>
  <w:style w:type="character" w:customStyle="1" w:styleId="CommentTextChar">
    <w:name w:val="Comment Text Char"/>
    <w:uiPriority w:val="99"/>
    <w:semiHidden/>
    <w:locked/>
    <w:rsid w:val="0001419D"/>
    <w:rPr>
      <w:lang w:val="en-US" w:eastAsia="en-US"/>
    </w:rPr>
  </w:style>
  <w:style w:type="paragraph" w:styleId="CommentText">
    <w:name w:val="annotation text"/>
    <w:basedOn w:val="Normal"/>
    <w:link w:val="CommentTextChar1"/>
    <w:uiPriority w:val="99"/>
    <w:semiHidden/>
    <w:rsid w:val="0001419D"/>
    <w:rPr>
      <w:sz w:val="20"/>
      <w:szCs w:val="20"/>
    </w:rPr>
  </w:style>
  <w:style w:type="character" w:customStyle="1" w:styleId="CommentTextChar1">
    <w:name w:val="Comment Text Char1"/>
    <w:basedOn w:val="DefaultParagraphFont"/>
    <w:link w:val="CommentText"/>
    <w:uiPriority w:val="99"/>
    <w:semiHidden/>
    <w:locked/>
    <w:rsid w:val="005765AC"/>
    <w:rPr>
      <w:rFonts w:cs="Times New Roman"/>
      <w:sz w:val="20"/>
      <w:szCs w:val="20"/>
      <w:lang w:val="en-US" w:eastAsia="en-US"/>
    </w:rPr>
  </w:style>
  <w:style w:type="character" w:customStyle="1" w:styleId="HeaderChar">
    <w:name w:val="Header Char"/>
    <w:aliases w:val="Знак Знак Char"/>
    <w:uiPriority w:val="99"/>
    <w:locked/>
    <w:rsid w:val="0001419D"/>
    <w:rPr>
      <w:lang w:val="en-US" w:eastAsia="en-US"/>
    </w:rPr>
  </w:style>
  <w:style w:type="paragraph" w:styleId="Header">
    <w:name w:val="header"/>
    <w:aliases w:val="Знак Знак"/>
    <w:basedOn w:val="Normal"/>
    <w:link w:val="HeaderChar1"/>
    <w:uiPriority w:val="99"/>
    <w:rsid w:val="0001419D"/>
    <w:pPr>
      <w:tabs>
        <w:tab w:val="center" w:pos="4153"/>
        <w:tab w:val="right" w:pos="8306"/>
      </w:tabs>
    </w:pPr>
    <w:rPr>
      <w:sz w:val="20"/>
      <w:szCs w:val="20"/>
    </w:rPr>
  </w:style>
  <w:style w:type="character" w:customStyle="1" w:styleId="HeaderChar1">
    <w:name w:val="Header Char1"/>
    <w:aliases w:val="Знак Знак Char1"/>
    <w:basedOn w:val="DefaultParagraphFont"/>
    <w:link w:val="Header"/>
    <w:uiPriority w:val="99"/>
    <w:semiHidden/>
    <w:locked/>
    <w:rsid w:val="005765AC"/>
    <w:rPr>
      <w:rFonts w:cs="Times New Roman"/>
      <w:sz w:val="24"/>
      <w:szCs w:val="24"/>
      <w:lang w:val="en-US" w:eastAsia="en-US"/>
    </w:rPr>
  </w:style>
  <w:style w:type="character" w:customStyle="1" w:styleId="FooterChar">
    <w:name w:val="Footer Char"/>
    <w:aliases w:val="Footer1 Char"/>
    <w:uiPriority w:val="99"/>
    <w:locked/>
    <w:rsid w:val="0001419D"/>
    <w:rPr>
      <w:lang w:val="en-GB" w:eastAsia="en-US"/>
    </w:rPr>
  </w:style>
  <w:style w:type="paragraph" w:styleId="Footer">
    <w:name w:val="footer"/>
    <w:aliases w:val="Footer1"/>
    <w:basedOn w:val="Normal"/>
    <w:link w:val="FooterChar1"/>
    <w:uiPriority w:val="99"/>
    <w:rsid w:val="0001419D"/>
    <w:pPr>
      <w:tabs>
        <w:tab w:val="center" w:pos="4153"/>
        <w:tab w:val="right" w:pos="8306"/>
      </w:tabs>
    </w:pPr>
    <w:rPr>
      <w:sz w:val="20"/>
      <w:szCs w:val="20"/>
      <w:lang w:val="en-GB"/>
    </w:rPr>
  </w:style>
  <w:style w:type="character" w:customStyle="1" w:styleId="FooterChar1">
    <w:name w:val="Footer Char1"/>
    <w:aliases w:val="Footer1 Char1"/>
    <w:basedOn w:val="DefaultParagraphFont"/>
    <w:link w:val="Footer"/>
    <w:uiPriority w:val="99"/>
    <w:locked/>
    <w:rsid w:val="005765AC"/>
    <w:rPr>
      <w:rFonts w:cs="Times New Roman"/>
      <w:sz w:val="24"/>
      <w:szCs w:val="24"/>
      <w:lang w:val="en-US" w:eastAsia="en-US"/>
    </w:rPr>
  </w:style>
  <w:style w:type="character" w:customStyle="1" w:styleId="TitleChar">
    <w:name w:val="Title Char"/>
    <w:uiPriority w:val="99"/>
    <w:locked/>
    <w:rsid w:val="0001419D"/>
    <w:rPr>
      <w:b/>
      <w:sz w:val="28"/>
      <w:lang w:val="bg-BG" w:eastAsia="en-US"/>
    </w:rPr>
  </w:style>
  <w:style w:type="paragraph" w:styleId="Title">
    <w:name w:val="Title"/>
    <w:basedOn w:val="Normal"/>
    <w:link w:val="TitleChar1"/>
    <w:uiPriority w:val="99"/>
    <w:qFormat/>
    <w:rsid w:val="0001419D"/>
    <w:pPr>
      <w:jc w:val="center"/>
    </w:pPr>
    <w:rPr>
      <w:b/>
      <w:sz w:val="28"/>
      <w:szCs w:val="20"/>
      <w:lang w:val="bg-BG"/>
    </w:rPr>
  </w:style>
  <w:style w:type="character" w:customStyle="1" w:styleId="TitleChar1">
    <w:name w:val="Title Char1"/>
    <w:basedOn w:val="DefaultParagraphFont"/>
    <w:link w:val="Title"/>
    <w:uiPriority w:val="99"/>
    <w:locked/>
    <w:rsid w:val="005765AC"/>
    <w:rPr>
      <w:rFonts w:ascii="Cambria" w:hAnsi="Cambria" w:cs="Times New Roman"/>
      <w:b/>
      <w:bCs/>
      <w:kern w:val="28"/>
      <w:sz w:val="32"/>
      <w:szCs w:val="32"/>
      <w:lang w:val="en-US" w:eastAsia="en-US"/>
    </w:rPr>
  </w:style>
  <w:style w:type="character" w:customStyle="1" w:styleId="BodyTextIndentChar">
    <w:name w:val="Body Text Indent Char"/>
    <w:uiPriority w:val="99"/>
    <w:locked/>
    <w:rsid w:val="0001419D"/>
    <w:rPr>
      <w:sz w:val="24"/>
      <w:lang w:val="bg-BG" w:eastAsia="en-US"/>
    </w:rPr>
  </w:style>
  <w:style w:type="paragraph" w:styleId="BodyTextIndent">
    <w:name w:val="Body Text Indent"/>
    <w:basedOn w:val="Normal"/>
    <w:link w:val="BodyTextIndentChar1"/>
    <w:uiPriority w:val="99"/>
    <w:rsid w:val="0001419D"/>
    <w:pPr>
      <w:spacing w:after="120"/>
      <w:ind w:left="283"/>
    </w:pPr>
    <w:rPr>
      <w:szCs w:val="20"/>
      <w:lang w:val="bg-BG"/>
    </w:rPr>
  </w:style>
  <w:style w:type="character" w:customStyle="1" w:styleId="BodyTextIndentChar1">
    <w:name w:val="Body Text Indent Char1"/>
    <w:basedOn w:val="DefaultParagraphFont"/>
    <w:link w:val="BodyTextIndent"/>
    <w:uiPriority w:val="99"/>
    <w:semiHidden/>
    <w:locked/>
    <w:rsid w:val="005765AC"/>
    <w:rPr>
      <w:rFonts w:cs="Times New Roman"/>
      <w:sz w:val="24"/>
      <w:szCs w:val="24"/>
      <w:lang w:val="en-US" w:eastAsia="en-US"/>
    </w:rPr>
  </w:style>
  <w:style w:type="paragraph" w:styleId="ListContinue4">
    <w:name w:val="List Continue 4"/>
    <w:basedOn w:val="Normal"/>
    <w:uiPriority w:val="99"/>
    <w:rsid w:val="0001419D"/>
    <w:pPr>
      <w:numPr>
        <w:numId w:val="3"/>
      </w:numPr>
      <w:spacing w:after="120"/>
      <w:ind w:left="1132" w:firstLine="0"/>
      <w:jc w:val="both"/>
    </w:pPr>
    <w:rPr>
      <w:rFonts w:ascii="Arial" w:hAnsi="Arial"/>
      <w:sz w:val="20"/>
      <w:szCs w:val="20"/>
      <w:lang w:val="en-GB" w:eastAsia="en-GB"/>
    </w:rPr>
  </w:style>
  <w:style w:type="character" w:customStyle="1" w:styleId="SubtitleChar">
    <w:name w:val="Subtitle Char"/>
    <w:uiPriority w:val="99"/>
    <w:locked/>
    <w:rsid w:val="0001419D"/>
    <w:rPr>
      <w:b/>
      <w:sz w:val="24"/>
      <w:lang w:val="bg-BG" w:eastAsia="en-US"/>
    </w:rPr>
  </w:style>
  <w:style w:type="paragraph" w:styleId="Subtitle">
    <w:name w:val="Subtitle"/>
    <w:basedOn w:val="Normal"/>
    <w:link w:val="SubtitleChar1"/>
    <w:uiPriority w:val="99"/>
    <w:qFormat/>
    <w:rsid w:val="0001419D"/>
    <w:pPr>
      <w:spacing w:after="240" w:line="360" w:lineRule="auto"/>
    </w:pPr>
    <w:rPr>
      <w:b/>
      <w:szCs w:val="20"/>
      <w:lang w:val="bg-BG"/>
    </w:rPr>
  </w:style>
  <w:style w:type="character" w:customStyle="1" w:styleId="SubtitleChar1">
    <w:name w:val="Subtitle Char1"/>
    <w:basedOn w:val="DefaultParagraphFont"/>
    <w:link w:val="Subtitle"/>
    <w:uiPriority w:val="99"/>
    <w:locked/>
    <w:rsid w:val="005765AC"/>
    <w:rPr>
      <w:rFonts w:ascii="Cambria" w:hAnsi="Cambria" w:cs="Times New Roman"/>
      <w:sz w:val="24"/>
      <w:szCs w:val="24"/>
      <w:lang w:val="en-US" w:eastAsia="en-US"/>
    </w:rPr>
  </w:style>
  <w:style w:type="character" w:customStyle="1" w:styleId="BodyText2Char">
    <w:name w:val="Body Text 2 Char"/>
    <w:uiPriority w:val="99"/>
    <w:locked/>
    <w:rsid w:val="0001419D"/>
    <w:rPr>
      <w:sz w:val="24"/>
      <w:lang w:val="en-US" w:eastAsia="en-US"/>
    </w:rPr>
  </w:style>
  <w:style w:type="paragraph" w:styleId="BodyText2">
    <w:name w:val="Body Text 2"/>
    <w:basedOn w:val="Normal"/>
    <w:link w:val="BodyText2Char1"/>
    <w:uiPriority w:val="99"/>
    <w:rsid w:val="0001419D"/>
    <w:pPr>
      <w:spacing w:after="120" w:line="480" w:lineRule="auto"/>
    </w:pPr>
    <w:rPr>
      <w:szCs w:val="20"/>
    </w:rPr>
  </w:style>
  <w:style w:type="character" w:customStyle="1" w:styleId="BodyText2Char1">
    <w:name w:val="Body Text 2 Char1"/>
    <w:basedOn w:val="DefaultParagraphFont"/>
    <w:link w:val="BodyText2"/>
    <w:uiPriority w:val="99"/>
    <w:semiHidden/>
    <w:locked/>
    <w:rsid w:val="005765AC"/>
    <w:rPr>
      <w:rFonts w:cs="Times New Roman"/>
      <w:sz w:val="24"/>
      <w:szCs w:val="24"/>
      <w:lang w:val="en-US" w:eastAsia="en-US"/>
    </w:rPr>
  </w:style>
  <w:style w:type="character" w:customStyle="1" w:styleId="BodyText3Char">
    <w:name w:val="Body Text 3 Char"/>
    <w:uiPriority w:val="99"/>
    <w:semiHidden/>
    <w:locked/>
    <w:rsid w:val="0001419D"/>
    <w:rPr>
      <w:sz w:val="16"/>
      <w:lang w:val="en-US" w:eastAsia="en-US"/>
    </w:rPr>
  </w:style>
  <w:style w:type="paragraph" w:styleId="BodyText3">
    <w:name w:val="Body Text 3"/>
    <w:basedOn w:val="Normal"/>
    <w:link w:val="BodyText3Char1"/>
    <w:uiPriority w:val="99"/>
    <w:semiHidden/>
    <w:rsid w:val="0001419D"/>
    <w:pPr>
      <w:spacing w:after="120"/>
    </w:pPr>
    <w:rPr>
      <w:sz w:val="16"/>
      <w:szCs w:val="20"/>
    </w:rPr>
  </w:style>
  <w:style w:type="character" w:customStyle="1" w:styleId="BodyText3Char1">
    <w:name w:val="Body Text 3 Char1"/>
    <w:basedOn w:val="DefaultParagraphFont"/>
    <w:link w:val="BodyText3"/>
    <w:uiPriority w:val="99"/>
    <w:semiHidden/>
    <w:locked/>
    <w:rsid w:val="005765AC"/>
    <w:rPr>
      <w:rFonts w:cs="Times New Roman"/>
      <w:sz w:val="16"/>
      <w:szCs w:val="16"/>
      <w:lang w:val="en-US" w:eastAsia="en-US"/>
    </w:rPr>
  </w:style>
  <w:style w:type="character" w:customStyle="1" w:styleId="BodyTextIndent2Char">
    <w:name w:val="Body Text Indent 2 Char"/>
    <w:uiPriority w:val="99"/>
    <w:locked/>
    <w:rsid w:val="0001419D"/>
    <w:rPr>
      <w:sz w:val="24"/>
      <w:lang w:val="en-US" w:eastAsia="en-US"/>
    </w:rPr>
  </w:style>
  <w:style w:type="paragraph" w:styleId="BodyTextIndent2">
    <w:name w:val="Body Text Indent 2"/>
    <w:basedOn w:val="Normal"/>
    <w:link w:val="BodyTextIndent2Char1"/>
    <w:uiPriority w:val="99"/>
    <w:rsid w:val="0001419D"/>
    <w:pPr>
      <w:spacing w:after="120" w:line="480" w:lineRule="auto"/>
      <w:ind w:left="283"/>
    </w:pPr>
    <w:rPr>
      <w:szCs w:val="20"/>
    </w:rPr>
  </w:style>
  <w:style w:type="character" w:customStyle="1" w:styleId="BodyTextIndent2Char1">
    <w:name w:val="Body Text Indent 2 Char1"/>
    <w:basedOn w:val="DefaultParagraphFont"/>
    <w:link w:val="BodyTextIndent2"/>
    <w:uiPriority w:val="99"/>
    <w:semiHidden/>
    <w:locked/>
    <w:rsid w:val="005765AC"/>
    <w:rPr>
      <w:rFonts w:cs="Times New Roman"/>
      <w:sz w:val="24"/>
      <w:szCs w:val="24"/>
      <w:lang w:val="en-US" w:eastAsia="en-US"/>
    </w:rPr>
  </w:style>
  <w:style w:type="character" w:customStyle="1" w:styleId="BodyTextIndent3Char">
    <w:name w:val="Body Text Indent 3 Char"/>
    <w:uiPriority w:val="99"/>
    <w:locked/>
    <w:rsid w:val="0001419D"/>
    <w:rPr>
      <w:sz w:val="16"/>
      <w:lang w:val="bg-BG" w:eastAsia="en-US"/>
    </w:rPr>
  </w:style>
  <w:style w:type="paragraph" w:styleId="BodyTextIndent3">
    <w:name w:val="Body Text Indent 3"/>
    <w:basedOn w:val="Normal"/>
    <w:link w:val="BodyTextIndent3Char1"/>
    <w:uiPriority w:val="99"/>
    <w:rsid w:val="0001419D"/>
    <w:pPr>
      <w:spacing w:after="120"/>
      <w:ind w:left="283"/>
    </w:pPr>
    <w:rPr>
      <w:sz w:val="16"/>
      <w:szCs w:val="20"/>
      <w:lang w:val="bg-BG"/>
    </w:rPr>
  </w:style>
  <w:style w:type="character" w:customStyle="1" w:styleId="BodyTextIndent3Char1">
    <w:name w:val="Body Text Indent 3 Char1"/>
    <w:basedOn w:val="DefaultParagraphFont"/>
    <w:link w:val="BodyTextIndent3"/>
    <w:uiPriority w:val="99"/>
    <w:semiHidden/>
    <w:locked/>
    <w:rsid w:val="005765AC"/>
    <w:rPr>
      <w:rFonts w:cs="Times New Roman"/>
      <w:sz w:val="16"/>
      <w:szCs w:val="16"/>
      <w:lang w:val="en-US" w:eastAsia="en-US"/>
    </w:rPr>
  </w:style>
  <w:style w:type="character" w:customStyle="1" w:styleId="CommentSubjectChar">
    <w:name w:val="Comment Subject Char"/>
    <w:uiPriority w:val="99"/>
    <w:semiHidden/>
    <w:locked/>
    <w:rsid w:val="0001419D"/>
    <w:rPr>
      <w:b/>
      <w:lang w:val="en-US" w:eastAsia="en-US"/>
    </w:rPr>
  </w:style>
  <w:style w:type="paragraph" w:styleId="CommentSubject">
    <w:name w:val="annotation subject"/>
    <w:basedOn w:val="CommentText"/>
    <w:next w:val="CommentText"/>
    <w:link w:val="CommentSubjectChar1"/>
    <w:uiPriority w:val="99"/>
    <w:semiHidden/>
    <w:rsid w:val="0001419D"/>
    <w:rPr>
      <w:b/>
    </w:rPr>
  </w:style>
  <w:style w:type="character" w:customStyle="1" w:styleId="CommentSubjectChar1">
    <w:name w:val="Comment Subject Char1"/>
    <w:basedOn w:val="CommentTextChar"/>
    <w:link w:val="CommentSubject"/>
    <w:uiPriority w:val="99"/>
    <w:semiHidden/>
    <w:locked/>
    <w:rsid w:val="005765AC"/>
    <w:rPr>
      <w:rFonts w:cs="Times New Roman"/>
      <w:b/>
      <w:bCs/>
      <w:sz w:val="20"/>
      <w:szCs w:val="20"/>
      <w:lang w:val="en-US" w:eastAsia="en-US"/>
    </w:rPr>
  </w:style>
  <w:style w:type="character" w:customStyle="1" w:styleId="BalloonTextChar">
    <w:name w:val="Balloon Text Char"/>
    <w:uiPriority w:val="99"/>
    <w:semiHidden/>
    <w:locked/>
    <w:rsid w:val="0001419D"/>
    <w:rPr>
      <w:rFonts w:ascii="Tahoma" w:hAnsi="Tahoma"/>
      <w:sz w:val="16"/>
      <w:lang w:val="en-US" w:eastAsia="en-US"/>
    </w:rPr>
  </w:style>
  <w:style w:type="paragraph" w:styleId="BalloonText">
    <w:name w:val="Balloon Text"/>
    <w:basedOn w:val="Normal"/>
    <w:link w:val="BalloonTextChar1"/>
    <w:uiPriority w:val="99"/>
    <w:semiHidden/>
    <w:rsid w:val="0001419D"/>
    <w:rPr>
      <w:rFonts w:ascii="Tahoma" w:hAnsi="Tahoma"/>
      <w:sz w:val="16"/>
      <w:szCs w:val="20"/>
    </w:rPr>
  </w:style>
  <w:style w:type="character" w:customStyle="1" w:styleId="BalloonTextChar1">
    <w:name w:val="Balloon Text Char1"/>
    <w:basedOn w:val="DefaultParagraphFont"/>
    <w:link w:val="BalloonText"/>
    <w:uiPriority w:val="99"/>
    <w:semiHidden/>
    <w:locked/>
    <w:rsid w:val="005765AC"/>
    <w:rPr>
      <w:rFonts w:cs="Times New Roman"/>
      <w:sz w:val="2"/>
      <w:lang w:val="en-US" w:eastAsia="en-US"/>
    </w:rPr>
  </w:style>
  <w:style w:type="paragraph" w:customStyle="1" w:styleId="firstline">
    <w:name w:val="firstline"/>
    <w:basedOn w:val="Normal"/>
    <w:uiPriority w:val="99"/>
    <w:rsid w:val="0001419D"/>
    <w:pPr>
      <w:spacing w:line="240" w:lineRule="atLeast"/>
      <w:ind w:firstLine="640"/>
      <w:jc w:val="both"/>
    </w:pPr>
    <w:rPr>
      <w:color w:val="000000"/>
      <w:lang w:val="bg-BG" w:eastAsia="bg-BG"/>
    </w:rPr>
  </w:style>
  <w:style w:type="paragraph" w:customStyle="1" w:styleId="Style1">
    <w:name w:val="Style1"/>
    <w:basedOn w:val="Normal"/>
    <w:uiPriority w:val="99"/>
    <w:rsid w:val="0001419D"/>
    <w:pPr>
      <w:numPr>
        <w:numId w:val="5"/>
      </w:numPr>
      <w:spacing w:before="120" w:after="120"/>
      <w:jc w:val="both"/>
    </w:pPr>
    <w:rPr>
      <w:rFonts w:ascii="Arial" w:hAnsi="Arial"/>
      <w:lang w:val="bg-BG" w:eastAsia="bg-BG"/>
    </w:rPr>
  </w:style>
  <w:style w:type="paragraph" w:customStyle="1" w:styleId="CharCharChar">
    <w:name w:val="Char Char Char"/>
    <w:basedOn w:val="Normal"/>
    <w:rsid w:val="0001419D"/>
    <w:pPr>
      <w:tabs>
        <w:tab w:val="left" w:pos="709"/>
      </w:tabs>
    </w:pPr>
    <w:rPr>
      <w:lang w:val="pl-PL" w:eastAsia="pl-PL"/>
    </w:rPr>
  </w:style>
  <w:style w:type="paragraph" w:customStyle="1" w:styleId="000">
    <w:name w:val="000 Ди"/>
    <w:basedOn w:val="Normal"/>
    <w:link w:val="000Char"/>
    <w:rsid w:val="0001419D"/>
    <w:pPr>
      <w:jc w:val="both"/>
    </w:pPr>
    <w:rPr>
      <w:sz w:val="26"/>
      <w:lang w:val="bg-BG" w:eastAsia="bg-BG"/>
    </w:rPr>
  </w:style>
  <w:style w:type="character" w:customStyle="1" w:styleId="000Char0">
    <w:name w:val="000 диди Char"/>
    <w:link w:val="0000"/>
    <w:uiPriority w:val="99"/>
    <w:locked/>
    <w:rsid w:val="0001419D"/>
    <w:rPr>
      <w:sz w:val="24"/>
      <w:lang w:val="bg-BG" w:eastAsia="bg-BG"/>
    </w:rPr>
  </w:style>
  <w:style w:type="paragraph" w:customStyle="1" w:styleId="0000">
    <w:name w:val="000 диди"/>
    <w:basedOn w:val="Normal"/>
    <w:link w:val="000Char0"/>
    <w:uiPriority w:val="99"/>
    <w:rsid w:val="0001419D"/>
    <w:pPr>
      <w:jc w:val="both"/>
    </w:pPr>
    <w:rPr>
      <w:szCs w:val="20"/>
      <w:lang w:val="bg-BG" w:eastAsia="bg-BG"/>
    </w:rPr>
  </w:style>
  <w:style w:type="paragraph" w:styleId="NoSpacing">
    <w:name w:val="No Spacing"/>
    <w:uiPriority w:val="99"/>
    <w:qFormat/>
    <w:rsid w:val="0001419D"/>
    <w:rPr>
      <w:rFonts w:ascii="Calibri" w:hAnsi="Calibri"/>
      <w:sz w:val="22"/>
      <w:szCs w:val="22"/>
      <w:lang w:eastAsia="en-US"/>
    </w:rPr>
  </w:style>
  <w:style w:type="character" w:styleId="FootnoteReference">
    <w:name w:val="footnote reference"/>
    <w:basedOn w:val="DefaultParagraphFont"/>
    <w:semiHidden/>
    <w:rsid w:val="0001419D"/>
    <w:rPr>
      <w:rFonts w:cs="Times New Roman"/>
      <w:vertAlign w:val="superscript"/>
    </w:rPr>
  </w:style>
  <w:style w:type="character" w:customStyle="1" w:styleId="FontStyle13">
    <w:name w:val="Font Style13"/>
    <w:uiPriority w:val="99"/>
    <w:rsid w:val="0001419D"/>
    <w:rPr>
      <w:rFonts w:ascii="Times New Roman" w:hAnsi="Times New Roman"/>
      <w:b/>
      <w:sz w:val="26"/>
    </w:rPr>
  </w:style>
  <w:style w:type="character" w:customStyle="1" w:styleId="CharChar2">
    <w:name w:val="Char Char2"/>
    <w:uiPriority w:val="99"/>
    <w:rsid w:val="003D383C"/>
    <w:rPr>
      <w:sz w:val="16"/>
      <w:lang w:val="en-GB" w:eastAsia="en-US"/>
    </w:rPr>
  </w:style>
  <w:style w:type="paragraph" w:customStyle="1" w:styleId="Style12ptJustifiedFirstline063cm">
    <w:name w:val="Style 12 pt Justified First line:  063 cm"/>
    <w:basedOn w:val="Normal"/>
    <w:uiPriority w:val="99"/>
    <w:rsid w:val="008C3B31"/>
    <w:pPr>
      <w:tabs>
        <w:tab w:val="left" w:pos="709"/>
      </w:tabs>
      <w:spacing w:before="120"/>
      <w:ind w:firstLine="709"/>
      <w:jc w:val="both"/>
    </w:pPr>
    <w:rPr>
      <w:szCs w:val="20"/>
      <w:lang w:val="en-AU" w:eastAsia="zh-CN"/>
    </w:rPr>
  </w:style>
  <w:style w:type="paragraph" w:customStyle="1" w:styleId="CharChar1">
    <w:name w:val="Char Char1 Знак"/>
    <w:basedOn w:val="Normal"/>
    <w:uiPriority w:val="99"/>
    <w:rsid w:val="008C3B31"/>
    <w:pPr>
      <w:tabs>
        <w:tab w:val="left" w:pos="709"/>
      </w:tabs>
    </w:pPr>
    <w:rPr>
      <w:rFonts w:ascii="Tahoma" w:hAnsi="Tahoma"/>
      <w:lang w:val="pl-PL" w:eastAsia="pl-PL"/>
    </w:rPr>
  </w:style>
  <w:style w:type="paragraph" w:customStyle="1" w:styleId="Default">
    <w:name w:val="Default"/>
    <w:uiPriority w:val="99"/>
    <w:rsid w:val="00925FA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F164A1"/>
    <w:rPr>
      <w:rFonts w:cs="Times New Roman"/>
      <w:sz w:val="16"/>
    </w:rPr>
  </w:style>
  <w:style w:type="paragraph" w:customStyle="1" w:styleId="CharChar1Char">
    <w:name w:val="Char Char1 Char"/>
    <w:basedOn w:val="Normal"/>
    <w:uiPriority w:val="99"/>
    <w:rsid w:val="002F6FC6"/>
    <w:pPr>
      <w:tabs>
        <w:tab w:val="left" w:pos="709"/>
      </w:tabs>
    </w:pPr>
    <w:rPr>
      <w:rFonts w:ascii="Tahoma" w:hAnsi="Tahoma"/>
      <w:lang w:val="pl-PL" w:eastAsia="pl-PL"/>
    </w:rPr>
  </w:style>
  <w:style w:type="character" w:customStyle="1" w:styleId="CharChar">
    <w:name w:val="Знак Знак Char Char"/>
    <w:uiPriority w:val="99"/>
    <w:rsid w:val="00A25949"/>
    <w:rPr>
      <w:rFonts w:ascii="Times New Roman" w:hAnsi="Times New Roman"/>
      <w:sz w:val="20"/>
      <w:lang w:val="en-US"/>
    </w:rPr>
  </w:style>
  <w:style w:type="paragraph" w:customStyle="1" w:styleId="StyleHeading1">
    <w:name w:val="Style Heading 1"/>
    <w:aliases w:val="Heading 1 Char + 14 pt All caps After:  6 pt"/>
    <w:basedOn w:val="Heading1"/>
    <w:uiPriority w:val="99"/>
    <w:rsid w:val="00A25949"/>
    <w:pPr>
      <w:spacing w:after="120"/>
    </w:pPr>
    <w:rPr>
      <w:bCs/>
      <w:caps/>
      <w:sz w:val="28"/>
    </w:rPr>
  </w:style>
  <w:style w:type="table" w:styleId="TableGrid">
    <w:name w:val="Table Grid"/>
    <w:basedOn w:val="TableNormal"/>
    <w:uiPriority w:val="99"/>
    <w:rsid w:val="00BA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Char Char Char1"/>
    <w:basedOn w:val="Normal"/>
    <w:uiPriority w:val="99"/>
    <w:rsid w:val="00BA4DE9"/>
    <w:pPr>
      <w:tabs>
        <w:tab w:val="left" w:pos="709"/>
      </w:tabs>
    </w:pPr>
    <w:rPr>
      <w:lang w:val="pl-PL" w:eastAsia="pl-PL"/>
    </w:rPr>
  </w:style>
  <w:style w:type="paragraph" w:customStyle="1" w:styleId="Normal12pt">
    <w:name w:val="Normal 12 pt"/>
    <w:basedOn w:val="Normal"/>
    <w:link w:val="Normal12ptChar"/>
    <w:uiPriority w:val="99"/>
    <w:rsid w:val="00293EC5"/>
    <w:pPr>
      <w:jc w:val="both"/>
    </w:pPr>
    <w:rPr>
      <w:szCs w:val="20"/>
      <w:lang w:eastAsia="bg-BG"/>
    </w:rPr>
  </w:style>
  <w:style w:type="character" w:customStyle="1" w:styleId="Normal12ptChar">
    <w:name w:val="Normal 12 pt Char"/>
    <w:link w:val="Normal12pt"/>
    <w:uiPriority w:val="99"/>
    <w:locked/>
    <w:rsid w:val="00293EC5"/>
    <w:rPr>
      <w:sz w:val="24"/>
      <w:lang w:val="en-US" w:eastAsia="bg-BG"/>
    </w:rPr>
  </w:style>
  <w:style w:type="character" w:customStyle="1" w:styleId="Normal1">
    <w:name w:val="Normal1"/>
    <w:basedOn w:val="DefaultParagraphFont"/>
    <w:uiPriority w:val="99"/>
    <w:rsid w:val="00876CF5"/>
    <w:rPr>
      <w:rFonts w:cs="Times New Roman"/>
    </w:rPr>
  </w:style>
  <w:style w:type="character" w:customStyle="1" w:styleId="000Char">
    <w:name w:val="000 Ди Char"/>
    <w:basedOn w:val="DefaultParagraphFont"/>
    <w:link w:val="000"/>
    <w:locked/>
    <w:rsid w:val="001F63EC"/>
    <w:rPr>
      <w:rFonts w:cs="Times New Roman"/>
      <w:sz w:val="24"/>
      <w:szCs w:val="24"/>
    </w:rPr>
  </w:style>
  <w:style w:type="paragraph" w:customStyle="1" w:styleId="Style">
    <w:name w:val="Style"/>
    <w:uiPriority w:val="99"/>
    <w:rsid w:val="003966A6"/>
    <w:pPr>
      <w:autoSpaceDE w:val="0"/>
      <w:autoSpaceDN w:val="0"/>
      <w:adjustRightInd w:val="0"/>
      <w:ind w:left="140" w:right="140" w:firstLine="84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9D"/>
    <w:rPr>
      <w:sz w:val="24"/>
      <w:szCs w:val="24"/>
      <w:lang w:val="en-US" w:eastAsia="en-US"/>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uiPriority w:val="99"/>
    <w:qFormat/>
    <w:rsid w:val="0001419D"/>
    <w:pPr>
      <w:keepNext/>
      <w:tabs>
        <w:tab w:val="left" w:pos="0"/>
      </w:tabs>
      <w:jc w:val="center"/>
      <w:outlineLvl w:val="0"/>
    </w:pPr>
    <w:rPr>
      <w:b/>
      <w:sz w:val="32"/>
      <w:szCs w:val="20"/>
      <w:lang w:val="bg-BG"/>
    </w:rPr>
  </w:style>
  <w:style w:type="paragraph" w:styleId="Heading2">
    <w:name w:val="heading 2"/>
    <w:basedOn w:val="Normal"/>
    <w:next w:val="Normal"/>
    <w:link w:val="Heading2Char"/>
    <w:uiPriority w:val="99"/>
    <w:qFormat/>
    <w:rsid w:val="0001419D"/>
    <w:pPr>
      <w:tabs>
        <w:tab w:val="left" w:pos="0"/>
      </w:tabs>
      <w:spacing w:after="120"/>
      <w:ind w:firstLine="720"/>
      <w:jc w:val="both"/>
      <w:outlineLvl w:val="1"/>
    </w:pPr>
    <w:rPr>
      <w:lang w:val="bg-BG"/>
    </w:rPr>
  </w:style>
  <w:style w:type="paragraph" w:styleId="Heading3">
    <w:name w:val="heading 3"/>
    <w:basedOn w:val="Normal"/>
    <w:next w:val="Normal"/>
    <w:link w:val="Heading3Char"/>
    <w:uiPriority w:val="99"/>
    <w:qFormat/>
    <w:rsid w:val="0001419D"/>
    <w:pPr>
      <w:keepNext/>
      <w:snapToGrid w:val="0"/>
      <w:spacing w:line="360" w:lineRule="auto"/>
      <w:jc w:val="center"/>
      <w:outlineLvl w:val="2"/>
    </w:pPr>
    <w:rPr>
      <w:b/>
      <w:caps/>
      <w:sz w:val="36"/>
      <w:szCs w:val="28"/>
      <w:lang w:val="bg-BG"/>
    </w:rPr>
  </w:style>
  <w:style w:type="paragraph" w:styleId="Heading4">
    <w:name w:val="heading 4"/>
    <w:basedOn w:val="Normal"/>
    <w:next w:val="Normal"/>
    <w:link w:val="Heading4Char"/>
    <w:uiPriority w:val="99"/>
    <w:qFormat/>
    <w:rsid w:val="0001419D"/>
    <w:pPr>
      <w:keepNext/>
      <w:snapToGrid w:val="0"/>
      <w:spacing w:before="120" w:line="20" w:lineRule="atLeast"/>
      <w:ind w:left="-91" w:right="-874"/>
      <w:jc w:val="center"/>
      <w:outlineLvl w:val="3"/>
    </w:pPr>
    <w:rPr>
      <w:b/>
      <w:lang w:val="bg-BG"/>
    </w:rPr>
  </w:style>
  <w:style w:type="paragraph" w:styleId="Heading5">
    <w:name w:val="heading 5"/>
    <w:basedOn w:val="Normal"/>
    <w:next w:val="Normal"/>
    <w:link w:val="Heading5Char"/>
    <w:uiPriority w:val="99"/>
    <w:qFormat/>
    <w:rsid w:val="0001419D"/>
    <w:pPr>
      <w:spacing w:before="240" w:after="60"/>
      <w:outlineLvl w:val="4"/>
    </w:pPr>
    <w:rPr>
      <w:b/>
      <w:bCs/>
      <w:i/>
      <w:iCs/>
      <w:sz w:val="26"/>
      <w:szCs w:val="26"/>
    </w:rPr>
  </w:style>
  <w:style w:type="paragraph" w:styleId="Heading6">
    <w:name w:val="heading 6"/>
    <w:basedOn w:val="Normal"/>
    <w:next w:val="Normal"/>
    <w:link w:val="Heading6Char"/>
    <w:uiPriority w:val="99"/>
    <w:qFormat/>
    <w:rsid w:val="0001419D"/>
    <w:pPr>
      <w:keepNext/>
      <w:snapToGrid w:val="0"/>
      <w:spacing w:before="20"/>
      <w:jc w:val="right"/>
      <w:outlineLvl w:val="5"/>
    </w:pPr>
    <w:rPr>
      <w:b/>
      <w:sz w:val="16"/>
      <w:szCs w:val="20"/>
      <w:lang w:val="ru-RU"/>
    </w:rPr>
  </w:style>
  <w:style w:type="paragraph" w:styleId="Heading7">
    <w:name w:val="heading 7"/>
    <w:basedOn w:val="Normal"/>
    <w:next w:val="Normal"/>
    <w:link w:val="Heading7Char"/>
    <w:uiPriority w:val="99"/>
    <w:qFormat/>
    <w:rsid w:val="0001419D"/>
    <w:pPr>
      <w:keepNext/>
      <w:numPr>
        <w:numId w:val="1"/>
      </w:numPr>
      <w:snapToGrid w:val="0"/>
      <w:spacing w:before="400"/>
      <w:jc w:val="center"/>
      <w:outlineLvl w:val="6"/>
    </w:pPr>
    <w:rPr>
      <w:b/>
      <w:sz w:val="28"/>
      <w:szCs w:val="20"/>
      <w:lang w:val="bg-BG"/>
    </w:rPr>
  </w:style>
  <w:style w:type="paragraph" w:styleId="Heading8">
    <w:name w:val="heading 8"/>
    <w:basedOn w:val="Normal"/>
    <w:next w:val="Normal"/>
    <w:link w:val="Heading8Char"/>
    <w:uiPriority w:val="99"/>
    <w:qFormat/>
    <w:rsid w:val="0001419D"/>
    <w:pPr>
      <w:spacing w:before="240" w:after="60"/>
      <w:jc w:val="both"/>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uiPriority w:val="99"/>
    <w:locked/>
    <w:rsid w:val="0001419D"/>
    <w:rPr>
      <w:rFonts w:cs="Times New Roman"/>
      <w:b/>
      <w:sz w:val="32"/>
      <w:lang w:val="bg-BG" w:eastAsia="en-US"/>
    </w:rPr>
  </w:style>
  <w:style w:type="character" w:customStyle="1" w:styleId="Heading2Char">
    <w:name w:val="Heading 2 Char"/>
    <w:basedOn w:val="DefaultParagraphFont"/>
    <w:link w:val="Heading2"/>
    <w:uiPriority w:val="99"/>
    <w:locked/>
    <w:rsid w:val="0001419D"/>
    <w:rPr>
      <w:rFonts w:cs="Times New Roman"/>
      <w:sz w:val="24"/>
      <w:lang w:val="bg-BG" w:eastAsia="en-US"/>
    </w:rPr>
  </w:style>
  <w:style w:type="character" w:customStyle="1" w:styleId="Heading3Char">
    <w:name w:val="Heading 3 Char"/>
    <w:basedOn w:val="DefaultParagraphFont"/>
    <w:link w:val="Heading3"/>
    <w:uiPriority w:val="99"/>
    <w:locked/>
    <w:rsid w:val="0001419D"/>
    <w:rPr>
      <w:rFonts w:cs="Times New Roman"/>
      <w:b/>
      <w:caps/>
      <w:sz w:val="28"/>
      <w:lang w:val="bg-BG" w:eastAsia="en-US"/>
    </w:rPr>
  </w:style>
  <w:style w:type="character" w:customStyle="1" w:styleId="Heading4Char">
    <w:name w:val="Heading 4 Char"/>
    <w:basedOn w:val="DefaultParagraphFont"/>
    <w:link w:val="Heading4"/>
    <w:uiPriority w:val="99"/>
    <w:locked/>
    <w:rsid w:val="0001419D"/>
    <w:rPr>
      <w:rFonts w:cs="Times New Roman"/>
      <w:b/>
      <w:sz w:val="24"/>
      <w:lang w:val="bg-BG" w:eastAsia="en-US"/>
    </w:rPr>
  </w:style>
  <w:style w:type="character" w:customStyle="1" w:styleId="Heading5Char">
    <w:name w:val="Heading 5 Char"/>
    <w:basedOn w:val="DefaultParagraphFont"/>
    <w:link w:val="Heading5"/>
    <w:uiPriority w:val="99"/>
    <w:locked/>
    <w:rsid w:val="0001419D"/>
    <w:rPr>
      <w:rFonts w:cs="Times New Roman"/>
      <w:b/>
      <w:i/>
      <w:sz w:val="26"/>
      <w:lang w:val="en-US" w:eastAsia="en-US"/>
    </w:rPr>
  </w:style>
  <w:style w:type="character" w:customStyle="1" w:styleId="Heading6Char">
    <w:name w:val="Heading 6 Char"/>
    <w:basedOn w:val="DefaultParagraphFont"/>
    <w:link w:val="Heading6"/>
    <w:uiPriority w:val="99"/>
    <w:locked/>
    <w:rsid w:val="0001419D"/>
    <w:rPr>
      <w:rFonts w:cs="Times New Roman"/>
      <w:b/>
      <w:sz w:val="16"/>
      <w:lang w:val="ru-RU" w:eastAsia="en-US"/>
    </w:rPr>
  </w:style>
  <w:style w:type="character" w:customStyle="1" w:styleId="Heading7Char">
    <w:name w:val="Heading 7 Char"/>
    <w:basedOn w:val="DefaultParagraphFont"/>
    <w:link w:val="Heading7"/>
    <w:uiPriority w:val="99"/>
    <w:locked/>
    <w:rsid w:val="0001419D"/>
    <w:rPr>
      <w:rFonts w:cs="Times New Roman"/>
      <w:b/>
      <w:sz w:val="28"/>
      <w:lang w:val="bg-BG" w:eastAsia="en-US"/>
    </w:rPr>
  </w:style>
  <w:style w:type="character" w:customStyle="1" w:styleId="Heading8Char">
    <w:name w:val="Heading 8 Char"/>
    <w:basedOn w:val="DefaultParagraphFont"/>
    <w:link w:val="Heading8"/>
    <w:uiPriority w:val="99"/>
    <w:semiHidden/>
    <w:locked/>
    <w:rsid w:val="005765AC"/>
    <w:rPr>
      <w:rFonts w:ascii="Calibri" w:hAnsi="Calibri" w:cs="Times New Roman"/>
      <w:i/>
      <w:iCs/>
      <w:sz w:val="24"/>
      <w:szCs w:val="24"/>
      <w:lang w:val="en-US" w:eastAsia="en-US"/>
    </w:rPr>
  </w:style>
  <w:style w:type="character" w:customStyle="1" w:styleId="BodyTextChar">
    <w:name w:val="Body Text Char"/>
    <w:uiPriority w:val="99"/>
    <w:locked/>
    <w:rsid w:val="0001419D"/>
    <w:rPr>
      <w:sz w:val="24"/>
      <w:lang w:val="bg-BG" w:eastAsia="en-US"/>
    </w:rPr>
  </w:style>
  <w:style w:type="paragraph" w:styleId="BodyText">
    <w:name w:val="Body Text"/>
    <w:basedOn w:val="Normal"/>
    <w:link w:val="BodyTextChar1"/>
    <w:uiPriority w:val="99"/>
    <w:rsid w:val="0001419D"/>
    <w:pPr>
      <w:jc w:val="both"/>
    </w:pPr>
    <w:rPr>
      <w:szCs w:val="20"/>
      <w:lang w:val="bg-BG"/>
    </w:rPr>
  </w:style>
  <w:style w:type="character" w:customStyle="1" w:styleId="BodyTextChar1">
    <w:name w:val="Body Text Char1"/>
    <w:basedOn w:val="DefaultParagraphFont"/>
    <w:link w:val="BodyText"/>
    <w:uiPriority w:val="99"/>
    <w:semiHidden/>
    <w:locked/>
    <w:rsid w:val="005765AC"/>
    <w:rPr>
      <w:rFonts w:cs="Times New Roman"/>
      <w:sz w:val="24"/>
      <w:szCs w:val="24"/>
      <w:lang w:val="en-US" w:eastAsia="en-US"/>
    </w:rPr>
  </w:style>
  <w:style w:type="character" w:styleId="Hyperlink">
    <w:name w:val="Hyperlink"/>
    <w:basedOn w:val="DefaultParagraphFont"/>
    <w:uiPriority w:val="99"/>
    <w:rsid w:val="0001419D"/>
    <w:rPr>
      <w:rFonts w:cs="Times New Roman"/>
      <w:color w:val="0000FF"/>
      <w:u w:val="single"/>
    </w:rPr>
  </w:style>
  <w:style w:type="paragraph" w:styleId="TOC1">
    <w:name w:val="toc 1"/>
    <w:basedOn w:val="Normal"/>
    <w:next w:val="Normal"/>
    <w:autoRedefine/>
    <w:uiPriority w:val="99"/>
    <w:rsid w:val="00E25F60"/>
    <w:pPr>
      <w:tabs>
        <w:tab w:val="right" w:leader="dot" w:pos="9540"/>
      </w:tabs>
      <w:ind w:left="360" w:right="-426" w:hanging="360"/>
    </w:pPr>
    <w:rPr>
      <w:b/>
      <w:bCs/>
      <w:caps/>
      <w:sz w:val="20"/>
      <w:szCs w:val="20"/>
      <w:lang w:val="bg-BG"/>
    </w:rPr>
  </w:style>
  <w:style w:type="paragraph" w:styleId="TOC2">
    <w:name w:val="toc 2"/>
    <w:basedOn w:val="Normal"/>
    <w:next w:val="Normal"/>
    <w:autoRedefine/>
    <w:uiPriority w:val="99"/>
    <w:rsid w:val="0001419D"/>
    <w:pPr>
      <w:tabs>
        <w:tab w:val="right" w:leader="dot" w:pos="9350"/>
      </w:tabs>
      <w:ind w:left="240"/>
    </w:pPr>
    <w:rPr>
      <w:bCs/>
      <w:noProof/>
      <w:lang w:val="bg-BG"/>
    </w:rPr>
  </w:style>
  <w:style w:type="character" w:customStyle="1" w:styleId="FootnoteTextChar">
    <w:name w:val="Footnote Text Char"/>
    <w:semiHidden/>
    <w:locked/>
    <w:rsid w:val="0001419D"/>
    <w:rPr>
      <w:lang w:val="bg-BG" w:eastAsia="bg-BG"/>
    </w:rPr>
  </w:style>
  <w:style w:type="paragraph" w:styleId="FootnoteText">
    <w:name w:val="footnote text"/>
    <w:basedOn w:val="Normal"/>
    <w:link w:val="FootnoteTextChar1"/>
    <w:semiHidden/>
    <w:rsid w:val="0001419D"/>
    <w:rPr>
      <w:sz w:val="20"/>
      <w:szCs w:val="20"/>
      <w:lang w:val="bg-BG" w:eastAsia="bg-BG"/>
    </w:rPr>
  </w:style>
  <w:style w:type="character" w:customStyle="1" w:styleId="FootnoteTextChar1">
    <w:name w:val="Footnote Text Char1"/>
    <w:basedOn w:val="DefaultParagraphFont"/>
    <w:link w:val="FootnoteText"/>
    <w:uiPriority w:val="99"/>
    <w:semiHidden/>
    <w:locked/>
    <w:rsid w:val="005765AC"/>
    <w:rPr>
      <w:rFonts w:cs="Times New Roman"/>
      <w:sz w:val="20"/>
      <w:szCs w:val="20"/>
      <w:lang w:val="en-US" w:eastAsia="en-US"/>
    </w:rPr>
  </w:style>
  <w:style w:type="character" w:customStyle="1" w:styleId="CommentTextChar">
    <w:name w:val="Comment Text Char"/>
    <w:uiPriority w:val="99"/>
    <w:semiHidden/>
    <w:locked/>
    <w:rsid w:val="0001419D"/>
    <w:rPr>
      <w:lang w:val="en-US" w:eastAsia="en-US"/>
    </w:rPr>
  </w:style>
  <w:style w:type="paragraph" w:styleId="CommentText">
    <w:name w:val="annotation text"/>
    <w:basedOn w:val="Normal"/>
    <w:link w:val="CommentTextChar1"/>
    <w:uiPriority w:val="99"/>
    <w:semiHidden/>
    <w:rsid w:val="0001419D"/>
    <w:rPr>
      <w:sz w:val="20"/>
      <w:szCs w:val="20"/>
    </w:rPr>
  </w:style>
  <w:style w:type="character" w:customStyle="1" w:styleId="CommentTextChar1">
    <w:name w:val="Comment Text Char1"/>
    <w:basedOn w:val="DefaultParagraphFont"/>
    <w:link w:val="CommentText"/>
    <w:uiPriority w:val="99"/>
    <w:semiHidden/>
    <w:locked/>
    <w:rsid w:val="005765AC"/>
    <w:rPr>
      <w:rFonts w:cs="Times New Roman"/>
      <w:sz w:val="20"/>
      <w:szCs w:val="20"/>
      <w:lang w:val="en-US" w:eastAsia="en-US"/>
    </w:rPr>
  </w:style>
  <w:style w:type="character" w:customStyle="1" w:styleId="HeaderChar">
    <w:name w:val="Header Char"/>
    <w:aliases w:val="Знак Знак Char"/>
    <w:uiPriority w:val="99"/>
    <w:locked/>
    <w:rsid w:val="0001419D"/>
    <w:rPr>
      <w:lang w:val="en-US" w:eastAsia="en-US"/>
    </w:rPr>
  </w:style>
  <w:style w:type="paragraph" w:styleId="Header">
    <w:name w:val="header"/>
    <w:aliases w:val="Знак Знак"/>
    <w:basedOn w:val="Normal"/>
    <w:link w:val="HeaderChar1"/>
    <w:uiPriority w:val="99"/>
    <w:rsid w:val="0001419D"/>
    <w:pPr>
      <w:tabs>
        <w:tab w:val="center" w:pos="4153"/>
        <w:tab w:val="right" w:pos="8306"/>
      </w:tabs>
    </w:pPr>
    <w:rPr>
      <w:sz w:val="20"/>
      <w:szCs w:val="20"/>
    </w:rPr>
  </w:style>
  <w:style w:type="character" w:customStyle="1" w:styleId="HeaderChar1">
    <w:name w:val="Header Char1"/>
    <w:aliases w:val="Знак Знак Char1"/>
    <w:basedOn w:val="DefaultParagraphFont"/>
    <w:link w:val="Header"/>
    <w:uiPriority w:val="99"/>
    <w:semiHidden/>
    <w:locked/>
    <w:rsid w:val="005765AC"/>
    <w:rPr>
      <w:rFonts w:cs="Times New Roman"/>
      <w:sz w:val="24"/>
      <w:szCs w:val="24"/>
      <w:lang w:val="en-US" w:eastAsia="en-US"/>
    </w:rPr>
  </w:style>
  <w:style w:type="character" w:customStyle="1" w:styleId="FooterChar">
    <w:name w:val="Footer Char"/>
    <w:aliases w:val="Footer1 Char"/>
    <w:uiPriority w:val="99"/>
    <w:locked/>
    <w:rsid w:val="0001419D"/>
    <w:rPr>
      <w:lang w:val="en-GB" w:eastAsia="en-US"/>
    </w:rPr>
  </w:style>
  <w:style w:type="paragraph" w:styleId="Footer">
    <w:name w:val="footer"/>
    <w:aliases w:val="Footer1"/>
    <w:basedOn w:val="Normal"/>
    <w:link w:val="FooterChar1"/>
    <w:uiPriority w:val="99"/>
    <w:rsid w:val="0001419D"/>
    <w:pPr>
      <w:tabs>
        <w:tab w:val="center" w:pos="4153"/>
        <w:tab w:val="right" w:pos="8306"/>
      </w:tabs>
    </w:pPr>
    <w:rPr>
      <w:sz w:val="20"/>
      <w:szCs w:val="20"/>
      <w:lang w:val="en-GB"/>
    </w:rPr>
  </w:style>
  <w:style w:type="character" w:customStyle="1" w:styleId="FooterChar1">
    <w:name w:val="Footer Char1"/>
    <w:aliases w:val="Footer1 Char1"/>
    <w:basedOn w:val="DefaultParagraphFont"/>
    <w:link w:val="Footer"/>
    <w:uiPriority w:val="99"/>
    <w:locked/>
    <w:rsid w:val="005765AC"/>
    <w:rPr>
      <w:rFonts w:cs="Times New Roman"/>
      <w:sz w:val="24"/>
      <w:szCs w:val="24"/>
      <w:lang w:val="en-US" w:eastAsia="en-US"/>
    </w:rPr>
  </w:style>
  <w:style w:type="character" w:customStyle="1" w:styleId="TitleChar">
    <w:name w:val="Title Char"/>
    <w:uiPriority w:val="99"/>
    <w:locked/>
    <w:rsid w:val="0001419D"/>
    <w:rPr>
      <w:b/>
      <w:sz w:val="28"/>
      <w:lang w:val="bg-BG" w:eastAsia="en-US"/>
    </w:rPr>
  </w:style>
  <w:style w:type="paragraph" w:styleId="Title">
    <w:name w:val="Title"/>
    <w:basedOn w:val="Normal"/>
    <w:link w:val="TitleChar1"/>
    <w:uiPriority w:val="99"/>
    <w:qFormat/>
    <w:rsid w:val="0001419D"/>
    <w:pPr>
      <w:jc w:val="center"/>
    </w:pPr>
    <w:rPr>
      <w:b/>
      <w:sz w:val="28"/>
      <w:szCs w:val="20"/>
      <w:lang w:val="bg-BG"/>
    </w:rPr>
  </w:style>
  <w:style w:type="character" w:customStyle="1" w:styleId="TitleChar1">
    <w:name w:val="Title Char1"/>
    <w:basedOn w:val="DefaultParagraphFont"/>
    <w:link w:val="Title"/>
    <w:uiPriority w:val="99"/>
    <w:locked/>
    <w:rsid w:val="005765AC"/>
    <w:rPr>
      <w:rFonts w:ascii="Cambria" w:hAnsi="Cambria" w:cs="Times New Roman"/>
      <w:b/>
      <w:bCs/>
      <w:kern w:val="28"/>
      <w:sz w:val="32"/>
      <w:szCs w:val="32"/>
      <w:lang w:val="en-US" w:eastAsia="en-US"/>
    </w:rPr>
  </w:style>
  <w:style w:type="character" w:customStyle="1" w:styleId="BodyTextIndentChar">
    <w:name w:val="Body Text Indent Char"/>
    <w:uiPriority w:val="99"/>
    <w:locked/>
    <w:rsid w:val="0001419D"/>
    <w:rPr>
      <w:sz w:val="24"/>
      <w:lang w:val="bg-BG" w:eastAsia="en-US"/>
    </w:rPr>
  </w:style>
  <w:style w:type="paragraph" w:styleId="BodyTextIndent">
    <w:name w:val="Body Text Indent"/>
    <w:basedOn w:val="Normal"/>
    <w:link w:val="BodyTextIndentChar1"/>
    <w:uiPriority w:val="99"/>
    <w:rsid w:val="0001419D"/>
    <w:pPr>
      <w:spacing w:after="120"/>
      <w:ind w:left="283"/>
    </w:pPr>
    <w:rPr>
      <w:szCs w:val="20"/>
      <w:lang w:val="bg-BG"/>
    </w:rPr>
  </w:style>
  <w:style w:type="character" w:customStyle="1" w:styleId="BodyTextIndentChar1">
    <w:name w:val="Body Text Indent Char1"/>
    <w:basedOn w:val="DefaultParagraphFont"/>
    <w:link w:val="BodyTextIndent"/>
    <w:uiPriority w:val="99"/>
    <w:semiHidden/>
    <w:locked/>
    <w:rsid w:val="005765AC"/>
    <w:rPr>
      <w:rFonts w:cs="Times New Roman"/>
      <w:sz w:val="24"/>
      <w:szCs w:val="24"/>
      <w:lang w:val="en-US" w:eastAsia="en-US"/>
    </w:rPr>
  </w:style>
  <w:style w:type="paragraph" w:styleId="ListContinue4">
    <w:name w:val="List Continue 4"/>
    <w:basedOn w:val="Normal"/>
    <w:uiPriority w:val="99"/>
    <w:rsid w:val="0001419D"/>
    <w:pPr>
      <w:numPr>
        <w:numId w:val="3"/>
      </w:numPr>
      <w:spacing w:after="120"/>
      <w:ind w:left="1132" w:firstLine="0"/>
      <w:jc w:val="both"/>
    </w:pPr>
    <w:rPr>
      <w:rFonts w:ascii="Arial" w:hAnsi="Arial"/>
      <w:sz w:val="20"/>
      <w:szCs w:val="20"/>
      <w:lang w:val="en-GB" w:eastAsia="en-GB"/>
    </w:rPr>
  </w:style>
  <w:style w:type="character" w:customStyle="1" w:styleId="SubtitleChar">
    <w:name w:val="Subtitle Char"/>
    <w:uiPriority w:val="99"/>
    <w:locked/>
    <w:rsid w:val="0001419D"/>
    <w:rPr>
      <w:b/>
      <w:sz w:val="24"/>
      <w:lang w:val="bg-BG" w:eastAsia="en-US"/>
    </w:rPr>
  </w:style>
  <w:style w:type="paragraph" w:styleId="Subtitle">
    <w:name w:val="Subtitle"/>
    <w:basedOn w:val="Normal"/>
    <w:link w:val="SubtitleChar1"/>
    <w:uiPriority w:val="99"/>
    <w:qFormat/>
    <w:rsid w:val="0001419D"/>
    <w:pPr>
      <w:spacing w:after="240" w:line="360" w:lineRule="auto"/>
    </w:pPr>
    <w:rPr>
      <w:b/>
      <w:szCs w:val="20"/>
      <w:lang w:val="bg-BG"/>
    </w:rPr>
  </w:style>
  <w:style w:type="character" w:customStyle="1" w:styleId="SubtitleChar1">
    <w:name w:val="Subtitle Char1"/>
    <w:basedOn w:val="DefaultParagraphFont"/>
    <w:link w:val="Subtitle"/>
    <w:uiPriority w:val="99"/>
    <w:locked/>
    <w:rsid w:val="005765AC"/>
    <w:rPr>
      <w:rFonts w:ascii="Cambria" w:hAnsi="Cambria" w:cs="Times New Roman"/>
      <w:sz w:val="24"/>
      <w:szCs w:val="24"/>
      <w:lang w:val="en-US" w:eastAsia="en-US"/>
    </w:rPr>
  </w:style>
  <w:style w:type="character" w:customStyle="1" w:styleId="BodyText2Char">
    <w:name w:val="Body Text 2 Char"/>
    <w:uiPriority w:val="99"/>
    <w:locked/>
    <w:rsid w:val="0001419D"/>
    <w:rPr>
      <w:sz w:val="24"/>
      <w:lang w:val="en-US" w:eastAsia="en-US"/>
    </w:rPr>
  </w:style>
  <w:style w:type="paragraph" w:styleId="BodyText2">
    <w:name w:val="Body Text 2"/>
    <w:basedOn w:val="Normal"/>
    <w:link w:val="BodyText2Char1"/>
    <w:uiPriority w:val="99"/>
    <w:rsid w:val="0001419D"/>
    <w:pPr>
      <w:spacing w:after="120" w:line="480" w:lineRule="auto"/>
    </w:pPr>
    <w:rPr>
      <w:szCs w:val="20"/>
    </w:rPr>
  </w:style>
  <w:style w:type="character" w:customStyle="1" w:styleId="BodyText2Char1">
    <w:name w:val="Body Text 2 Char1"/>
    <w:basedOn w:val="DefaultParagraphFont"/>
    <w:link w:val="BodyText2"/>
    <w:uiPriority w:val="99"/>
    <w:semiHidden/>
    <w:locked/>
    <w:rsid w:val="005765AC"/>
    <w:rPr>
      <w:rFonts w:cs="Times New Roman"/>
      <w:sz w:val="24"/>
      <w:szCs w:val="24"/>
      <w:lang w:val="en-US" w:eastAsia="en-US"/>
    </w:rPr>
  </w:style>
  <w:style w:type="character" w:customStyle="1" w:styleId="BodyText3Char">
    <w:name w:val="Body Text 3 Char"/>
    <w:uiPriority w:val="99"/>
    <w:semiHidden/>
    <w:locked/>
    <w:rsid w:val="0001419D"/>
    <w:rPr>
      <w:sz w:val="16"/>
      <w:lang w:val="en-US" w:eastAsia="en-US"/>
    </w:rPr>
  </w:style>
  <w:style w:type="paragraph" w:styleId="BodyText3">
    <w:name w:val="Body Text 3"/>
    <w:basedOn w:val="Normal"/>
    <w:link w:val="BodyText3Char1"/>
    <w:uiPriority w:val="99"/>
    <w:semiHidden/>
    <w:rsid w:val="0001419D"/>
    <w:pPr>
      <w:spacing w:after="120"/>
    </w:pPr>
    <w:rPr>
      <w:sz w:val="16"/>
      <w:szCs w:val="20"/>
    </w:rPr>
  </w:style>
  <w:style w:type="character" w:customStyle="1" w:styleId="BodyText3Char1">
    <w:name w:val="Body Text 3 Char1"/>
    <w:basedOn w:val="DefaultParagraphFont"/>
    <w:link w:val="BodyText3"/>
    <w:uiPriority w:val="99"/>
    <w:semiHidden/>
    <w:locked/>
    <w:rsid w:val="005765AC"/>
    <w:rPr>
      <w:rFonts w:cs="Times New Roman"/>
      <w:sz w:val="16"/>
      <w:szCs w:val="16"/>
      <w:lang w:val="en-US" w:eastAsia="en-US"/>
    </w:rPr>
  </w:style>
  <w:style w:type="character" w:customStyle="1" w:styleId="BodyTextIndent2Char">
    <w:name w:val="Body Text Indent 2 Char"/>
    <w:uiPriority w:val="99"/>
    <w:locked/>
    <w:rsid w:val="0001419D"/>
    <w:rPr>
      <w:sz w:val="24"/>
      <w:lang w:val="en-US" w:eastAsia="en-US"/>
    </w:rPr>
  </w:style>
  <w:style w:type="paragraph" w:styleId="BodyTextIndent2">
    <w:name w:val="Body Text Indent 2"/>
    <w:basedOn w:val="Normal"/>
    <w:link w:val="BodyTextIndent2Char1"/>
    <w:uiPriority w:val="99"/>
    <w:rsid w:val="0001419D"/>
    <w:pPr>
      <w:spacing w:after="120" w:line="480" w:lineRule="auto"/>
      <w:ind w:left="283"/>
    </w:pPr>
    <w:rPr>
      <w:szCs w:val="20"/>
    </w:rPr>
  </w:style>
  <w:style w:type="character" w:customStyle="1" w:styleId="BodyTextIndent2Char1">
    <w:name w:val="Body Text Indent 2 Char1"/>
    <w:basedOn w:val="DefaultParagraphFont"/>
    <w:link w:val="BodyTextIndent2"/>
    <w:uiPriority w:val="99"/>
    <w:semiHidden/>
    <w:locked/>
    <w:rsid w:val="005765AC"/>
    <w:rPr>
      <w:rFonts w:cs="Times New Roman"/>
      <w:sz w:val="24"/>
      <w:szCs w:val="24"/>
      <w:lang w:val="en-US" w:eastAsia="en-US"/>
    </w:rPr>
  </w:style>
  <w:style w:type="character" w:customStyle="1" w:styleId="BodyTextIndent3Char">
    <w:name w:val="Body Text Indent 3 Char"/>
    <w:uiPriority w:val="99"/>
    <w:locked/>
    <w:rsid w:val="0001419D"/>
    <w:rPr>
      <w:sz w:val="16"/>
      <w:lang w:val="bg-BG" w:eastAsia="en-US"/>
    </w:rPr>
  </w:style>
  <w:style w:type="paragraph" w:styleId="BodyTextIndent3">
    <w:name w:val="Body Text Indent 3"/>
    <w:basedOn w:val="Normal"/>
    <w:link w:val="BodyTextIndent3Char1"/>
    <w:uiPriority w:val="99"/>
    <w:rsid w:val="0001419D"/>
    <w:pPr>
      <w:spacing w:after="120"/>
      <w:ind w:left="283"/>
    </w:pPr>
    <w:rPr>
      <w:sz w:val="16"/>
      <w:szCs w:val="20"/>
      <w:lang w:val="bg-BG"/>
    </w:rPr>
  </w:style>
  <w:style w:type="character" w:customStyle="1" w:styleId="BodyTextIndent3Char1">
    <w:name w:val="Body Text Indent 3 Char1"/>
    <w:basedOn w:val="DefaultParagraphFont"/>
    <w:link w:val="BodyTextIndent3"/>
    <w:uiPriority w:val="99"/>
    <w:semiHidden/>
    <w:locked/>
    <w:rsid w:val="005765AC"/>
    <w:rPr>
      <w:rFonts w:cs="Times New Roman"/>
      <w:sz w:val="16"/>
      <w:szCs w:val="16"/>
      <w:lang w:val="en-US" w:eastAsia="en-US"/>
    </w:rPr>
  </w:style>
  <w:style w:type="character" w:customStyle="1" w:styleId="CommentSubjectChar">
    <w:name w:val="Comment Subject Char"/>
    <w:uiPriority w:val="99"/>
    <w:semiHidden/>
    <w:locked/>
    <w:rsid w:val="0001419D"/>
    <w:rPr>
      <w:b/>
      <w:lang w:val="en-US" w:eastAsia="en-US"/>
    </w:rPr>
  </w:style>
  <w:style w:type="paragraph" w:styleId="CommentSubject">
    <w:name w:val="annotation subject"/>
    <w:basedOn w:val="CommentText"/>
    <w:next w:val="CommentText"/>
    <w:link w:val="CommentSubjectChar1"/>
    <w:uiPriority w:val="99"/>
    <w:semiHidden/>
    <w:rsid w:val="0001419D"/>
    <w:rPr>
      <w:b/>
    </w:rPr>
  </w:style>
  <w:style w:type="character" w:customStyle="1" w:styleId="CommentSubjectChar1">
    <w:name w:val="Comment Subject Char1"/>
    <w:basedOn w:val="CommentTextChar"/>
    <w:link w:val="CommentSubject"/>
    <w:uiPriority w:val="99"/>
    <w:semiHidden/>
    <w:locked/>
    <w:rsid w:val="005765AC"/>
    <w:rPr>
      <w:rFonts w:cs="Times New Roman"/>
      <w:b/>
      <w:bCs/>
      <w:sz w:val="20"/>
      <w:szCs w:val="20"/>
      <w:lang w:val="en-US" w:eastAsia="en-US"/>
    </w:rPr>
  </w:style>
  <w:style w:type="character" w:customStyle="1" w:styleId="BalloonTextChar">
    <w:name w:val="Balloon Text Char"/>
    <w:uiPriority w:val="99"/>
    <w:semiHidden/>
    <w:locked/>
    <w:rsid w:val="0001419D"/>
    <w:rPr>
      <w:rFonts w:ascii="Tahoma" w:hAnsi="Tahoma"/>
      <w:sz w:val="16"/>
      <w:lang w:val="en-US" w:eastAsia="en-US"/>
    </w:rPr>
  </w:style>
  <w:style w:type="paragraph" w:styleId="BalloonText">
    <w:name w:val="Balloon Text"/>
    <w:basedOn w:val="Normal"/>
    <w:link w:val="BalloonTextChar1"/>
    <w:uiPriority w:val="99"/>
    <w:semiHidden/>
    <w:rsid w:val="0001419D"/>
    <w:rPr>
      <w:rFonts w:ascii="Tahoma" w:hAnsi="Tahoma"/>
      <w:sz w:val="16"/>
      <w:szCs w:val="20"/>
    </w:rPr>
  </w:style>
  <w:style w:type="character" w:customStyle="1" w:styleId="BalloonTextChar1">
    <w:name w:val="Balloon Text Char1"/>
    <w:basedOn w:val="DefaultParagraphFont"/>
    <w:link w:val="BalloonText"/>
    <w:uiPriority w:val="99"/>
    <w:semiHidden/>
    <w:locked/>
    <w:rsid w:val="005765AC"/>
    <w:rPr>
      <w:rFonts w:cs="Times New Roman"/>
      <w:sz w:val="2"/>
      <w:lang w:val="en-US" w:eastAsia="en-US"/>
    </w:rPr>
  </w:style>
  <w:style w:type="paragraph" w:customStyle="1" w:styleId="firstline">
    <w:name w:val="firstline"/>
    <w:basedOn w:val="Normal"/>
    <w:uiPriority w:val="99"/>
    <w:rsid w:val="0001419D"/>
    <w:pPr>
      <w:spacing w:line="240" w:lineRule="atLeast"/>
      <w:ind w:firstLine="640"/>
      <w:jc w:val="both"/>
    </w:pPr>
    <w:rPr>
      <w:color w:val="000000"/>
      <w:lang w:val="bg-BG" w:eastAsia="bg-BG"/>
    </w:rPr>
  </w:style>
  <w:style w:type="paragraph" w:customStyle="1" w:styleId="Style1">
    <w:name w:val="Style1"/>
    <w:basedOn w:val="Normal"/>
    <w:uiPriority w:val="99"/>
    <w:rsid w:val="0001419D"/>
    <w:pPr>
      <w:numPr>
        <w:numId w:val="5"/>
      </w:numPr>
      <w:spacing w:before="120" w:after="120"/>
      <w:jc w:val="both"/>
    </w:pPr>
    <w:rPr>
      <w:rFonts w:ascii="Arial" w:hAnsi="Arial"/>
      <w:lang w:val="bg-BG" w:eastAsia="bg-BG"/>
    </w:rPr>
  </w:style>
  <w:style w:type="paragraph" w:customStyle="1" w:styleId="CharCharChar">
    <w:name w:val="Char Char Char"/>
    <w:basedOn w:val="Normal"/>
    <w:rsid w:val="0001419D"/>
    <w:pPr>
      <w:tabs>
        <w:tab w:val="left" w:pos="709"/>
      </w:tabs>
    </w:pPr>
    <w:rPr>
      <w:lang w:val="pl-PL" w:eastAsia="pl-PL"/>
    </w:rPr>
  </w:style>
  <w:style w:type="paragraph" w:customStyle="1" w:styleId="000">
    <w:name w:val="000 Ди"/>
    <w:basedOn w:val="Normal"/>
    <w:link w:val="000Char"/>
    <w:rsid w:val="0001419D"/>
    <w:pPr>
      <w:jc w:val="both"/>
    </w:pPr>
    <w:rPr>
      <w:sz w:val="26"/>
      <w:lang w:val="bg-BG" w:eastAsia="bg-BG"/>
    </w:rPr>
  </w:style>
  <w:style w:type="character" w:customStyle="1" w:styleId="000Char0">
    <w:name w:val="000 диди Char"/>
    <w:link w:val="0000"/>
    <w:uiPriority w:val="99"/>
    <w:locked/>
    <w:rsid w:val="0001419D"/>
    <w:rPr>
      <w:sz w:val="24"/>
      <w:lang w:val="bg-BG" w:eastAsia="bg-BG"/>
    </w:rPr>
  </w:style>
  <w:style w:type="paragraph" w:customStyle="1" w:styleId="0000">
    <w:name w:val="000 диди"/>
    <w:basedOn w:val="Normal"/>
    <w:link w:val="000Char0"/>
    <w:uiPriority w:val="99"/>
    <w:rsid w:val="0001419D"/>
    <w:pPr>
      <w:jc w:val="both"/>
    </w:pPr>
    <w:rPr>
      <w:szCs w:val="20"/>
      <w:lang w:val="bg-BG" w:eastAsia="bg-BG"/>
    </w:rPr>
  </w:style>
  <w:style w:type="paragraph" w:styleId="NoSpacing">
    <w:name w:val="No Spacing"/>
    <w:uiPriority w:val="99"/>
    <w:qFormat/>
    <w:rsid w:val="0001419D"/>
    <w:rPr>
      <w:rFonts w:ascii="Calibri" w:hAnsi="Calibri"/>
      <w:sz w:val="22"/>
      <w:szCs w:val="22"/>
      <w:lang w:eastAsia="en-US"/>
    </w:rPr>
  </w:style>
  <w:style w:type="character" w:styleId="FootnoteReference">
    <w:name w:val="footnote reference"/>
    <w:basedOn w:val="DefaultParagraphFont"/>
    <w:semiHidden/>
    <w:rsid w:val="0001419D"/>
    <w:rPr>
      <w:rFonts w:cs="Times New Roman"/>
      <w:vertAlign w:val="superscript"/>
    </w:rPr>
  </w:style>
  <w:style w:type="character" w:customStyle="1" w:styleId="FontStyle13">
    <w:name w:val="Font Style13"/>
    <w:uiPriority w:val="99"/>
    <w:rsid w:val="0001419D"/>
    <w:rPr>
      <w:rFonts w:ascii="Times New Roman" w:hAnsi="Times New Roman"/>
      <w:b/>
      <w:sz w:val="26"/>
    </w:rPr>
  </w:style>
  <w:style w:type="character" w:customStyle="1" w:styleId="CharChar2">
    <w:name w:val="Char Char2"/>
    <w:uiPriority w:val="99"/>
    <w:rsid w:val="003D383C"/>
    <w:rPr>
      <w:sz w:val="16"/>
      <w:lang w:val="en-GB" w:eastAsia="en-US"/>
    </w:rPr>
  </w:style>
  <w:style w:type="paragraph" w:customStyle="1" w:styleId="Style12ptJustifiedFirstline063cm">
    <w:name w:val="Style 12 pt Justified First line:  063 cm"/>
    <w:basedOn w:val="Normal"/>
    <w:uiPriority w:val="99"/>
    <w:rsid w:val="008C3B31"/>
    <w:pPr>
      <w:tabs>
        <w:tab w:val="left" w:pos="709"/>
      </w:tabs>
      <w:spacing w:before="120"/>
      <w:ind w:firstLine="709"/>
      <w:jc w:val="both"/>
    </w:pPr>
    <w:rPr>
      <w:szCs w:val="20"/>
      <w:lang w:val="en-AU" w:eastAsia="zh-CN"/>
    </w:rPr>
  </w:style>
  <w:style w:type="paragraph" w:customStyle="1" w:styleId="CharChar1">
    <w:name w:val="Char Char1 Знак"/>
    <w:basedOn w:val="Normal"/>
    <w:uiPriority w:val="99"/>
    <w:rsid w:val="008C3B31"/>
    <w:pPr>
      <w:tabs>
        <w:tab w:val="left" w:pos="709"/>
      </w:tabs>
    </w:pPr>
    <w:rPr>
      <w:rFonts w:ascii="Tahoma" w:hAnsi="Tahoma"/>
      <w:lang w:val="pl-PL" w:eastAsia="pl-PL"/>
    </w:rPr>
  </w:style>
  <w:style w:type="paragraph" w:customStyle="1" w:styleId="Default">
    <w:name w:val="Default"/>
    <w:uiPriority w:val="99"/>
    <w:rsid w:val="00925FA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F164A1"/>
    <w:rPr>
      <w:rFonts w:cs="Times New Roman"/>
      <w:sz w:val="16"/>
    </w:rPr>
  </w:style>
  <w:style w:type="paragraph" w:customStyle="1" w:styleId="CharChar1Char">
    <w:name w:val="Char Char1 Char"/>
    <w:basedOn w:val="Normal"/>
    <w:uiPriority w:val="99"/>
    <w:rsid w:val="002F6FC6"/>
    <w:pPr>
      <w:tabs>
        <w:tab w:val="left" w:pos="709"/>
      </w:tabs>
    </w:pPr>
    <w:rPr>
      <w:rFonts w:ascii="Tahoma" w:hAnsi="Tahoma"/>
      <w:lang w:val="pl-PL" w:eastAsia="pl-PL"/>
    </w:rPr>
  </w:style>
  <w:style w:type="character" w:customStyle="1" w:styleId="CharChar">
    <w:name w:val="Знак Знак Char Char"/>
    <w:uiPriority w:val="99"/>
    <w:rsid w:val="00A25949"/>
    <w:rPr>
      <w:rFonts w:ascii="Times New Roman" w:hAnsi="Times New Roman"/>
      <w:sz w:val="20"/>
      <w:lang w:val="en-US"/>
    </w:rPr>
  </w:style>
  <w:style w:type="paragraph" w:customStyle="1" w:styleId="StyleHeading1">
    <w:name w:val="Style Heading 1"/>
    <w:aliases w:val="Heading 1 Char + 14 pt All caps After:  6 pt"/>
    <w:basedOn w:val="Heading1"/>
    <w:uiPriority w:val="99"/>
    <w:rsid w:val="00A25949"/>
    <w:pPr>
      <w:spacing w:after="120"/>
    </w:pPr>
    <w:rPr>
      <w:bCs/>
      <w:caps/>
      <w:sz w:val="28"/>
    </w:rPr>
  </w:style>
  <w:style w:type="table" w:styleId="TableGrid">
    <w:name w:val="Table Grid"/>
    <w:basedOn w:val="TableNormal"/>
    <w:uiPriority w:val="99"/>
    <w:rsid w:val="00BA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Char Char Char1"/>
    <w:basedOn w:val="Normal"/>
    <w:uiPriority w:val="99"/>
    <w:rsid w:val="00BA4DE9"/>
    <w:pPr>
      <w:tabs>
        <w:tab w:val="left" w:pos="709"/>
      </w:tabs>
    </w:pPr>
    <w:rPr>
      <w:lang w:val="pl-PL" w:eastAsia="pl-PL"/>
    </w:rPr>
  </w:style>
  <w:style w:type="paragraph" w:customStyle="1" w:styleId="Normal12pt">
    <w:name w:val="Normal 12 pt"/>
    <w:basedOn w:val="Normal"/>
    <w:link w:val="Normal12ptChar"/>
    <w:uiPriority w:val="99"/>
    <w:rsid w:val="00293EC5"/>
    <w:pPr>
      <w:jc w:val="both"/>
    </w:pPr>
    <w:rPr>
      <w:szCs w:val="20"/>
      <w:lang w:eastAsia="bg-BG"/>
    </w:rPr>
  </w:style>
  <w:style w:type="character" w:customStyle="1" w:styleId="Normal12ptChar">
    <w:name w:val="Normal 12 pt Char"/>
    <w:link w:val="Normal12pt"/>
    <w:uiPriority w:val="99"/>
    <w:locked/>
    <w:rsid w:val="00293EC5"/>
    <w:rPr>
      <w:sz w:val="24"/>
      <w:lang w:val="en-US" w:eastAsia="bg-BG"/>
    </w:rPr>
  </w:style>
  <w:style w:type="character" w:customStyle="1" w:styleId="Normal1">
    <w:name w:val="Normal1"/>
    <w:basedOn w:val="DefaultParagraphFont"/>
    <w:uiPriority w:val="99"/>
    <w:rsid w:val="00876CF5"/>
    <w:rPr>
      <w:rFonts w:cs="Times New Roman"/>
    </w:rPr>
  </w:style>
  <w:style w:type="character" w:customStyle="1" w:styleId="000Char">
    <w:name w:val="000 Ди Char"/>
    <w:basedOn w:val="DefaultParagraphFont"/>
    <w:link w:val="000"/>
    <w:locked/>
    <w:rsid w:val="001F63EC"/>
    <w:rPr>
      <w:rFonts w:cs="Times New Roman"/>
      <w:sz w:val="24"/>
      <w:szCs w:val="24"/>
    </w:rPr>
  </w:style>
  <w:style w:type="paragraph" w:customStyle="1" w:styleId="Style">
    <w:name w:val="Style"/>
    <w:uiPriority w:val="99"/>
    <w:rsid w:val="003966A6"/>
    <w:pPr>
      <w:autoSpaceDE w:val="0"/>
      <w:autoSpaceDN w:val="0"/>
      <w:adjustRightInd w:val="0"/>
      <w:ind w:left="140" w:right="140" w:firstLine="84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8091">
      <w:marLeft w:val="0"/>
      <w:marRight w:val="0"/>
      <w:marTop w:val="0"/>
      <w:marBottom w:val="0"/>
      <w:divBdr>
        <w:top w:val="none" w:sz="0" w:space="0" w:color="auto"/>
        <w:left w:val="none" w:sz="0" w:space="0" w:color="auto"/>
        <w:bottom w:val="none" w:sz="0" w:space="0" w:color="auto"/>
        <w:right w:val="none" w:sz="0" w:space="0" w:color="auto"/>
      </w:divBdr>
    </w:div>
    <w:div w:id="19713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72DB-267A-4BF6-BA23-19B8207A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11728</Words>
  <Characters>66853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СЪДЪРЖАНИЕ:</vt:lpstr>
    </vt:vector>
  </TitlesOfParts>
  <Company/>
  <LinksUpToDate>false</LinksUpToDate>
  <CharactersWithSpaces>78425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creator>RAtanasova</dc:creator>
  <cp:lastModifiedBy>Adi</cp:lastModifiedBy>
  <cp:revision>2</cp:revision>
  <cp:lastPrinted>2013-06-20T13:43:00Z</cp:lastPrinted>
  <dcterms:created xsi:type="dcterms:W3CDTF">2013-06-28T13:03:00Z</dcterms:created>
  <dcterms:modified xsi:type="dcterms:W3CDTF">2013-06-28T13:03:00Z</dcterms:modified>
</cp:coreProperties>
</file>